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E9389D" w:rsidRPr="0073042C" w:rsidRDefault="007F6AD9" w:rsidP="007E23E8">
      <w:pPr>
        <w:spacing w:line="480" w:lineRule="auto"/>
        <w:jc w:val="center"/>
        <w:rPr>
          <w:rFonts w:ascii="Times New Roman" w:hAnsi="Times New Roman" w:cs="Times New Roman"/>
          <w:bCs/>
          <w:sz w:val="24"/>
          <w:szCs w:val="24"/>
        </w:rPr>
      </w:pPr>
      <w:r>
        <w:rPr>
          <w:rFonts w:ascii="Times New Roman" w:hAnsi="Times New Roman" w:cs="Times New Roman"/>
          <w:b/>
          <w:sz w:val="24"/>
          <w:szCs w:val="24"/>
        </w:rPr>
        <w:t>Abstract</w:t>
      </w:r>
    </w:p>
    <w:p w14:paraId="00000004" w14:textId="47383EEE" w:rsidR="00E9389D" w:rsidRPr="003140C2" w:rsidRDefault="00B86A61">
      <w:pPr>
        <w:spacing w:line="480" w:lineRule="auto"/>
        <w:rPr>
          <w:rFonts w:ascii="Times New Roman" w:hAnsi="Times New Roman" w:cs="Times New Roman"/>
          <w:sz w:val="24"/>
          <w:szCs w:val="24"/>
        </w:rPr>
      </w:pPr>
      <w:r>
        <w:rPr>
          <w:rFonts w:ascii="Times New Roman" w:hAnsi="Times New Roman" w:cs="Times New Roman"/>
          <w:bCs/>
          <w:sz w:val="24"/>
          <w:szCs w:val="24"/>
        </w:rPr>
        <w:t>As</w:t>
      </w:r>
      <w:r w:rsidR="0073042C" w:rsidRPr="0073042C">
        <w:rPr>
          <w:rFonts w:ascii="Times New Roman" w:hAnsi="Times New Roman" w:cs="Times New Roman"/>
          <w:bCs/>
          <w:sz w:val="24"/>
          <w:szCs w:val="24"/>
        </w:rPr>
        <w:t xml:space="preserve"> </w:t>
      </w:r>
      <w:r>
        <w:rPr>
          <w:rFonts w:ascii="Times New Roman" w:hAnsi="Times New Roman" w:cs="Times New Roman"/>
          <w:bCs/>
          <w:sz w:val="24"/>
          <w:szCs w:val="24"/>
        </w:rPr>
        <w:t xml:space="preserve">the COVID-19 pandemic upended the 2019-20 school year for </w:t>
      </w:r>
      <w:r w:rsidR="0073042C" w:rsidRPr="0073042C">
        <w:rPr>
          <w:rFonts w:ascii="Times New Roman" w:hAnsi="Times New Roman" w:cs="Times New Roman"/>
          <w:bCs/>
          <w:sz w:val="24"/>
          <w:szCs w:val="24"/>
        </w:rPr>
        <w:t>million</w:t>
      </w:r>
      <w:r>
        <w:rPr>
          <w:rFonts w:ascii="Times New Roman" w:hAnsi="Times New Roman" w:cs="Times New Roman"/>
          <w:bCs/>
          <w:sz w:val="24"/>
          <w:szCs w:val="24"/>
        </w:rPr>
        <w:t>s of</w:t>
      </w:r>
      <w:r w:rsidR="0073042C" w:rsidRPr="0073042C">
        <w:rPr>
          <w:rFonts w:ascii="Times New Roman" w:hAnsi="Times New Roman" w:cs="Times New Roman"/>
          <w:bCs/>
          <w:sz w:val="24"/>
          <w:szCs w:val="24"/>
        </w:rPr>
        <w:t xml:space="preserve"> students</w:t>
      </w:r>
      <w:r w:rsidR="00EE121B">
        <w:rPr>
          <w:rFonts w:ascii="Times New Roman" w:hAnsi="Times New Roman" w:cs="Times New Roman"/>
          <w:bCs/>
          <w:sz w:val="24"/>
          <w:szCs w:val="24"/>
        </w:rPr>
        <w:t xml:space="preserve">, </w:t>
      </w:r>
      <w:r w:rsidR="00F21838">
        <w:rPr>
          <w:rFonts w:ascii="Times New Roman" w:hAnsi="Times New Roman" w:cs="Times New Roman"/>
          <w:bCs/>
          <w:sz w:val="24"/>
          <w:szCs w:val="24"/>
        </w:rPr>
        <w:t>e</w:t>
      </w:r>
      <w:r w:rsidR="00F21838" w:rsidRPr="00F21838">
        <w:rPr>
          <w:rFonts w:ascii="Times New Roman" w:hAnsi="Times New Roman" w:cs="Times New Roman"/>
          <w:bCs/>
          <w:sz w:val="24"/>
          <w:szCs w:val="24"/>
        </w:rPr>
        <w:t>ducation systems</w:t>
      </w:r>
      <w:r w:rsidR="00F21838" w:rsidRPr="00F21838" w:rsidDel="002459B2">
        <w:rPr>
          <w:rFonts w:ascii="Times New Roman" w:hAnsi="Times New Roman" w:cs="Times New Roman"/>
          <w:bCs/>
          <w:sz w:val="24"/>
          <w:szCs w:val="24"/>
        </w:rPr>
        <w:t xml:space="preserve"> </w:t>
      </w:r>
      <w:r w:rsidR="00F21838" w:rsidRPr="00F21838">
        <w:rPr>
          <w:rFonts w:ascii="Times New Roman" w:hAnsi="Times New Roman" w:cs="Times New Roman"/>
          <w:bCs/>
          <w:sz w:val="24"/>
          <w:szCs w:val="24"/>
        </w:rPr>
        <w:t>scrambl</w:t>
      </w:r>
      <w:r>
        <w:rPr>
          <w:rFonts w:ascii="Times New Roman" w:hAnsi="Times New Roman" w:cs="Times New Roman"/>
          <w:bCs/>
          <w:sz w:val="24"/>
          <w:szCs w:val="24"/>
        </w:rPr>
        <w:t>ed</w:t>
      </w:r>
      <w:r w:rsidR="00F21838" w:rsidRPr="00F21838">
        <w:rPr>
          <w:rFonts w:ascii="Times New Roman" w:hAnsi="Times New Roman" w:cs="Times New Roman"/>
          <w:bCs/>
          <w:sz w:val="24"/>
          <w:szCs w:val="24"/>
        </w:rPr>
        <w:t xml:space="preserve"> to meet the needs of s</w:t>
      </w:r>
      <w:r>
        <w:rPr>
          <w:rFonts w:ascii="Times New Roman" w:hAnsi="Times New Roman" w:cs="Times New Roman"/>
          <w:bCs/>
          <w:sz w:val="24"/>
          <w:szCs w:val="24"/>
        </w:rPr>
        <w:t>tudents</w:t>
      </w:r>
      <w:r w:rsidR="00F21838" w:rsidRPr="00F21838">
        <w:rPr>
          <w:rFonts w:ascii="Times New Roman" w:hAnsi="Times New Roman" w:cs="Times New Roman"/>
          <w:bCs/>
          <w:sz w:val="24"/>
          <w:szCs w:val="24"/>
        </w:rPr>
        <w:t xml:space="preserve"> and families</w:t>
      </w:r>
      <w:r w:rsidR="003B1B78">
        <w:rPr>
          <w:rFonts w:ascii="Times New Roman" w:hAnsi="Times New Roman" w:cs="Times New Roman"/>
          <w:bCs/>
          <w:sz w:val="24"/>
          <w:szCs w:val="24"/>
        </w:rPr>
        <w:t xml:space="preserve">, including planning how best to approach instruction </w:t>
      </w:r>
      <w:r w:rsidR="00100EFE">
        <w:rPr>
          <w:rFonts w:ascii="Times New Roman" w:hAnsi="Times New Roman" w:cs="Times New Roman"/>
          <w:bCs/>
          <w:sz w:val="24"/>
          <w:szCs w:val="24"/>
        </w:rPr>
        <w:t>during the 2020-21 school year</w:t>
      </w:r>
      <w:r w:rsidR="003B1B78">
        <w:rPr>
          <w:rFonts w:ascii="Times New Roman" w:hAnsi="Times New Roman" w:cs="Times New Roman"/>
          <w:bCs/>
          <w:sz w:val="24"/>
          <w:szCs w:val="24"/>
        </w:rPr>
        <w:t xml:space="preserve"> given students may be farther behind than in a typical year</w:t>
      </w:r>
      <w:r w:rsidR="00F21838" w:rsidRPr="00F21838">
        <w:rPr>
          <w:rFonts w:ascii="Times New Roman" w:hAnsi="Times New Roman" w:cs="Times New Roman"/>
          <w:bCs/>
          <w:sz w:val="24"/>
          <w:szCs w:val="24"/>
        </w:rPr>
        <w:t>.</w:t>
      </w:r>
      <w:r w:rsidR="00A41248">
        <w:rPr>
          <w:rFonts w:ascii="Times New Roman" w:hAnsi="Times New Roman" w:cs="Times New Roman"/>
          <w:sz w:val="24"/>
          <w:szCs w:val="24"/>
        </w:rPr>
        <w:t xml:space="preserve"> </w:t>
      </w:r>
      <w:r w:rsidR="003B1B78">
        <w:rPr>
          <w:rFonts w:ascii="Times New Roman" w:hAnsi="Times New Roman" w:cs="Times New Roman"/>
          <w:sz w:val="24"/>
          <w:szCs w:val="24"/>
        </w:rPr>
        <w:t>Yet, e</w:t>
      </w:r>
      <w:r w:rsidR="009A0E53">
        <w:rPr>
          <w:rFonts w:ascii="Times New Roman" w:hAnsi="Times New Roman" w:cs="Times New Roman"/>
          <w:sz w:val="24"/>
          <w:szCs w:val="24"/>
        </w:rPr>
        <w:t xml:space="preserve">ducation leaders </w:t>
      </w:r>
      <w:r w:rsidR="003B1B78">
        <w:rPr>
          <w:rFonts w:ascii="Times New Roman" w:hAnsi="Times New Roman" w:cs="Times New Roman"/>
          <w:sz w:val="24"/>
          <w:szCs w:val="24"/>
        </w:rPr>
        <w:t>have little data</w:t>
      </w:r>
      <w:r>
        <w:rPr>
          <w:rFonts w:ascii="Times New Roman" w:hAnsi="Times New Roman" w:cs="Times New Roman"/>
          <w:sz w:val="24"/>
          <w:szCs w:val="24"/>
        </w:rPr>
        <w:t xml:space="preserve"> on the impacts of school closures </w:t>
      </w:r>
      <w:r w:rsidR="003B1B78">
        <w:rPr>
          <w:rFonts w:ascii="Times New Roman" w:hAnsi="Times New Roman" w:cs="Times New Roman"/>
          <w:sz w:val="24"/>
          <w:szCs w:val="24"/>
        </w:rPr>
        <w:t>on learning</w:t>
      </w:r>
      <w:r w:rsidR="001320A4" w:rsidRPr="00D022F9">
        <w:rPr>
          <w:rFonts w:ascii="Times New Roman" w:hAnsi="Times New Roman" w:cs="Times New Roman"/>
          <w:sz w:val="24"/>
          <w:szCs w:val="24"/>
        </w:rPr>
        <w:t>.</w:t>
      </w:r>
      <w:r w:rsidR="001A4FC0" w:rsidRPr="001A4FC0">
        <w:rPr>
          <w:rFonts w:ascii="Times New Roman" w:hAnsi="Times New Roman" w:cs="Times New Roman"/>
          <w:sz w:val="24"/>
          <w:szCs w:val="24"/>
        </w:rPr>
        <w:t xml:space="preserve"> </w:t>
      </w:r>
      <w:r w:rsidR="001A4FC0">
        <w:rPr>
          <w:rFonts w:ascii="Times New Roman" w:hAnsi="Times New Roman" w:cs="Times New Roman"/>
          <w:sz w:val="24"/>
          <w:szCs w:val="24"/>
        </w:rPr>
        <w:t xml:space="preserve">While the COVID-19 learning interruptions are unprecedented in modern times, </w:t>
      </w:r>
      <w:r w:rsidR="001A4FC0" w:rsidRPr="009F65C7">
        <w:rPr>
          <w:rFonts w:ascii="Times New Roman" w:hAnsi="Times New Roman" w:cs="Times New Roman"/>
          <w:sz w:val="24"/>
          <w:szCs w:val="24"/>
        </w:rPr>
        <w:t xml:space="preserve">existing research on </w:t>
      </w:r>
      <w:r w:rsidR="007E23E8">
        <w:rPr>
          <w:rFonts w:ascii="Times New Roman" w:hAnsi="Times New Roman" w:cs="Times New Roman"/>
          <w:sz w:val="24"/>
          <w:szCs w:val="24"/>
        </w:rPr>
        <w:t>the impacts of missing school (due to regular summer breaks, school closures</w:t>
      </w:r>
      <w:r w:rsidR="001536DB">
        <w:rPr>
          <w:rFonts w:ascii="Times New Roman" w:hAnsi="Times New Roman" w:cs="Times New Roman"/>
          <w:sz w:val="24"/>
          <w:szCs w:val="24"/>
        </w:rPr>
        <w:t xml:space="preserve"> </w:t>
      </w:r>
      <w:r w:rsidR="00F67F42">
        <w:rPr>
          <w:rFonts w:ascii="Times New Roman" w:hAnsi="Times New Roman" w:cs="Times New Roman"/>
          <w:sz w:val="24"/>
          <w:szCs w:val="24"/>
        </w:rPr>
        <w:t>related</w:t>
      </w:r>
      <w:r w:rsidR="001536DB">
        <w:rPr>
          <w:rFonts w:ascii="Times New Roman" w:hAnsi="Times New Roman" w:cs="Times New Roman"/>
          <w:sz w:val="24"/>
          <w:szCs w:val="24"/>
        </w:rPr>
        <w:t xml:space="preserve"> to weather</w:t>
      </w:r>
      <w:r w:rsidR="00F67F42">
        <w:rPr>
          <w:rFonts w:ascii="Times New Roman" w:hAnsi="Times New Roman" w:cs="Times New Roman"/>
          <w:sz w:val="24"/>
          <w:szCs w:val="24"/>
        </w:rPr>
        <w:t>, and absenteeism</w:t>
      </w:r>
      <w:r w:rsidR="007E23E8">
        <w:rPr>
          <w:rFonts w:ascii="Times New Roman" w:hAnsi="Times New Roman" w:cs="Times New Roman"/>
          <w:sz w:val="24"/>
          <w:szCs w:val="24"/>
        </w:rPr>
        <w:t>) on learning</w:t>
      </w:r>
      <w:r w:rsidR="001A4FC0" w:rsidRPr="009F65C7">
        <w:rPr>
          <w:rFonts w:ascii="Times New Roman" w:hAnsi="Times New Roman" w:cs="Times New Roman"/>
          <w:sz w:val="24"/>
          <w:szCs w:val="24"/>
        </w:rPr>
        <w:t xml:space="preserve"> </w:t>
      </w:r>
      <w:r w:rsidR="003B1B78">
        <w:rPr>
          <w:rFonts w:ascii="Times New Roman" w:hAnsi="Times New Roman" w:cs="Times New Roman"/>
          <w:sz w:val="24"/>
          <w:szCs w:val="24"/>
        </w:rPr>
        <w:t xml:space="preserve">can nonetheless inform projections of potential </w:t>
      </w:r>
      <w:r w:rsidR="007E23E8">
        <w:rPr>
          <w:rFonts w:ascii="Times New Roman" w:hAnsi="Times New Roman" w:cs="Times New Roman"/>
          <w:sz w:val="24"/>
          <w:szCs w:val="24"/>
        </w:rPr>
        <w:t>learning</w:t>
      </w:r>
      <w:r w:rsidR="003B1B78">
        <w:rPr>
          <w:rFonts w:ascii="Times New Roman" w:hAnsi="Times New Roman" w:cs="Times New Roman"/>
          <w:sz w:val="24"/>
          <w:szCs w:val="24"/>
        </w:rPr>
        <w:t xml:space="preserve"> loss due to the pandemi</w:t>
      </w:r>
      <w:r w:rsidR="007E23E8">
        <w:rPr>
          <w:rFonts w:ascii="Times New Roman" w:hAnsi="Times New Roman" w:cs="Times New Roman"/>
          <w:sz w:val="24"/>
          <w:szCs w:val="24"/>
        </w:rPr>
        <w:t xml:space="preserve">c. </w:t>
      </w:r>
      <w:r w:rsidR="00F5379F" w:rsidRPr="00D022F9">
        <w:rPr>
          <w:rFonts w:ascii="Times New Roman" w:hAnsi="Times New Roman" w:cs="Times New Roman"/>
          <w:sz w:val="24"/>
          <w:szCs w:val="24"/>
        </w:rPr>
        <w:t>In</w:t>
      </w:r>
      <w:r w:rsidR="00F5379F">
        <w:rPr>
          <w:rFonts w:ascii="Times New Roman" w:hAnsi="Times New Roman" w:cs="Times New Roman"/>
          <w:sz w:val="24"/>
          <w:szCs w:val="24"/>
        </w:rPr>
        <w:t xml:space="preserve"> this study, </w:t>
      </w:r>
      <w:r w:rsidR="004F0C4A">
        <w:rPr>
          <w:rFonts w:ascii="Times New Roman" w:hAnsi="Times New Roman" w:cs="Times New Roman"/>
          <w:sz w:val="24"/>
          <w:szCs w:val="24"/>
        </w:rPr>
        <w:t xml:space="preserve">we </w:t>
      </w:r>
      <w:r w:rsidR="00146C05">
        <w:rPr>
          <w:rFonts w:ascii="Times New Roman" w:hAnsi="Times New Roman" w:cs="Times New Roman"/>
          <w:sz w:val="24"/>
          <w:szCs w:val="24"/>
        </w:rPr>
        <w:t>produce</w:t>
      </w:r>
      <w:r w:rsidR="00FA3349">
        <w:rPr>
          <w:rFonts w:ascii="Times New Roman" w:hAnsi="Times New Roman" w:cs="Times New Roman"/>
          <w:sz w:val="24"/>
          <w:szCs w:val="24"/>
        </w:rPr>
        <w:t>d</w:t>
      </w:r>
      <w:r w:rsidR="00146C05">
        <w:rPr>
          <w:rFonts w:ascii="Times New Roman" w:hAnsi="Times New Roman" w:cs="Times New Roman"/>
          <w:sz w:val="24"/>
          <w:szCs w:val="24"/>
        </w:rPr>
        <w:t xml:space="preserve"> a series of </w:t>
      </w:r>
      <w:r w:rsidR="003B1B78">
        <w:rPr>
          <w:rFonts w:ascii="Times New Roman" w:hAnsi="Times New Roman" w:cs="Times New Roman"/>
          <w:sz w:val="24"/>
          <w:szCs w:val="24"/>
        </w:rPr>
        <w:t xml:space="preserve">projections of COVID-19-related </w:t>
      </w:r>
      <w:r w:rsidR="004F0C4A">
        <w:rPr>
          <w:rFonts w:ascii="Times New Roman" w:hAnsi="Times New Roman" w:cs="Times New Roman"/>
          <w:sz w:val="24"/>
          <w:szCs w:val="24"/>
        </w:rPr>
        <w:t>learning loss</w:t>
      </w:r>
      <w:r w:rsidR="003B1B78">
        <w:rPr>
          <w:rFonts w:ascii="Times New Roman" w:hAnsi="Times New Roman" w:cs="Times New Roman"/>
          <w:sz w:val="24"/>
          <w:szCs w:val="24"/>
        </w:rPr>
        <w:t xml:space="preserve"> and its </w:t>
      </w:r>
      <w:r w:rsidR="00146C05">
        <w:rPr>
          <w:rFonts w:ascii="Times New Roman" w:hAnsi="Times New Roman" w:cs="Times New Roman"/>
          <w:sz w:val="24"/>
          <w:szCs w:val="24"/>
        </w:rPr>
        <w:t xml:space="preserve">potential </w:t>
      </w:r>
      <w:r w:rsidR="003B1B78">
        <w:rPr>
          <w:rFonts w:ascii="Times New Roman" w:hAnsi="Times New Roman" w:cs="Times New Roman"/>
          <w:sz w:val="24"/>
          <w:szCs w:val="24"/>
        </w:rPr>
        <w:t xml:space="preserve">effect on </w:t>
      </w:r>
      <w:r w:rsidR="00146C05">
        <w:rPr>
          <w:rFonts w:ascii="Times New Roman" w:hAnsi="Times New Roman" w:cs="Times New Roman"/>
          <w:sz w:val="24"/>
          <w:szCs w:val="24"/>
        </w:rPr>
        <w:t xml:space="preserve">test scores </w:t>
      </w:r>
      <w:r w:rsidR="003B1B78">
        <w:rPr>
          <w:rFonts w:ascii="Times New Roman" w:hAnsi="Times New Roman" w:cs="Times New Roman"/>
          <w:sz w:val="24"/>
          <w:szCs w:val="24"/>
        </w:rPr>
        <w:t xml:space="preserve">in the 2020-21 school year </w:t>
      </w:r>
      <w:r w:rsidR="00146C05">
        <w:rPr>
          <w:rFonts w:ascii="Times New Roman" w:hAnsi="Times New Roman" w:cs="Times New Roman"/>
          <w:sz w:val="24"/>
          <w:szCs w:val="24"/>
        </w:rPr>
        <w:t>based on (a)</w:t>
      </w:r>
      <w:r w:rsidR="003B1B78">
        <w:rPr>
          <w:rFonts w:ascii="Times New Roman" w:hAnsi="Times New Roman" w:cs="Times New Roman"/>
          <w:sz w:val="24"/>
          <w:szCs w:val="24"/>
        </w:rPr>
        <w:t xml:space="preserve"> </w:t>
      </w:r>
      <w:r w:rsidR="00146C05">
        <w:rPr>
          <w:rFonts w:ascii="Times New Roman" w:hAnsi="Times New Roman" w:cs="Times New Roman"/>
          <w:sz w:val="24"/>
          <w:szCs w:val="24"/>
        </w:rPr>
        <w:t>estimates from prior literature and (b) analys</w:t>
      </w:r>
      <w:r w:rsidR="00942126">
        <w:rPr>
          <w:rFonts w:ascii="Times New Roman" w:hAnsi="Times New Roman" w:cs="Times New Roman"/>
          <w:sz w:val="24"/>
          <w:szCs w:val="24"/>
        </w:rPr>
        <w:t>e</w:t>
      </w:r>
      <w:r w:rsidR="00146C05">
        <w:rPr>
          <w:rFonts w:ascii="Times New Roman" w:hAnsi="Times New Roman" w:cs="Times New Roman"/>
          <w:sz w:val="24"/>
          <w:szCs w:val="24"/>
        </w:rPr>
        <w:t xml:space="preserve">s of </w:t>
      </w:r>
      <w:r w:rsidR="00942126">
        <w:rPr>
          <w:rFonts w:ascii="Times New Roman" w:hAnsi="Times New Roman" w:cs="Times New Roman"/>
          <w:sz w:val="24"/>
          <w:szCs w:val="24"/>
        </w:rPr>
        <w:t>typical</w:t>
      </w:r>
      <w:r w:rsidR="00146C05">
        <w:rPr>
          <w:rFonts w:ascii="Times New Roman" w:hAnsi="Times New Roman" w:cs="Times New Roman"/>
          <w:sz w:val="24"/>
          <w:szCs w:val="24"/>
        </w:rPr>
        <w:t xml:space="preserve"> summer learning patterns of</w:t>
      </w:r>
      <w:r w:rsidR="00AC47A7">
        <w:rPr>
          <w:rFonts w:ascii="Times New Roman" w:hAnsi="Times New Roman" w:cs="Times New Roman"/>
          <w:sz w:val="24"/>
          <w:szCs w:val="24"/>
        </w:rPr>
        <w:t xml:space="preserve"> five million students</w:t>
      </w:r>
      <w:r w:rsidR="003B1B78">
        <w:rPr>
          <w:rFonts w:ascii="Times New Roman" w:hAnsi="Times New Roman" w:cs="Times New Roman"/>
          <w:sz w:val="24"/>
          <w:szCs w:val="24"/>
        </w:rPr>
        <w:t xml:space="preserve">. </w:t>
      </w:r>
      <w:r w:rsidR="00146C05">
        <w:rPr>
          <w:rFonts w:ascii="Times New Roman" w:hAnsi="Times New Roman" w:cs="Times New Roman"/>
          <w:sz w:val="24"/>
          <w:szCs w:val="24"/>
        </w:rPr>
        <w:t xml:space="preserve">Under </w:t>
      </w:r>
      <w:r w:rsidR="00C90AF7">
        <w:rPr>
          <w:rFonts w:ascii="Times New Roman" w:hAnsi="Times New Roman" w:cs="Times New Roman"/>
          <w:sz w:val="24"/>
          <w:szCs w:val="24"/>
        </w:rPr>
        <w:t>our COVID Slide</w:t>
      </w:r>
      <w:r w:rsidR="00834889">
        <w:rPr>
          <w:rFonts w:ascii="Times New Roman" w:hAnsi="Times New Roman" w:cs="Times New Roman"/>
          <w:sz w:val="24"/>
          <w:szCs w:val="24"/>
        </w:rPr>
        <w:t xml:space="preserve"> projections</w:t>
      </w:r>
      <w:r w:rsidR="00C90AF7">
        <w:rPr>
          <w:rFonts w:ascii="Times New Roman" w:hAnsi="Times New Roman" w:cs="Times New Roman"/>
          <w:sz w:val="24"/>
          <w:szCs w:val="24"/>
        </w:rPr>
        <w:t xml:space="preserve"> (which assume </w:t>
      </w:r>
      <w:r>
        <w:rPr>
          <w:rFonts w:ascii="Times New Roman" w:hAnsi="Times New Roman" w:cs="Times New Roman"/>
          <w:sz w:val="24"/>
          <w:szCs w:val="24"/>
        </w:rPr>
        <w:t xml:space="preserve">that </w:t>
      </w:r>
      <w:r w:rsidR="00A63440">
        <w:rPr>
          <w:rFonts w:ascii="Times New Roman" w:hAnsi="Times New Roman" w:cs="Times New Roman"/>
          <w:sz w:val="24"/>
          <w:szCs w:val="24"/>
        </w:rPr>
        <w:t>school closures function as an extended summer break</w:t>
      </w:r>
      <w:r w:rsidR="00C90AF7">
        <w:rPr>
          <w:rFonts w:ascii="Times New Roman" w:hAnsi="Times New Roman" w:cs="Times New Roman"/>
          <w:sz w:val="24"/>
          <w:szCs w:val="24"/>
        </w:rPr>
        <w:t>),</w:t>
      </w:r>
      <w:r w:rsidR="00834889">
        <w:rPr>
          <w:rFonts w:ascii="Times New Roman" w:hAnsi="Times New Roman" w:cs="Times New Roman"/>
          <w:sz w:val="24"/>
          <w:szCs w:val="24"/>
        </w:rPr>
        <w:t xml:space="preserve"> </w:t>
      </w:r>
      <w:r w:rsidR="00EE0848">
        <w:rPr>
          <w:rFonts w:ascii="Times New Roman" w:hAnsi="Times New Roman" w:cs="Times New Roman"/>
          <w:sz w:val="24"/>
          <w:szCs w:val="24"/>
        </w:rPr>
        <w:t xml:space="preserve">returning </w:t>
      </w:r>
      <w:r w:rsidR="00834889">
        <w:rPr>
          <w:rFonts w:ascii="Times New Roman" w:hAnsi="Times New Roman" w:cs="Times New Roman"/>
          <w:sz w:val="24"/>
          <w:szCs w:val="24"/>
        </w:rPr>
        <w:t>s</w:t>
      </w:r>
      <w:r w:rsidR="00834889" w:rsidRPr="00E22BB3">
        <w:rPr>
          <w:rFonts w:ascii="Times New Roman" w:hAnsi="Times New Roman" w:cs="Times New Roman"/>
          <w:sz w:val="24"/>
          <w:szCs w:val="24"/>
        </w:rPr>
        <w:t xml:space="preserve">tudents </w:t>
      </w:r>
      <w:r w:rsidR="00FC6863">
        <w:rPr>
          <w:rFonts w:ascii="Times New Roman" w:hAnsi="Times New Roman" w:cs="Times New Roman"/>
          <w:sz w:val="24"/>
          <w:szCs w:val="24"/>
        </w:rPr>
        <w:t xml:space="preserve">are likely to be starting this </w:t>
      </w:r>
      <w:r w:rsidR="00834889" w:rsidRPr="00E22BB3">
        <w:rPr>
          <w:rFonts w:ascii="Times New Roman" w:hAnsi="Times New Roman" w:cs="Times New Roman"/>
          <w:sz w:val="24"/>
          <w:szCs w:val="24"/>
        </w:rPr>
        <w:t xml:space="preserve">fall with </w:t>
      </w:r>
      <w:r w:rsidR="00834889">
        <w:rPr>
          <w:rFonts w:ascii="Times New Roman" w:hAnsi="Times New Roman" w:cs="Times New Roman"/>
          <w:sz w:val="24"/>
          <w:szCs w:val="24"/>
        </w:rPr>
        <w:t xml:space="preserve">approximately </w:t>
      </w:r>
      <w:r w:rsidR="00834889" w:rsidRPr="00E22BB3">
        <w:rPr>
          <w:rFonts w:ascii="Times New Roman" w:hAnsi="Times New Roman" w:cs="Times New Roman"/>
          <w:sz w:val="24"/>
          <w:szCs w:val="24"/>
        </w:rPr>
        <w:t>6</w:t>
      </w:r>
      <w:r w:rsidR="00834889">
        <w:rPr>
          <w:rFonts w:ascii="Times New Roman" w:hAnsi="Times New Roman" w:cs="Times New Roman"/>
          <w:sz w:val="24"/>
          <w:szCs w:val="24"/>
        </w:rPr>
        <w:t>3-68</w:t>
      </w:r>
      <w:r w:rsidR="00834889" w:rsidRPr="00E22BB3">
        <w:rPr>
          <w:rFonts w:ascii="Times New Roman" w:hAnsi="Times New Roman" w:cs="Times New Roman"/>
          <w:sz w:val="24"/>
          <w:szCs w:val="24"/>
        </w:rPr>
        <w:t xml:space="preserve">% of the learning gains in reading </w:t>
      </w:r>
      <w:r w:rsidR="00834889">
        <w:rPr>
          <w:rFonts w:ascii="Times New Roman" w:hAnsi="Times New Roman" w:cs="Times New Roman"/>
          <w:sz w:val="24"/>
          <w:szCs w:val="24"/>
        </w:rPr>
        <w:t>and</w:t>
      </w:r>
      <w:r w:rsidR="00834889" w:rsidRPr="00E22BB3">
        <w:rPr>
          <w:rFonts w:ascii="Times New Roman" w:hAnsi="Times New Roman" w:cs="Times New Roman"/>
          <w:sz w:val="24"/>
          <w:szCs w:val="24"/>
        </w:rPr>
        <w:t xml:space="preserve"> 37-50% of the learning gains in </w:t>
      </w:r>
      <w:r w:rsidR="00834889">
        <w:rPr>
          <w:rFonts w:ascii="Times New Roman" w:hAnsi="Times New Roman" w:cs="Times New Roman"/>
          <w:sz w:val="24"/>
          <w:szCs w:val="24"/>
        </w:rPr>
        <w:t>math</w:t>
      </w:r>
      <w:r w:rsidR="00076F0A">
        <w:rPr>
          <w:rFonts w:ascii="Times New Roman" w:hAnsi="Times New Roman" w:cs="Times New Roman"/>
          <w:sz w:val="24"/>
          <w:szCs w:val="24"/>
        </w:rPr>
        <w:t>ematics</w:t>
      </w:r>
      <w:r>
        <w:rPr>
          <w:rFonts w:ascii="Times New Roman" w:hAnsi="Times New Roman" w:cs="Times New Roman"/>
          <w:sz w:val="24"/>
          <w:szCs w:val="24"/>
        </w:rPr>
        <w:t xml:space="preserve"> </w:t>
      </w:r>
      <w:r w:rsidRPr="00E22BB3">
        <w:rPr>
          <w:rFonts w:ascii="Times New Roman" w:hAnsi="Times New Roman" w:cs="Times New Roman"/>
          <w:sz w:val="24"/>
          <w:szCs w:val="24"/>
        </w:rPr>
        <w:t>relative to a typical school year</w:t>
      </w:r>
      <w:r w:rsidR="00834889">
        <w:rPr>
          <w:rFonts w:ascii="Times New Roman" w:hAnsi="Times New Roman" w:cs="Times New Roman"/>
          <w:sz w:val="24"/>
          <w:szCs w:val="24"/>
        </w:rPr>
        <w:t>.</w:t>
      </w:r>
      <w:r w:rsidR="00A41248">
        <w:rPr>
          <w:rFonts w:ascii="Times New Roman" w:hAnsi="Times New Roman" w:cs="Times New Roman"/>
          <w:sz w:val="24"/>
          <w:szCs w:val="24"/>
        </w:rPr>
        <w:t xml:space="preserve"> </w:t>
      </w:r>
      <w:r w:rsidR="00834889">
        <w:rPr>
          <w:rFonts w:ascii="Times New Roman" w:hAnsi="Times New Roman" w:cs="Times New Roman"/>
          <w:bCs/>
          <w:sz w:val="24"/>
          <w:szCs w:val="24"/>
        </w:rPr>
        <w:t xml:space="preserve">However, </w:t>
      </w:r>
      <w:r w:rsidR="00C850EC">
        <w:rPr>
          <w:rFonts w:ascii="Times New Roman" w:hAnsi="Times New Roman" w:cs="Times New Roman"/>
          <w:bCs/>
          <w:sz w:val="24"/>
          <w:szCs w:val="24"/>
        </w:rPr>
        <w:t>we</w:t>
      </w:r>
      <w:r w:rsidR="00C850EC" w:rsidDel="00126094">
        <w:rPr>
          <w:rFonts w:ascii="Times New Roman" w:hAnsi="Times New Roman" w:cs="Times New Roman"/>
          <w:bCs/>
          <w:sz w:val="24"/>
          <w:szCs w:val="24"/>
        </w:rPr>
        <w:t xml:space="preserve"> </w:t>
      </w:r>
      <w:r w:rsidR="00126094">
        <w:rPr>
          <w:rFonts w:ascii="Times New Roman" w:hAnsi="Times New Roman" w:cs="Times New Roman"/>
          <w:bCs/>
          <w:sz w:val="24"/>
          <w:szCs w:val="24"/>
        </w:rPr>
        <w:t xml:space="preserve">project </w:t>
      </w:r>
      <w:r w:rsidR="00D074D3">
        <w:rPr>
          <w:rFonts w:ascii="Times New Roman" w:hAnsi="Times New Roman" w:cs="Times New Roman"/>
          <w:bCs/>
          <w:sz w:val="24"/>
          <w:szCs w:val="24"/>
        </w:rPr>
        <w:t xml:space="preserve">that </w:t>
      </w:r>
      <w:r w:rsidR="00834889">
        <w:rPr>
          <w:rFonts w:ascii="Times New Roman" w:hAnsi="Times New Roman" w:cs="Times New Roman"/>
          <w:bCs/>
          <w:sz w:val="24"/>
          <w:szCs w:val="24"/>
        </w:rPr>
        <w:t xml:space="preserve">losing ground </w:t>
      </w:r>
      <w:r w:rsidR="00CE68B3">
        <w:rPr>
          <w:rFonts w:ascii="Times New Roman" w:hAnsi="Times New Roman" w:cs="Times New Roman"/>
          <w:bCs/>
          <w:sz w:val="24"/>
          <w:szCs w:val="24"/>
        </w:rPr>
        <w:t xml:space="preserve">during the </w:t>
      </w:r>
      <w:r w:rsidR="00146C05">
        <w:rPr>
          <w:rFonts w:ascii="Times New Roman" w:hAnsi="Times New Roman" w:cs="Times New Roman"/>
          <w:bCs/>
          <w:sz w:val="24"/>
          <w:szCs w:val="24"/>
        </w:rPr>
        <w:t>school closures</w:t>
      </w:r>
      <w:r w:rsidR="00834889">
        <w:rPr>
          <w:rFonts w:ascii="Times New Roman" w:hAnsi="Times New Roman" w:cs="Times New Roman"/>
          <w:bCs/>
          <w:sz w:val="24"/>
          <w:szCs w:val="24"/>
        </w:rPr>
        <w:t xml:space="preserve"> </w:t>
      </w:r>
      <w:r w:rsidR="00126094">
        <w:rPr>
          <w:rFonts w:ascii="Times New Roman" w:hAnsi="Times New Roman" w:cs="Times New Roman"/>
          <w:bCs/>
          <w:sz w:val="24"/>
          <w:szCs w:val="24"/>
        </w:rPr>
        <w:t>was not</w:t>
      </w:r>
      <w:r w:rsidR="00834889">
        <w:rPr>
          <w:rFonts w:ascii="Times New Roman" w:hAnsi="Times New Roman" w:cs="Times New Roman"/>
          <w:bCs/>
          <w:sz w:val="24"/>
          <w:szCs w:val="24"/>
        </w:rPr>
        <w:t xml:space="preserve"> universal, with the top </w:t>
      </w:r>
      <w:r w:rsidR="0081705F">
        <w:rPr>
          <w:rFonts w:ascii="Times New Roman" w:hAnsi="Times New Roman" w:cs="Times New Roman"/>
          <w:bCs/>
          <w:sz w:val="24"/>
          <w:szCs w:val="24"/>
        </w:rPr>
        <w:t>third</w:t>
      </w:r>
      <w:r w:rsidR="00834889">
        <w:rPr>
          <w:rFonts w:ascii="Times New Roman" w:hAnsi="Times New Roman" w:cs="Times New Roman"/>
          <w:bCs/>
          <w:sz w:val="24"/>
          <w:szCs w:val="24"/>
        </w:rPr>
        <w:t xml:space="preserve"> of students </w:t>
      </w:r>
      <w:r w:rsidR="00BC0E08" w:rsidRPr="001C5230">
        <w:rPr>
          <w:rFonts w:ascii="Times New Roman" w:hAnsi="Times New Roman" w:cs="Times New Roman"/>
          <w:bCs/>
          <w:sz w:val="24"/>
          <w:szCs w:val="24"/>
        </w:rPr>
        <w:t>potentially making gains in reading</w:t>
      </w:r>
      <w:r w:rsidR="00BC0E08">
        <w:rPr>
          <w:rFonts w:ascii="Times New Roman" w:hAnsi="Times New Roman" w:cs="Times New Roman"/>
          <w:bCs/>
          <w:sz w:val="24"/>
          <w:szCs w:val="24"/>
        </w:rPr>
        <w:t>.</w:t>
      </w:r>
      <w:r w:rsidR="00834889">
        <w:rPr>
          <w:rFonts w:ascii="Times New Roman" w:hAnsi="Times New Roman" w:cs="Times New Roman"/>
          <w:bCs/>
          <w:sz w:val="24"/>
          <w:szCs w:val="24"/>
        </w:rPr>
        <w:t xml:space="preserve"> </w:t>
      </w:r>
      <w:r w:rsidR="00834889">
        <w:rPr>
          <w:rFonts w:ascii="Times New Roman" w:hAnsi="Times New Roman" w:cs="Times New Roman"/>
          <w:sz w:val="24"/>
          <w:szCs w:val="24"/>
        </w:rPr>
        <w:t xml:space="preserve">Thus, educators </w:t>
      </w:r>
      <w:r w:rsidR="00FB30CF">
        <w:rPr>
          <w:rFonts w:ascii="Times New Roman" w:hAnsi="Times New Roman" w:cs="Times New Roman"/>
          <w:sz w:val="24"/>
          <w:szCs w:val="24"/>
        </w:rPr>
        <w:t xml:space="preserve">likely </w:t>
      </w:r>
      <w:r w:rsidR="00834889">
        <w:rPr>
          <w:rFonts w:ascii="Times New Roman" w:hAnsi="Times New Roman" w:cs="Times New Roman"/>
          <w:sz w:val="24"/>
          <w:szCs w:val="24"/>
        </w:rPr>
        <w:t xml:space="preserve">need to consider ways to support students who are academically behind and further differentiate instruction. </w:t>
      </w:r>
    </w:p>
    <w:p w14:paraId="00000005" w14:textId="77777777" w:rsidR="00E9389D" w:rsidRDefault="007F6AD9">
      <w:pPr>
        <w:spacing w:line="240" w:lineRule="auto"/>
        <w:rPr>
          <w:rFonts w:ascii="Times New Roman" w:hAnsi="Times New Roman" w:cs="Times New Roman"/>
          <w:b/>
          <w:sz w:val="24"/>
          <w:szCs w:val="24"/>
        </w:rPr>
      </w:pPr>
      <w:r>
        <w:br w:type="page"/>
      </w:r>
    </w:p>
    <w:p w14:paraId="00000006" w14:textId="77777777" w:rsidR="00E9389D" w:rsidRDefault="007F6A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17F3CE52" w14:textId="3F2CAD18" w:rsidR="00A75A26" w:rsidRDefault="008A1556">
      <w:pPr>
        <w:spacing w:line="480" w:lineRule="auto"/>
        <w:ind w:firstLine="720"/>
        <w:rPr>
          <w:rFonts w:ascii="Times New Roman" w:hAnsi="Times New Roman" w:cs="Times New Roman"/>
          <w:sz w:val="24"/>
          <w:szCs w:val="24"/>
        </w:rPr>
      </w:pPr>
      <w:r>
        <w:rPr>
          <w:rFonts w:ascii="Times New Roman" w:hAnsi="Times New Roman" w:cs="Times New Roman"/>
          <w:sz w:val="24"/>
          <w:szCs w:val="24"/>
        </w:rPr>
        <w:t>V</w:t>
      </w:r>
      <w:r w:rsidR="007F6AD9">
        <w:rPr>
          <w:rFonts w:ascii="Times New Roman" w:hAnsi="Times New Roman" w:cs="Times New Roman"/>
          <w:sz w:val="24"/>
          <w:szCs w:val="24"/>
        </w:rPr>
        <w:t>irtually all K-12 students in the United States</w:t>
      </w:r>
      <w:r w:rsidR="00F04E63">
        <w:rPr>
          <w:rFonts w:ascii="Times New Roman" w:hAnsi="Times New Roman" w:cs="Times New Roman"/>
          <w:sz w:val="24"/>
          <w:szCs w:val="24"/>
        </w:rPr>
        <w:t xml:space="preserve"> had</w:t>
      </w:r>
      <w:r>
        <w:rPr>
          <w:rFonts w:ascii="Times New Roman" w:hAnsi="Times New Roman" w:cs="Times New Roman"/>
          <w:sz w:val="24"/>
          <w:szCs w:val="24"/>
        </w:rPr>
        <w:t xml:space="preserve"> </w:t>
      </w:r>
      <w:r w:rsidR="007F6AD9">
        <w:rPr>
          <w:rFonts w:ascii="Times New Roman" w:hAnsi="Times New Roman" w:cs="Times New Roman"/>
          <w:sz w:val="24"/>
          <w:szCs w:val="24"/>
        </w:rPr>
        <w:t xml:space="preserve">face-to-face instruction </w:t>
      </w:r>
      <w:r w:rsidR="00F04E63">
        <w:rPr>
          <w:rFonts w:ascii="Times New Roman" w:hAnsi="Times New Roman" w:cs="Times New Roman"/>
          <w:sz w:val="24"/>
          <w:szCs w:val="24"/>
        </w:rPr>
        <w:t xml:space="preserve">interrupted during the 2019-20 school year </w:t>
      </w:r>
      <w:r w:rsidR="007F6AD9">
        <w:rPr>
          <w:rFonts w:ascii="Times New Roman" w:hAnsi="Times New Roman" w:cs="Times New Roman"/>
          <w:sz w:val="24"/>
          <w:szCs w:val="24"/>
        </w:rPr>
        <w:t xml:space="preserve">due to the </w:t>
      </w:r>
      <w:r w:rsidRPr="008A1556">
        <w:rPr>
          <w:rFonts w:ascii="Times New Roman" w:hAnsi="Times New Roman" w:cs="Times New Roman"/>
          <w:sz w:val="24"/>
          <w:szCs w:val="24"/>
        </w:rPr>
        <w:t>SARS-CoV-2</w:t>
      </w:r>
      <w:r>
        <w:rPr>
          <w:rFonts w:ascii="Times New Roman" w:hAnsi="Times New Roman" w:cs="Times New Roman"/>
          <w:sz w:val="24"/>
          <w:szCs w:val="24"/>
        </w:rPr>
        <w:t xml:space="preserve"> (</w:t>
      </w:r>
      <w:r w:rsidR="001E134F">
        <w:rPr>
          <w:rFonts w:ascii="Times New Roman" w:hAnsi="Times New Roman" w:cs="Times New Roman"/>
          <w:sz w:val="24"/>
          <w:szCs w:val="24"/>
        </w:rPr>
        <w:t>COVID-19</w:t>
      </w:r>
      <w:r>
        <w:rPr>
          <w:rFonts w:ascii="Times New Roman" w:hAnsi="Times New Roman" w:cs="Times New Roman"/>
          <w:sz w:val="24"/>
          <w:szCs w:val="24"/>
        </w:rPr>
        <w:t>)</w:t>
      </w:r>
      <w:r w:rsidR="007F6AD9">
        <w:rPr>
          <w:rFonts w:ascii="Times New Roman" w:hAnsi="Times New Roman" w:cs="Times New Roman"/>
          <w:sz w:val="24"/>
          <w:szCs w:val="24"/>
        </w:rPr>
        <w:t xml:space="preserve"> pandemic.</w:t>
      </w:r>
      <w:r w:rsidR="00A41248">
        <w:rPr>
          <w:rFonts w:ascii="Times New Roman" w:hAnsi="Times New Roman" w:cs="Times New Roman"/>
          <w:sz w:val="24"/>
          <w:szCs w:val="24"/>
        </w:rPr>
        <w:t xml:space="preserve"> </w:t>
      </w:r>
      <w:r w:rsidR="008C31E6">
        <w:rPr>
          <w:rFonts w:ascii="Times New Roman" w:hAnsi="Times New Roman" w:cs="Times New Roman"/>
          <w:sz w:val="24"/>
          <w:szCs w:val="24"/>
        </w:rPr>
        <w:t>T</w:t>
      </w:r>
      <w:r w:rsidR="000411C7">
        <w:rPr>
          <w:rFonts w:ascii="Times New Roman" w:hAnsi="Times New Roman" w:cs="Times New Roman"/>
          <w:sz w:val="24"/>
          <w:szCs w:val="24"/>
        </w:rPr>
        <w:t xml:space="preserve">he majority of school districts </w:t>
      </w:r>
      <w:r w:rsidR="002459B2">
        <w:rPr>
          <w:rFonts w:ascii="Times New Roman" w:hAnsi="Times New Roman" w:cs="Times New Roman"/>
          <w:sz w:val="24"/>
          <w:szCs w:val="24"/>
        </w:rPr>
        <w:t>provided</w:t>
      </w:r>
      <w:r w:rsidR="000411C7">
        <w:rPr>
          <w:rFonts w:ascii="Times New Roman" w:hAnsi="Times New Roman" w:cs="Times New Roman"/>
          <w:sz w:val="24"/>
          <w:szCs w:val="24"/>
        </w:rPr>
        <w:t xml:space="preserve"> </w:t>
      </w:r>
      <w:r w:rsidR="0077060D">
        <w:rPr>
          <w:rFonts w:ascii="Times New Roman" w:hAnsi="Times New Roman" w:cs="Times New Roman"/>
          <w:sz w:val="24"/>
          <w:szCs w:val="24"/>
        </w:rPr>
        <w:t xml:space="preserve">some </w:t>
      </w:r>
      <w:r w:rsidR="00865B68">
        <w:rPr>
          <w:rFonts w:ascii="Times New Roman" w:hAnsi="Times New Roman" w:cs="Times New Roman"/>
          <w:sz w:val="24"/>
          <w:szCs w:val="24"/>
        </w:rPr>
        <w:t xml:space="preserve">remote </w:t>
      </w:r>
      <w:r w:rsidR="000411C7">
        <w:rPr>
          <w:rFonts w:ascii="Times New Roman" w:hAnsi="Times New Roman" w:cs="Times New Roman"/>
          <w:sz w:val="24"/>
          <w:szCs w:val="24"/>
        </w:rPr>
        <w:t xml:space="preserve">instruction during the last </w:t>
      </w:r>
      <w:r w:rsidR="00C5089E">
        <w:rPr>
          <w:rFonts w:ascii="Times New Roman" w:hAnsi="Times New Roman" w:cs="Times New Roman"/>
          <w:sz w:val="24"/>
          <w:szCs w:val="24"/>
        </w:rPr>
        <w:t>months</w:t>
      </w:r>
      <w:r w:rsidR="000411C7">
        <w:rPr>
          <w:rFonts w:ascii="Times New Roman" w:hAnsi="Times New Roman" w:cs="Times New Roman"/>
          <w:sz w:val="24"/>
          <w:szCs w:val="24"/>
        </w:rPr>
        <w:t xml:space="preserve"> of the school year</w:t>
      </w:r>
      <w:r w:rsidR="00ED110A">
        <w:rPr>
          <w:rFonts w:ascii="Times New Roman" w:hAnsi="Times New Roman" w:cs="Times New Roman"/>
          <w:sz w:val="24"/>
          <w:szCs w:val="24"/>
        </w:rPr>
        <w:t xml:space="preserve"> (Lake &amp; Dusseault, 2020</w:t>
      </w:r>
      <w:r w:rsidR="00942126">
        <w:rPr>
          <w:rFonts w:ascii="Times New Roman" w:hAnsi="Times New Roman" w:cs="Times New Roman"/>
          <w:sz w:val="24"/>
          <w:szCs w:val="24"/>
        </w:rPr>
        <w:t>a</w:t>
      </w:r>
      <w:r w:rsidR="00ED110A">
        <w:rPr>
          <w:rFonts w:ascii="Times New Roman" w:hAnsi="Times New Roman" w:cs="Times New Roman"/>
          <w:sz w:val="24"/>
          <w:szCs w:val="24"/>
        </w:rPr>
        <w:t>)</w:t>
      </w:r>
      <w:r w:rsidR="008C31E6">
        <w:rPr>
          <w:rFonts w:ascii="Times New Roman" w:hAnsi="Times New Roman" w:cs="Times New Roman"/>
          <w:sz w:val="24"/>
          <w:szCs w:val="24"/>
        </w:rPr>
        <w:t>.</w:t>
      </w:r>
      <w:r w:rsidR="000411C7">
        <w:rPr>
          <w:rFonts w:ascii="Times New Roman" w:hAnsi="Times New Roman" w:cs="Times New Roman"/>
          <w:sz w:val="24"/>
          <w:szCs w:val="24"/>
        </w:rPr>
        <w:t xml:space="preserve"> </w:t>
      </w:r>
      <w:r w:rsidR="008C31E6">
        <w:rPr>
          <w:rFonts w:ascii="Times New Roman" w:hAnsi="Times New Roman" w:cs="Times New Roman"/>
          <w:sz w:val="24"/>
          <w:szCs w:val="24"/>
        </w:rPr>
        <w:t xml:space="preserve">But </w:t>
      </w:r>
      <w:r w:rsidR="00111390">
        <w:rPr>
          <w:rFonts w:ascii="Times New Roman" w:hAnsi="Times New Roman" w:cs="Times New Roman"/>
          <w:sz w:val="24"/>
          <w:szCs w:val="24"/>
        </w:rPr>
        <w:t xml:space="preserve">it </w:t>
      </w:r>
      <w:r w:rsidR="009A0E53">
        <w:rPr>
          <w:rFonts w:ascii="Times New Roman" w:hAnsi="Times New Roman" w:cs="Times New Roman"/>
          <w:sz w:val="24"/>
          <w:szCs w:val="24"/>
        </w:rPr>
        <w:t xml:space="preserve">remains </w:t>
      </w:r>
      <w:r w:rsidR="00111390">
        <w:rPr>
          <w:rFonts w:ascii="Times New Roman" w:hAnsi="Times New Roman" w:cs="Times New Roman"/>
          <w:sz w:val="24"/>
          <w:szCs w:val="24"/>
        </w:rPr>
        <w:t xml:space="preserve">unclear how effective </w:t>
      </w:r>
      <w:r w:rsidR="00865B68">
        <w:rPr>
          <w:rFonts w:ascii="Times New Roman" w:hAnsi="Times New Roman" w:cs="Times New Roman"/>
          <w:sz w:val="24"/>
          <w:szCs w:val="24"/>
        </w:rPr>
        <w:t>remote</w:t>
      </w:r>
      <w:r w:rsidR="00A77169">
        <w:rPr>
          <w:rFonts w:ascii="Times New Roman" w:hAnsi="Times New Roman" w:cs="Times New Roman"/>
          <w:sz w:val="24"/>
          <w:szCs w:val="24"/>
        </w:rPr>
        <w:t xml:space="preserve"> learning </w:t>
      </w:r>
      <w:r w:rsidR="00025B30">
        <w:rPr>
          <w:rFonts w:ascii="Times New Roman" w:hAnsi="Times New Roman" w:cs="Times New Roman"/>
          <w:sz w:val="24"/>
          <w:szCs w:val="24"/>
        </w:rPr>
        <w:t>was</w:t>
      </w:r>
      <w:r w:rsidR="008C31E6">
        <w:rPr>
          <w:rFonts w:ascii="Times New Roman" w:hAnsi="Times New Roman" w:cs="Times New Roman"/>
          <w:sz w:val="24"/>
          <w:szCs w:val="24"/>
        </w:rPr>
        <w:t>,</w:t>
      </w:r>
      <w:r w:rsidR="00111390">
        <w:rPr>
          <w:rFonts w:ascii="Times New Roman" w:hAnsi="Times New Roman" w:cs="Times New Roman"/>
          <w:sz w:val="24"/>
          <w:szCs w:val="24"/>
        </w:rPr>
        <w:t xml:space="preserve"> given that most </w:t>
      </w:r>
      <w:r w:rsidR="00C5089E">
        <w:rPr>
          <w:rFonts w:ascii="Times New Roman" w:hAnsi="Times New Roman" w:cs="Times New Roman"/>
          <w:sz w:val="24"/>
          <w:szCs w:val="24"/>
        </w:rPr>
        <w:t xml:space="preserve">K-12 </w:t>
      </w:r>
      <w:r w:rsidR="00BA4C3C">
        <w:rPr>
          <w:rFonts w:ascii="Times New Roman" w:hAnsi="Times New Roman" w:cs="Times New Roman"/>
          <w:sz w:val="24"/>
          <w:szCs w:val="24"/>
        </w:rPr>
        <w:t xml:space="preserve">students and </w:t>
      </w:r>
      <w:r w:rsidR="00C5089E">
        <w:rPr>
          <w:rFonts w:ascii="Times New Roman" w:hAnsi="Times New Roman" w:cs="Times New Roman"/>
          <w:sz w:val="24"/>
          <w:szCs w:val="24"/>
        </w:rPr>
        <w:t>teachers</w:t>
      </w:r>
      <w:r w:rsidR="00111390">
        <w:rPr>
          <w:rFonts w:ascii="Times New Roman" w:hAnsi="Times New Roman" w:cs="Times New Roman"/>
          <w:sz w:val="24"/>
          <w:szCs w:val="24"/>
        </w:rPr>
        <w:t xml:space="preserve"> </w:t>
      </w:r>
      <w:r w:rsidR="004D7931">
        <w:rPr>
          <w:rFonts w:ascii="Times New Roman" w:hAnsi="Times New Roman" w:cs="Times New Roman"/>
          <w:sz w:val="24"/>
          <w:szCs w:val="24"/>
        </w:rPr>
        <w:t xml:space="preserve">had </w:t>
      </w:r>
      <w:r w:rsidR="00BA4C3C">
        <w:rPr>
          <w:rFonts w:ascii="Times New Roman" w:hAnsi="Times New Roman" w:cs="Times New Roman"/>
          <w:sz w:val="24"/>
          <w:szCs w:val="24"/>
        </w:rPr>
        <w:t>little experience with online instruction</w:t>
      </w:r>
      <w:r w:rsidR="00625D4F">
        <w:rPr>
          <w:rFonts w:ascii="Times New Roman" w:hAnsi="Times New Roman" w:cs="Times New Roman"/>
          <w:sz w:val="24"/>
          <w:szCs w:val="24"/>
        </w:rPr>
        <w:t xml:space="preserve"> and </w:t>
      </w:r>
      <w:r w:rsidR="00D3590E">
        <w:rPr>
          <w:rFonts w:ascii="Times New Roman" w:hAnsi="Times New Roman" w:cs="Times New Roman"/>
          <w:sz w:val="24"/>
          <w:szCs w:val="24"/>
        </w:rPr>
        <w:t xml:space="preserve">that </w:t>
      </w:r>
      <w:r w:rsidR="00BF1C20">
        <w:rPr>
          <w:rFonts w:ascii="Times New Roman" w:hAnsi="Times New Roman" w:cs="Times New Roman"/>
          <w:sz w:val="24"/>
          <w:szCs w:val="24"/>
        </w:rPr>
        <w:t xml:space="preserve">large gaps in technology access </w:t>
      </w:r>
      <w:r w:rsidR="009A0E53">
        <w:rPr>
          <w:rFonts w:ascii="Times New Roman" w:hAnsi="Times New Roman" w:cs="Times New Roman"/>
          <w:sz w:val="24"/>
          <w:szCs w:val="24"/>
        </w:rPr>
        <w:t xml:space="preserve">exist </w:t>
      </w:r>
      <w:r w:rsidR="00BF1C20">
        <w:rPr>
          <w:rFonts w:ascii="Times New Roman" w:hAnsi="Times New Roman" w:cs="Times New Roman"/>
          <w:sz w:val="24"/>
          <w:szCs w:val="24"/>
        </w:rPr>
        <w:t xml:space="preserve">in </w:t>
      </w:r>
      <w:r w:rsidR="00D022F9">
        <w:rPr>
          <w:rFonts w:ascii="Times New Roman" w:hAnsi="Times New Roman" w:cs="Times New Roman"/>
          <w:sz w:val="24"/>
          <w:szCs w:val="24"/>
        </w:rPr>
        <w:t>many</w:t>
      </w:r>
      <w:r w:rsidR="00BF1C20">
        <w:rPr>
          <w:rFonts w:ascii="Times New Roman" w:hAnsi="Times New Roman" w:cs="Times New Roman"/>
          <w:sz w:val="24"/>
          <w:szCs w:val="24"/>
        </w:rPr>
        <w:t xml:space="preserve"> parts of the country</w:t>
      </w:r>
      <w:r w:rsidR="00111390">
        <w:rPr>
          <w:rFonts w:ascii="Times New Roman" w:hAnsi="Times New Roman" w:cs="Times New Roman"/>
          <w:sz w:val="24"/>
          <w:szCs w:val="24"/>
        </w:rPr>
        <w:t>.</w:t>
      </w:r>
      <w:r w:rsidR="007F6AD9">
        <w:rPr>
          <w:rFonts w:ascii="Times New Roman" w:hAnsi="Times New Roman" w:cs="Times New Roman"/>
          <w:sz w:val="24"/>
          <w:szCs w:val="24"/>
        </w:rPr>
        <w:t xml:space="preserve"> </w:t>
      </w:r>
      <w:r w:rsidR="00D75758">
        <w:rPr>
          <w:rFonts w:ascii="Times New Roman" w:hAnsi="Times New Roman" w:cs="Times New Roman"/>
          <w:sz w:val="24"/>
          <w:szCs w:val="24"/>
        </w:rPr>
        <w:t xml:space="preserve">Additionally, </w:t>
      </w:r>
      <w:r w:rsidR="00D3590E">
        <w:rPr>
          <w:rFonts w:ascii="Times New Roman" w:hAnsi="Times New Roman" w:cs="Times New Roman"/>
          <w:sz w:val="24"/>
          <w:szCs w:val="24"/>
        </w:rPr>
        <w:t>during</w:t>
      </w:r>
      <w:r w:rsidR="007F6AD9">
        <w:rPr>
          <w:rFonts w:ascii="Times New Roman" w:hAnsi="Times New Roman" w:cs="Times New Roman"/>
          <w:sz w:val="24"/>
          <w:szCs w:val="24"/>
        </w:rPr>
        <w:t xml:space="preserve"> </w:t>
      </w:r>
      <w:r w:rsidR="00D3590E">
        <w:rPr>
          <w:rFonts w:ascii="Times New Roman" w:hAnsi="Times New Roman" w:cs="Times New Roman"/>
          <w:sz w:val="24"/>
          <w:szCs w:val="24"/>
        </w:rPr>
        <w:t xml:space="preserve">the </w:t>
      </w:r>
      <w:r w:rsidR="007F6AD9">
        <w:rPr>
          <w:rFonts w:ascii="Times New Roman" w:hAnsi="Times New Roman" w:cs="Times New Roman"/>
          <w:sz w:val="24"/>
          <w:szCs w:val="24"/>
        </w:rPr>
        <w:t xml:space="preserve">extended school closure, </w:t>
      </w:r>
      <w:r w:rsidR="00D3590E">
        <w:rPr>
          <w:rFonts w:ascii="Times New Roman" w:hAnsi="Times New Roman" w:cs="Times New Roman"/>
          <w:sz w:val="24"/>
          <w:szCs w:val="24"/>
        </w:rPr>
        <w:t xml:space="preserve">many working </w:t>
      </w:r>
      <w:r w:rsidR="007F6AD9">
        <w:rPr>
          <w:rFonts w:ascii="Times New Roman" w:hAnsi="Times New Roman" w:cs="Times New Roman"/>
          <w:sz w:val="24"/>
          <w:szCs w:val="24"/>
        </w:rPr>
        <w:t xml:space="preserve">parents </w:t>
      </w:r>
      <w:r w:rsidR="00885D71">
        <w:rPr>
          <w:rFonts w:ascii="Times New Roman" w:hAnsi="Times New Roman" w:cs="Times New Roman"/>
          <w:sz w:val="24"/>
          <w:szCs w:val="24"/>
        </w:rPr>
        <w:t>were</w:t>
      </w:r>
      <w:r w:rsidR="00C20763">
        <w:rPr>
          <w:rFonts w:ascii="Times New Roman" w:hAnsi="Times New Roman" w:cs="Times New Roman"/>
          <w:sz w:val="24"/>
          <w:szCs w:val="24"/>
        </w:rPr>
        <w:t xml:space="preserve"> </w:t>
      </w:r>
      <w:r w:rsidR="00D3590E">
        <w:rPr>
          <w:rFonts w:ascii="Times New Roman" w:hAnsi="Times New Roman" w:cs="Times New Roman"/>
          <w:sz w:val="24"/>
          <w:szCs w:val="24"/>
        </w:rPr>
        <w:t>struggl</w:t>
      </w:r>
      <w:r w:rsidR="00C20763">
        <w:rPr>
          <w:rFonts w:ascii="Times New Roman" w:hAnsi="Times New Roman" w:cs="Times New Roman"/>
          <w:sz w:val="24"/>
          <w:szCs w:val="24"/>
        </w:rPr>
        <w:t>ing</w:t>
      </w:r>
      <w:r w:rsidR="00D3590E">
        <w:rPr>
          <w:rFonts w:ascii="Times New Roman" w:hAnsi="Times New Roman" w:cs="Times New Roman"/>
          <w:sz w:val="24"/>
          <w:szCs w:val="24"/>
        </w:rPr>
        <w:t xml:space="preserve"> </w:t>
      </w:r>
      <w:r w:rsidR="007F6AD9">
        <w:rPr>
          <w:rFonts w:ascii="Times New Roman" w:hAnsi="Times New Roman" w:cs="Times New Roman"/>
          <w:sz w:val="24"/>
          <w:szCs w:val="24"/>
        </w:rPr>
        <w:t xml:space="preserve">to educate </w:t>
      </w:r>
      <w:r w:rsidR="00D3590E">
        <w:rPr>
          <w:rFonts w:ascii="Times New Roman" w:hAnsi="Times New Roman" w:cs="Times New Roman"/>
          <w:sz w:val="24"/>
          <w:szCs w:val="24"/>
        </w:rPr>
        <w:t xml:space="preserve">and </w:t>
      </w:r>
      <w:r w:rsidR="007F6AD9">
        <w:rPr>
          <w:rFonts w:ascii="Times New Roman" w:hAnsi="Times New Roman" w:cs="Times New Roman"/>
          <w:sz w:val="24"/>
          <w:szCs w:val="24"/>
        </w:rPr>
        <w:t>care for their children</w:t>
      </w:r>
      <w:r w:rsidR="005306FC">
        <w:rPr>
          <w:rFonts w:ascii="Times New Roman" w:hAnsi="Times New Roman" w:cs="Times New Roman"/>
          <w:sz w:val="24"/>
          <w:szCs w:val="24"/>
        </w:rPr>
        <w:t xml:space="preserve"> (</w:t>
      </w:r>
      <w:r w:rsidR="00E556BF">
        <w:rPr>
          <w:rFonts w:ascii="Times New Roman" w:hAnsi="Times New Roman" w:cs="Times New Roman"/>
          <w:sz w:val="24"/>
          <w:szCs w:val="24"/>
        </w:rPr>
        <w:t>Harris, 2020</w:t>
      </w:r>
      <w:r w:rsidR="005306FC">
        <w:rPr>
          <w:rFonts w:ascii="Times New Roman" w:hAnsi="Times New Roman" w:cs="Times New Roman"/>
          <w:sz w:val="24"/>
          <w:szCs w:val="24"/>
        </w:rPr>
        <w:t>)</w:t>
      </w:r>
      <w:r w:rsidR="007F6AD9">
        <w:rPr>
          <w:rFonts w:ascii="Times New Roman" w:hAnsi="Times New Roman" w:cs="Times New Roman"/>
          <w:sz w:val="24"/>
          <w:szCs w:val="24"/>
        </w:rPr>
        <w:t>.</w:t>
      </w:r>
      <w:r w:rsidR="009B29A1">
        <w:rPr>
          <w:rFonts w:ascii="Times New Roman" w:hAnsi="Times New Roman" w:cs="Times New Roman"/>
          <w:sz w:val="24"/>
          <w:szCs w:val="24"/>
        </w:rPr>
        <w:t xml:space="preserve"> </w:t>
      </w:r>
      <w:r w:rsidR="007F6AD9">
        <w:rPr>
          <w:rFonts w:ascii="Times New Roman" w:hAnsi="Times New Roman" w:cs="Times New Roman"/>
          <w:sz w:val="24"/>
          <w:szCs w:val="24"/>
        </w:rPr>
        <w:t xml:space="preserve">These unique educational </w:t>
      </w:r>
      <w:r w:rsidR="00D3590E">
        <w:rPr>
          <w:rFonts w:ascii="Times New Roman" w:hAnsi="Times New Roman" w:cs="Times New Roman"/>
          <w:sz w:val="24"/>
          <w:szCs w:val="24"/>
        </w:rPr>
        <w:t xml:space="preserve">challenges </w:t>
      </w:r>
      <w:r w:rsidR="006C73ED">
        <w:rPr>
          <w:rFonts w:ascii="Times New Roman" w:hAnsi="Times New Roman" w:cs="Times New Roman"/>
          <w:sz w:val="24"/>
          <w:szCs w:val="24"/>
        </w:rPr>
        <w:t xml:space="preserve">were </w:t>
      </w:r>
      <w:r w:rsidR="00DE1E7E">
        <w:rPr>
          <w:rFonts w:ascii="Times New Roman" w:hAnsi="Times New Roman" w:cs="Times New Roman"/>
          <w:sz w:val="24"/>
          <w:szCs w:val="24"/>
        </w:rPr>
        <w:t>accompanied</w:t>
      </w:r>
      <w:r w:rsidR="00D3590E">
        <w:rPr>
          <w:rFonts w:ascii="Times New Roman" w:hAnsi="Times New Roman" w:cs="Times New Roman"/>
          <w:sz w:val="24"/>
          <w:szCs w:val="24"/>
        </w:rPr>
        <w:t xml:space="preserve"> by</w:t>
      </w:r>
      <w:r w:rsidR="007F6AD9">
        <w:rPr>
          <w:rFonts w:ascii="Times New Roman" w:hAnsi="Times New Roman" w:cs="Times New Roman"/>
          <w:sz w:val="24"/>
          <w:szCs w:val="24"/>
        </w:rPr>
        <w:t xml:space="preserve"> broader </w:t>
      </w:r>
      <w:r w:rsidR="00DE1E7E">
        <w:rPr>
          <w:rFonts w:ascii="Times New Roman" w:hAnsi="Times New Roman" w:cs="Times New Roman"/>
          <w:sz w:val="24"/>
          <w:szCs w:val="24"/>
        </w:rPr>
        <w:t>shocks to society</w:t>
      </w:r>
      <w:r w:rsidR="007F6AD9">
        <w:rPr>
          <w:rFonts w:ascii="Times New Roman" w:hAnsi="Times New Roman" w:cs="Times New Roman"/>
          <w:sz w:val="24"/>
          <w:szCs w:val="24"/>
        </w:rPr>
        <w:t>, including a major economic downturn</w:t>
      </w:r>
      <w:r>
        <w:rPr>
          <w:rFonts w:ascii="Times New Roman" w:hAnsi="Times New Roman" w:cs="Times New Roman"/>
          <w:sz w:val="24"/>
          <w:szCs w:val="24"/>
        </w:rPr>
        <w:t>, job losses,</w:t>
      </w:r>
      <w:r w:rsidR="007F6AD9">
        <w:rPr>
          <w:rFonts w:ascii="Times New Roman" w:hAnsi="Times New Roman" w:cs="Times New Roman"/>
          <w:sz w:val="24"/>
          <w:szCs w:val="24"/>
        </w:rPr>
        <w:t xml:space="preserve"> </w:t>
      </w:r>
      <w:r w:rsidR="00FA3349" w:rsidRPr="00FA3349">
        <w:rPr>
          <w:rFonts w:ascii="Times New Roman" w:hAnsi="Times New Roman" w:cs="Times New Roman"/>
          <w:sz w:val="24"/>
          <w:szCs w:val="24"/>
        </w:rPr>
        <w:t>widespread protests over racial injustice,</w:t>
      </w:r>
      <w:r w:rsidR="00FA3349">
        <w:rPr>
          <w:rFonts w:ascii="Times New Roman" w:hAnsi="Times New Roman" w:cs="Times New Roman"/>
          <w:sz w:val="24"/>
          <w:szCs w:val="24"/>
        </w:rPr>
        <w:t xml:space="preserve"> </w:t>
      </w:r>
      <w:r w:rsidR="007F6AD9">
        <w:rPr>
          <w:rFonts w:ascii="Times New Roman" w:hAnsi="Times New Roman" w:cs="Times New Roman"/>
          <w:sz w:val="24"/>
          <w:szCs w:val="24"/>
        </w:rPr>
        <w:t xml:space="preserve">and the tangible health threat that is </w:t>
      </w:r>
      <w:r w:rsidR="001E134F">
        <w:rPr>
          <w:rFonts w:ascii="Times New Roman" w:hAnsi="Times New Roman" w:cs="Times New Roman"/>
          <w:sz w:val="24"/>
          <w:szCs w:val="24"/>
        </w:rPr>
        <w:t>COVID-19</w:t>
      </w:r>
      <w:r w:rsidR="007F6AD9">
        <w:rPr>
          <w:rFonts w:ascii="Times New Roman" w:hAnsi="Times New Roman" w:cs="Times New Roman"/>
          <w:sz w:val="24"/>
          <w:szCs w:val="24"/>
        </w:rPr>
        <w:t>.</w:t>
      </w:r>
      <w:r w:rsidR="00A41248">
        <w:rPr>
          <w:rFonts w:ascii="Times New Roman" w:hAnsi="Times New Roman" w:cs="Times New Roman"/>
          <w:sz w:val="24"/>
          <w:szCs w:val="24"/>
        </w:rPr>
        <w:t xml:space="preserve"> </w:t>
      </w:r>
      <w:r w:rsidR="007F6AD9">
        <w:rPr>
          <w:rFonts w:ascii="Times New Roman" w:hAnsi="Times New Roman" w:cs="Times New Roman"/>
          <w:sz w:val="24"/>
          <w:szCs w:val="24"/>
        </w:rPr>
        <w:t xml:space="preserve">In short, extended time out of school will almost certainly affect student achievement and that impact is hard to estimate given all the </w:t>
      </w:r>
      <w:r w:rsidR="000B125A">
        <w:rPr>
          <w:rFonts w:ascii="Times New Roman" w:hAnsi="Times New Roman" w:cs="Times New Roman"/>
          <w:sz w:val="24"/>
          <w:szCs w:val="24"/>
        </w:rPr>
        <w:t xml:space="preserve">unique </w:t>
      </w:r>
      <w:r w:rsidR="007F6AD9">
        <w:rPr>
          <w:rFonts w:ascii="Times New Roman" w:hAnsi="Times New Roman" w:cs="Times New Roman"/>
          <w:sz w:val="24"/>
          <w:szCs w:val="24"/>
        </w:rPr>
        <w:t xml:space="preserve">aspects of </w:t>
      </w:r>
      <w:r w:rsidR="001E134F">
        <w:rPr>
          <w:rFonts w:ascii="Times New Roman" w:hAnsi="Times New Roman" w:cs="Times New Roman"/>
          <w:sz w:val="24"/>
          <w:szCs w:val="24"/>
        </w:rPr>
        <w:t>COVID-19</w:t>
      </w:r>
      <w:r w:rsidR="007F6AD9">
        <w:rPr>
          <w:rFonts w:ascii="Times New Roman" w:hAnsi="Times New Roman" w:cs="Times New Roman"/>
          <w:sz w:val="24"/>
          <w:szCs w:val="24"/>
        </w:rPr>
        <w:t xml:space="preserve"> on schooling and society.</w:t>
      </w:r>
      <w:r w:rsidR="00A41248">
        <w:rPr>
          <w:rFonts w:ascii="Times New Roman" w:hAnsi="Times New Roman" w:cs="Times New Roman"/>
          <w:sz w:val="24"/>
          <w:szCs w:val="24"/>
        </w:rPr>
        <w:t xml:space="preserve"> </w:t>
      </w:r>
    </w:p>
    <w:p w14:paraId="00000008" w14:textId="2FF94B42" w:rsidR="00E9389D" w:rsidRDefault="0099615F" w:rsidP="00324949">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same time, w</w:t>
      </w:r>
      <w:r w:rsidR="007F6AD9">
        <w:rPr>
          <w:rFonts w:ascii="Times New Roman" w:hAnsi="Times New Roman" w:cs="Times New Roman"/>
          <w:sz w:val="24"/>
          <w:szCs w:val="24"/>
        </w:rPr>
        <w:t xml:space="preserve">hile many aspects of the pandemic make </w:t>
      </w:r>
      <w:r w:rsidR="00665CAA">
        <w:rPr>
          <w:rFonts w:ascii="Times New Roman" w:hAnsi="Times New Roman" w:cs="Times New Roman"/>
          <w:sz w:val="24"/>
          <w:szCs w:val="24"/>
        </w:rPr>
        <w:t xml:space="preserve">anticipating </w:t>
      </w:r>
      <w:r w:rsidR="007F6AD9">
        <w:rPr>
          <w:rFonts w:ascii="Times New Roman" w:hAnsi="Times New Roman" w:cs="Times New Roman"/>
          <w:sz w:val="24"/>
          <w:szCs w:val="24"/>
        </w:rPr>
        <w:t xml:space="preserve">its impact on achievement difficult, there are parallels between the current situation and other </w:t>
      </w:r>
      <w:r w:rsidR="008A1556">
        <w:rPr>
          <w:rFonts w:ascii="Times New Roman" w:hAnsi="Times New Roman" w:cs="Times New Roman"/>
          <w:sz w:val="24"/>
          <w:szCs w:val="24"/>
        </w:rPr>
        <w:t xml:space="preserve">planned and unplanned </w:t>
      </w:r>
      <w:r w:rsidR="007F6AD9">
        <w:rPr>
          <w:rFonts w:ascii="Times New Roman" w:hAnsi="Times New Roman" w:cs="Times New Roman"/>
          <w:sz w:val="24"/>
          <w:szCs w:val="24"/>
        </w:rPr>
        <w:t>reasons students miss school</w:t>
      </w:r>
      <w:r w:rsidR="008A1556">
        <w:rPr>
          <w:rFonts w:ascii="Times New Roman" w:hAnsi="Times New Roman" w:cs="Times New Roman"/>
          <w:sz w:val="24"/>
          <w:szCs w:val="24"/>
        </w:rPr>
        <w:t xml:space="preserve"> </w:t>
      </w:r>
      <w:r w:rsidR="007F6AD9">
        <w:rPr>
          <w:rFonts w:ascii="Times New Roman" w:hAnsi="Times New Roman" w:cs="Times New Roman"/>
          <w:sz w:val="24"/>
          <w:szCs w:val="24"/>
        </w:rPr>
        <w:t xml:space="preserve">that can help us quantify the potential scale of the </w:t>
      </w:r>
      <w:r w:rsidR="001E134F">
        <w:rPr>
          <w:rFonts w:ascii="Times New Roman" w:hAnsi="Times New Roman" w:cs="Times New Roman"/>
          <w:sz w:val="24"/>
          <w:szCs w:val="24"/>
        </w:rPr>
        <w:t>COVID-19</w:t>
      </w:r>
      <w:r w:rsidR="007F6AD9">
        <w:rPr>
          <w:rFonts w:ascii="Times New Roman" w:hAnsi="Times New Roman" w:cs="Times New Roman"/>
          <w:sz w:val="24"/>
          <w:szCs w:val="24"/>
        </w:rPr>
        <w:t xml:space="preserve"> impact. Specifically, existing research on the effects </w:t>
      </w:r>
      <w:r w:rsidR="00B60000">
        <w:rPr>
          <w:rFonts w:ascii="Times New Roman" w:hAnsi="Times New Roman" w:cs="Times New Roman"/>
          <w:sz w:val="24"/>
          <w:szCs w:val="24"/>
        </w:rPr>
        <w:t xml:space="preserve">on learning </w:t>
      </w:r>
      <w:r w:rsidR="007F6AD9">
        <w:rPr>
          <w:rFonts w:ascii="Times New Roman" w:hAnsi="Times New Roman" w:cs="Times New Roman"/>
          <w:sz w:val="24"/>
          <w:szCs w:val="24"/>
        </w:rPr>
        <w:t xml:space="preserve">of </w:t>
      </w:r>
      <w:r w:rsidR="00B81E73">
        <w:rPr>
          <w:rFonts w:ascii="Times New Roman" w:hAnsi="Times New Roman" w:cs="Times New Roman"/>
          <w:sz w:val="24"/>
          <w:szCs w:val="24"/>
        </w:rPr>
        <w:t>(</w:t>
      </w:r>
      <w:r w:rsidR="00DF14DB">
        <w:rPr>
          <w:rFonts w:ascii="Times New Roman" w:hAnsi="Times New Roman" w:cs="Times New Roman"/>
          <w:sz w:val="24"/>
          <w:szCs w:val="24"/>
        </w:rPr>
        <w:t>a</w:t>
      </w:r>
      <w:r w:rsidR="00B81E73">
        <w:rPr>
          <w:rFonts w:ascii="Times New Roman" w:hAnsi="Times New Roman" w:cs="Times New Roman"/>
          <w:sz w:val="24"/>
          <w:szCs w:val="24"/>
        </w:rPr>
        <w:t xml:space="preserve">) </w:t>
      </w:r>
      <w:r w:rsidR="007F6AD9">
        <w:rPr>
          <w:rFonts w:ascii="Times New Roman" w:hAnsi="Times New Roman" w:cs="Times New Roman"/>
          <w:sz w:val="24"/>
          <w:szCs w:val="24"/>
        </w:rPr>
        <w:t>summer vacation</w:t>
      </w:r>
      <w:r w:rsidR="00DF14DB">
        <w:rPr>
          <w:rFonts w:ascii="Times New Roman" w:hAnsi="Times New Roman" w:cs="Times New Roman"/>
          <w:sz w:val="24"/>
          <w:szCs w:val="24"/>
        </w:rPr>
        <w:t>,</w:t>
      </w:r>
      <w:r w:rsidR="007F6AD9">
        <w:rPr>
          <w:rFonts w:ascii="Times New Roman" w:hAnsi="Times New Roman" w:cs="Times New Roman"/>
          <w:sz w:val="24"/>
          <w:szCs w:val="24"/>
        </w:rPr>
        <w:t xml:space="preserve"> </w:t>
      </w:r>
      <w:r w:rsidR="00DF14DB">
        <w:rPr>
          <w:rFonts w:ascii="Times New Roman" w:hAnsi="Times New Roman" w:cs="Times New Roman"/>
          <w:sz w:val="24"/>
          <w:szCs w:val="24"/>
        </w:rPr>
        <w:t xml:space="preserve">(b) weather-related school closures (e.g., Hurricane Katrina in New Orleans), </w:t>
      </w:r>
      <w:r w:rsidR="00B60000">
        <w:rPr>
          <w:rFonts w:ascii="Times New Roman" w:hAnsi="Times New Roman" w:cs="Times New Roman"/>
          <w:sz w:val="24"/>
          <w:szCs w:val="24"/>
        </w:rPr>
        <w:t xml:space="preserve">and </w:t>
      </w:r>
      <w:r w:rsidR="00DF14DB">
        <w:rPr>
          <w:rFonts w:ascii="Times New Roman" w:hAnsi="Times New Roman" w:cs="Times New Roman"/>
          <w:sz w:val="24"/>
          <w:szCs w:val="24"/>
        </w:rPr>
        <w:t>(</w:t>
      </w:r>
      <w:r w:rsidR="001639BF">
        <w:rPr>
          <w:rFonts w:ascii="Times New Roman" w:hAnsi="Times New Roman" w:cs="Times New Roman"/>
          <w:sz w:val="24"/>
          <w:szCs w:val="24"/>
        </w:rPr>
        <w:t>c</w:t>
      </w:r>
      <w:r w:rsidR="00DF14DB">
        <w:rPr>
          <w:rFonts w:ascii="Times New Roman" w:hAnsi="Times New Roman" w:cs="Times New Roman"/>
          <w:sz w:val="24"/>
          <w:szCs w:val="24"/>
        </w:rPr>
        <w:t xml:space="preserve">) out-of-school time due to absenteeism </w:t>
      </w:r>
      <w:r w:rsidR="007F6AD9">
        <w:rPr>
          <w:rFonts w:ascii="Times New Roman" w:hAnsi="Times New Roman" w:cs="Times New Roman"/>
          <w:sz w:val="24"/>
          <w:szCs w:val="24"/>
        </w:rPr>
        <w:t xml:space="preserve">can provide a rough sense of how additional time out of school due to </w:t>
      </w:r>
      <w:r w:rsidR="001E134F">
        <w:rPr>
          <w:rFonts w:ascii="Times New Roman" w:hAnsi="Times New Roman" w:cs="Times New Roman"/>
          <w:sz w:val="24"/>
          <w:szCs w:val="24"/>
        </w:rPr>
        <w:t>COVID-19</w:t>
      </w:r>
      <w:r w:rsidR="007F6AD9">
        <w:rPr>
          <w:rFonts w:ascii="Times New Roman" w:hAnsi="Times New Roman" w:cs="Times New Roman"/>
          <w:sz w:val="24"/>
          <w:szCs w:val="24"/>
        </w:rPr>
        <w:t xml:space="preserve"> </w:t>
      </w:r>
      <w:r w:rsidR="006A20F6">
        <w:rPr>
          <w:rFonts w:ascii="Times New Roman" w:hAnsi="Times New Roman" w:cs="Times New Roman"/>
          <w:sz w:val="24"/>
          <w:szCs w:val="24"/>
        </w:rPr>
        <w:t xml:space="preserve">might </w:t>
      </w:r>
      <w:r w:rsidR="007F6AD9">
        <w:rPr>
          <w:rFonts w:ascii="Times New Roman" w:hAnsi="Times New Roman" w:cs="Times New Roman"/>
          <w:sz w:val="24"/>
          <w:szCs w:val="24"/>
        </w:rPr>
        <w:t xml:space="preserve">affect achievement in fall </w:t>
      </w:r>
      <w:r w:rsidR="00D9502B">
        <w:rPr>
          <w:rFonts w:ascii="Times New Roman" w:hAnsi="Times New Roman" w:cs="Times New Roman"/>
          <w:sz w:val="24"/>
          <w:szCs w:val="24"/>
        </w:rPr>
        <w:t xml:space="preserve">2020 </w:t>
      </w:r>
      <w:r w:rsidR="007F6AD9">
        <w:rPr>
          <w:rFonts w:ascii="Times New Roman" w:hAnsi="Times New Roman" w:cs="Times New Roman"/>
          <w:sz w:val="24"/>
          <w:szCs w:val="24"/>
        </w:rPr>
        <w:t xml:space="preserve">and longer term. </w:t>
      </w:r>
      <w:r w:rsidR="00C02D3D">
        <w:rPr>
          <w:rFonts w:ascii="Times New Roman" w:hAnsi="Times New Roman" w:cs="Times New Roman"/>
          <w:sz w:val="24"/>
          <w:szCs w:val="24"/>
        </w:rPr>
        <w:t xml:space="preserve">The intent of our study is to better understand and project how COVID-19-based school closures might affect achievement and growth during the </w:t>
      </w:r>
      <w:r w:rsidR="00885D71">
        <w:rPr>
          <w:rFonts w:ascii="Times New Roman" w:hAnsi="Times New Roman" w:cs="Times New Roman"/>
          <w:sz w:val="24"/>
          <w:szCs w:val="24"/>
        </w:rPr>
        <w:t>2019-20</w:t>
      </w:r>
      <w:r w:rsidR="00C02D3D">
        <w:rPr>
          <w:rFonts w:ascii="Times New Roman" w:hAnsi="Times New Roman" w:cs="Times New Roman"/>
          <w:sz w:val="24"/>
          <w:szCs w:val="24"/>
        </w:rPr>
        <w:t xml:space="preserve"> school year</w:t>
      </w:r>
      <w:r w:rsidR="008817ED">
        <w:rPr>
          <w:rFonts w:ascii="Times New Roman" w:hAnsi="Times New Roman" w:cs="Times New Roman"/>
          <w:sz w:val="24"/>
          <w:szCs w:val="24"/>
        </w:rPr>
        <w:t xml:space="preserve"> </w:t>
      </w:r>
      <w:r w:rsidR="00C02D3D">
        <w:rPr>
          <w:rFonts w:ascii="Times New Roman" w:hAnsi="Times New Roman" w:cs="Times New Roman"/>
          <w:sz w:val="24"/>
          <w:szCs w:val="24"/>
        </w:rPr>
        <w:t xml:space="preserve">and the </w:t>
      </w:r>
      <w:r w:rsidR="008817ED">
        <w:rPr>
          <w:rFonts w:ascii="Times New Roman" w:hAnsi="Times New Roman" w:cs="Times New Roman"/>
          <w:sz w:val="24"/>
          <w:szCs w:val="24"/>
        </w:rPr>
        <w:t>2020-21</w:t>
      </w:r>
      <w:r w:rsidR="00885D71">
        <w:rPr>
          <w:rFonts w:ascii="Times New Roman" w:hAnsi="Times New Roman" w:cs="Times New Roman"/>
          <w:sz w:val="24"/>
          <w:szCs w:val="24"/>
        </w:rPr>
        <w:t xml:space="preserve"> school year</w:t>
      </w:r>
      <w:r w:rsidR="00C02D3D">
        <w:rPr>
          <w:rFonts w:ascii="Times New Roman" w:hAnsi="Times New Roman" w:cs="Times New Roman"/>
          <w:sz w:val="24"/>
          <w:szCs w:val="24"/>
        </w:rPr>
        <w:t>.</w:t>
      </w:r>
      <w:r w:rsidR="00B47137">
        <w:rPr>
          <w:rFonts w:ascii="Times New Roman" w:hAnsi="Times New Roman" w:cs="Times New Roman"/>
          <w:sz w:val="24"/>
          <w:szCs w:val="24"/>
        </w:rPr>
        <w:t xml:space="preserve"> Given that</w:t>
      </w:r>
      <w:r w:rsidR="00BB1A94">
        <w:rPr>
          <w:rFonts w:ascii="Times New Roman" w:hAnsi="Times New Roman" w:cs="Times New Roman"/>
          <w:sz w:val="24"/>
          <w:szCs w:val="24"/>
        </w:rPr>
        <w:t xml:space="preserve"> </w:t>
      </w:r>
      <w:r w:rsidR="00765D03">
        <w:rPr>
          <w:rFonts w:ascii="Times New Roman" w:hAnsi="Times New Roman" w:cs="Times New Roman"/>
          <w:sz w:val="24"/>
          <w:szCs w:val="24"/>
        </w:rPr>
        <w:t>our projections</w:t>
      </w:r>
      <w:r w:rsidR="00C5757D">
        <w:rPr>
          <w:rFonts w:ascii="Times New Roman" w:hAnsi="Times New Roman" w:cs="Times New Roman"/>
          <w:sz w:val="24"/>
          <w:szCs w:val="24"/>
        </w:rPr>
        <w:t>, while</w:t>
      </w:r>
      <w:r w:rsidR="00B47137">
        <w:rPr>
          <w:rFonts w:ascii="Times New Roman" w:hAnsi="Times New Roman" w:cs="Times New Roman"/>
          <w:sz w:val="24"/>
          <w:szCs w:val="24"/>
        </w:rPr>
        <w:t xml:space="preserve"> </w:t>
      </w:r>
      <w:r w:rsidR="00765D03">
        <w:rPr>
          <w:rFonts w:ascii="Times New Roman" w:hAnsi="Times New Roman" w:cs="Times New Roman"/>
          <w:sz w:val="24"/>
          <w:szCs w:val="24"/>
        </w:rPr>
        <w:t>based on existing literature</w:t>
      </w:r>
      <w:r w:rsidR="00C5757D">
        <w:rPr>
          <w:rFonts w:ascii="Times New Roman" w:hAnsi="Times New Roman" w:cs="Times New Roman"/>
          <w:sz w:val="24"/>
          <w:szCs w:val="24"/>
        </w:rPr>
        <w:t xml:space="preserve">, </w:t>
      </w:r>
      <w:r w:rsidR="00765D03">
        <w:rPr>
          <w:rFonts w:ascii="Times New Roman" w:hAnsi="Times New Roman" w:cs="Times New Roman"/>
          <w:sz w:val="24"/>
          <w:szCs w:val="24"/>
        </w:rPr>
        <w:t>are unable to account for the impact</w:t>
      </w:r>
      <w:r w:rsidR="00A95D63">
        <w:rPr>
          <w:rFonts w:ascii="Times New Roman" w:hAnsi="Times New Roman" w:cs="Times New Roman"/>
          <w:sz w:val="24"/>
          <w:szCs w:val="24"/>
        </w:rPr>
        <w:t>s</w:t>
      </w:r>
      <w:r w:rsidR="00765D03">
        <w:rPr>
          <w:rFonts w:ascii="Times New Roman" w:hAnsi="Times New Roman" w:cs="Times New Roman"/>
          <w:sz w:val="24"/>
          <w:szCs w:val="24"/>
        </w:rPr>
        <w:t xml:space="preserve"> of </w:t>
      </w:r>
      <w:r w:rsidR="00FC136A">
        <w:rPr>
          <w:rFonts w:ascii="Times New Roman" w:hAnsi="Times New Roman" w:cs="Times New Roman"/>
          <w:sz w:val="24"/>
          <w:szCs w:val="24"/>
        </w:rPr>
        <w:t xml:space="preserve">potential trauma related to COVID-19 (e.g., losing the social supports of school, sick family </w:t>
      </w:r>
      <w:r w:rsidR="00FC136A">
        <w:rPr>
          <w:rFonts w:ascii="Times New Roman" w:hAnsi="Times New Roman" w:cs="Times New Roman"/>
          <w:sz w:val="24"/>
          <w:szCs w:val="24"/>
        </w:rPr>
        <w:lastRenderedPageBreak/>
        <w:t xml:space="preserve">members, parental job loss, </w:t>
      </w:r>
      <w:r w:rsidR="005628FA">
        <w:rPr>
          <w:rFonts w:ascii="Times New Roman" w:hAnsi="Times New Roman" w:cs="Times New Roman"/>
          <w:sz w:val="24"/>
          <w:szCs w:val="24"/>
        </w:rPr>
        <w:t xml:space="preserve">potential </w:t>
      </w:r>
      <w:r w:rsidR="00FC136A">
        <w:rPr>
          <w:rFonts w:ascii="Times New Roman" w:hAnsi="Times New Roman" w:cs="Times New Roman"/>
          <w:sz w:val="24"/>
          <w:szCs w:val="24"/>
        </w:rPr>
        <w:t>homelessness)</w:t>
      </w:r>
      <w:r w:rsidR="00C5757D">
        <w:rPr>
          <w:rFonts w:ascii="Times New Roman" w:hAnsi="Times New Roman" w:cs="Times New Roman"/>
          <w:sz w:val="24"/>
          <w:szCs w:val="24"/>
        </w:rPr>
        <w:t>,</w:t>
      </w:r>
      <w:r w:rsidR="00765D03">
        <w:rPr>
          <w:rFonts w:ascii="Times New Roman" w:hAnsi="Times New Roman" w:cs="Times New Roman"/>
          <w:sz w:val="24"/>
          <w:szCs w:val="24"/>
        </w:rPr>
        <w:t xml:space="preserve"> we </w:t>
      </w:r>
      <w:r w:rsidR="00B47137">
        <w:rPr>
          <w:rFonts w:ascii="Times New Roman" w:hAnsi="Times New Roman" w:cs="Times New Roman"/>
          <w:sz w:val="24"/>
          <w:szCs w:val="24"/>
        </w:rPr>
        <w:t xml:space="preserve">present these results as </w:t>
      </w:r>
      <w:r w:rsidR="00C5757D">
        <w:rPr>
          <w:rFonts w:ascii="Times New Roman" w:hAnsi="Times New Roman" w:cs="Times New Roman"/>
          <w:sz w:val="24"/>
          <w:szCs w:val="24"/>
        </w:rPr>
        <w:t>preliminary estimates of the</w:t>
      </w:r>
      <w:r w:rsidR="003F3C7A">
        <w:rPr>
          <w:rFonts w:ascii="Times New Roman" w:hAnsi="Times New Roman" w:cs="Times New Roman"/>
          <w:sz w:val="24"/>
          <w:szCs w:val="24"/>
        </w:rPr>
        <w:t xml:space="preserve"> </w:t>
      </w:r>
      <w:r w:rsidR="00E73A15">
        <w:rPr>
          <w:rFonts w:ascii="Times New Roman" w:hAnsi="Times New Roman" w:cs="Times New Roman"/>
          <w:sz w:val="24"/>
          <w:szCs w:val="24"/>
        </w:rPr>
        <w:t xml:space="preserve">potential </w:t>
      </w:r>
      <w:r w:rsidR="00930690">
        <w:rPr>
          <w:rFonts w:ascii="Times New Roman" w:hAnsi="Times New Roman" w:cs="Times New Roman"/>
          <w:sz w:val="24"/>
          <w:szCs w:val="24"/>
        </w:rPr>
        <w:t>negative</w:t>
      </w:r>
      <w:r w:rsidR="0072499F">
        <w:rPr>
          <w:rFonts w:ascii="Times New Roman" w:hAnsi="Times New Roman" w:cs="Times New Roman"/>
          <w:sz w:val="24"/>
          <w:szCs w:val="24"/>
        </w:rPr>
        <w:t xml:space="preserve"> impacts expected due to extended </w:t>
      </w:r>
      <w:r w:rsidR="00D5592E">
        <w:rPr>
          <w:rFonts w:ascii="Times New Roman" w:hAnsi="Times New Roman" w:cs="Times New Roman"/>
          <w:sz w:val="24"/>
          <w:szCs w:val="24"/>
        </w:rPr>
        <w:t>school closures</w:t>
      </w:r>
      <w:r w:rsidR="0072499F">
        <w:rPr>
          <w:rFonts w:ascii="Times New Roman" w:hAnsi="Times New Roman" w:cs="Times New Roman"/>
          <w:sz w:val="24"/>
          <w:szCs w:val="24"/>
        </w:rPr>
        <w:t>.</w:t>
      </w:r>
      <w:r w:rsidR="00B47137">
        <w:rPr>
          <w:rFonts w:ascii="Times New Roman" w:hAnsi="Times New Roman" w:cs="Times New Roman"/>
          <w:sz w:val="24"/>
          <w:szCs w:val="24"/>
        </w:rPr>
        <w:t xml:space="preserve"> </w:t>
      </w:r>
    </w:p>
    <w:p w14:paraId="00000009" w14:textId="7EF0CB96" w:rsidR="00E9389D" w:rsidRDefault="007F6AD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Prior research on time students spend out of school </w:t>
      </w:r>
      <w:r w:rsidR="003F0C2F">
        <w:rPr>
          <w:rFonts w:ascii="Times New Roman" w:hAnsi="Times New Roman" w:cs="Times New Roman"/>
          <w:sz w:val="24"/>
          <w:szCs w:val="24"/>
        </w:rPr>
        <w:t xml:space="preserve">is </w:t>
      </w:r>
      <w:r>
        <w:rPr>
          <w:rFonts w:ascii="Times New Roman" w:hAnsi="Times New Roman" w:cs="Times New Roman"/>
          <w:sz w:val="24"/>
          <w:szCs w:val="24"/>
        </w:rPr>
        <w:t xml:space="preserve">useful given the importance of forecasting the impact of </w:t>
      </w:r>
      <w:r w:rsidR="001E134F">
        <w:rPr>
          <w:rFonts w:ascii="Times New Roman" w:hAnsi="Times New Roman" w:cs="Times New Roman"/>
          <w:sz w:val="24"/>
          <w:szCs w:val="24"/>
        </w:rPr>
        <w:t>COVID-19</w:t>
      </w:r>
      <w:r>
        <w:rPr>
          <w:rFonts w:ascii="Times New Roman" w:hAnsi="Times New Roman" w:cs="Times New Roman"/>
          <w:sz w:val="24"/>
          <w:szCs w:val="24"/>
        </w:rPr>
        <w:t xml:space="preserve"> on short- and long-term achievement.</w:t>
      </w:r>
      <w:r w:rsidR="00A41248">
        <w:rPr>
          <w:rFonts w:ascii="Times New Roman" w:hAnsi="Times New Roman" w:cs="Times New Roman"/>
          <w:sz w:val="24"/>
          <w:szCs w:val="24"/>
        </w:rPr>
        <w:t xml:space="preserve"> </w:t>
      </w:r>
      <w:r w:rsidR="005E1221">
        <w:rPr>
          <w:rFonts w:ascii="Times New Roman" w:hAnsi="Times New Roman" w:cs="Times New Roman"/>
          <w:sz w:val="24"/>
          <w:szCs w:val="24"/>
        </w:rPr>
        <w:t>T</w:t>
      </w:r>
      <w:r>
        <w:rPr>
          <w:rFonts w:ascii="Times New Roman" w:hAnsi="Times New Roman" w:cs="Times New Roman"/>
          <w:sz w:val="24"/>
          <w:szCs w:val="24"/>
        </w:rPr>
        <w:t xml:space="preserve">eachers </w:t>
      </w:r>
      <w:r w:rsidR="005E1221">
        <w:rPr>
          <w:rFonts w:ascii="Times New Roman" w:hAnsi="Times New Roman" w:cs="Times New Roman"/>
          <w:sz w:val="24"/>
          <w:szCs w:val="24"/>
        </w:rPr>
        <w:t xml:space="preserve">and schools can </w:t>
      </w:r>
      <w:r>
        <w:rPr>
          <w:rFonts w:ascii="Times New Roman" w:hAnsi="Times New Roman" w:cs="Times New Roman"/>
          <w:sz w:val="24"/>
          <w:szCs w:val="24"/>
        </w:rPr>
        <w:t>benefit from knowing not only how much lower achievement might be</w:t>
      </w:r>
      <w:r w:rsidR="0020748F">
        <w:rPr>
          <w:rFonts w:ascii="Times New Roman" w:hAnsi="Times New Roman" w:cs="Times New Roman"/>
          <w:sz w:val="24"/>
          <w:szCs w:val="24"/>
        </w:rPr>
        <w:t xml:space="preserve"> when students return in person,</w:t>
      </w:r>
      <w:r w:rsidR="005E1221">
        <w:rPr>
          <w:rFonts w:ascii="Times New Roman" w:hAnsi="Times New Roman" w:cs="Times New Roman"/>
          <w:sz w:val="24"/>
          <w:szCs w:val="24"/>
        </w:rPr>
        <w:t xml:space="preserve"> </w:t>
      </w:r>
      <w:r>
        <w:rPr>
          <w:rFonts w:ascii="Times New Roman" w:hAnsi="Times New Roman" w:cs="Times New Roman"/>
          <w:sz w:val="24"/>
          <w:szCs w:val="24"/>
        </w:rPr>
        <w:t xml:space="preserve">but also how much more variable it </w:t>
      </w:r>
      <w:r w:rsidR="00560FBB">
        <w:rPr>
          <w:rFonts w:ascii="Times New Roman" w:hAnsi="Times New Roman" w:cs="Times New Roman"/>
          <w:sz w:val="24"/>
          <w:szCs w:val="24"/>
        </w:rPr>
        <w:t>could</w:t>
      </w:r>
      <w:r>
        <w:rPr>
          <w:rFonts w:ascii="Times New Roman" w:hAnsi="Times New Roman" w:cs="Times New Roman"/>
          <w:sz w:val="24"/>
          <w:szCs w:val="24"/>
        </w:rPr>
        <w:t xml:space="preserve"> be.</w:t>
      </w:r>
      <w:r w:rsidR="008D6001" w:rsidRPr="008D6001">
        <w:rPr>
          <w:rFonts w:ascii="Times New Roman" w:hAnsi="Times New Roman" w:cs="Times New Roman"/>
          <w:sz w:val="24"/>
          <w:szCs w:val="24"/>
        </w:rPr>
        <w:t xml:space="preserve"> </w:t>
      </w:r>
      <w:r w:rsidR="008D6001">
        <w:rPr>
          <w:rFonts w:ascii="Times New Roman" w:hAnsi="Times New Roman" w:cs="Times New Roman"/>
          <w:sz w:val="24"/>
          <w:szCs w:val="24"/>
        </w:rPr>
        <w:t xml:space="preserve">If students begin school in the fall of 2020 (or whenever regular schooling resumes) with bigger gaps in content knowledge between low- and high-performing students, then strategies like expanding instructional differentiation </w:t>
      </w:r>
      <w:r w:rsidR="008D6001" w:rsidRPr="001E4089">
        <w:rPr>
          <w:rFonts w:ascii="Times New Roman" w:hAnsi="Times New Roman" w:cs="Times New Roman"/>
          <w:sz w:val="24"/>
          <w:szCs w:val="24"/>
        </w:rPr>
        <w:t>m</w:t>
      </w:r>
      <w:r w:rsidR="008D6001">
        <w:rPr>
          <w:rFonts w:ascii="Times New Roman" w:hAnsi="Times New Roman" w:cs="Times New Roman"/>
          <w:sz w:val="24"/>
          <w:szCs w:val="24"/>
        </w:rPr>
        <w:t>ay be warranted.</w:t>
      </w:r>
      <w:r w:rsidR="00A41248">
        <w:rPr>
          <w:rFonts w:ascii="Times New Roman" w:hAnsi="Times New Roman" w:cs="Times New Roman"/>
          <w:sz w:val="24"/>
          <w:szCs w:val="24"/>
        </w:rPr>
        <w:t xml:space="preserve"> </w:t>
      </w:r>
      <w:r>
        <w:rPr>
          <w:rFonts w:ascii="Times New Roman" w:hAnsi="Times New Roman" w:cs="Times New Roman"/>
          <w:sz w:val="24"/>
          <w:szCs w:val="24"/>
        </w:rPr>
        <w:t>Further, projections of how potential learning loss due to out</w:t>
      </w:r>
      <w:r w:rsidR="00EA7AC1">
        <w:rPr>
          <w:rFonts w:ascii="Times New Roman" w:hAnsi="Times New Roman" w:cs="Times New Roman"/>
          <w:sz w:val="24"/>
          <w:szCs w:val="24"/>
        </w:rPr>
        <w:t>-</w:t>
      </w:r>
      <w:r>
        <w:rPr>
          <w:rFonts w:ascii="Times New Roman" w:hAnsi="Times New Roman" w:cs="Times New Roman"/>
          <w:sz w:val="24"/>
          <w:szCs w:val="24"/>
        </w:rPr>
        <w:t>of</w:t>
      </w:r>
      <w:r w:rsidR="00EA7AC1">
        <w:rPr>
          <w:rFonts w:ascii="Times New Roman" w:hAnsi="Times New Roman" w:cs="Times New Roman"/>
          <w:sz w:val="24"/>
          <w:szCs w:val="24"/>
        </w:rPr>
        <w:t>-</w:t>
      </w:r>
      <w:r>
        <w:rPr>
          <w:rFonts w:ascii="Times New Roman" w:hAnsi="Times New Roman" w:cs="Times New Roman"/>
          <w:sz w:val="24"/>
          <w:szCs w:val="24"/>
        </w:rPr>
        <w:t>school time</w:t>
      </w:r>
      <w:r w:rsidR="00EA7AC1">
        <w:rPr>
          <w:rFonts w:ascii="Times New Roman" w:hAnsi="Times New Roman" w:cs="Times New Roman"/>
          <w:sz w:val="24"/>
          <w:szCs w:val="24"/>
        </w:rPr>
        <w:t xml:space="preserve"> might </w:t>
      </w:r>
      <w:r>
        <w:rPr>
          <w:rFonts w:ascii="Times New Roman" w:hAnsi="Times New Roman" w:cs="Times New Roman"/>
          <w:sz w:val="24"/>
          <w:szCs w:val="24"/>
        </w:rPr>
        <w:t xml:space="preserve">affect growth </w:t>
      </w:r>
      <w:r w:rsidR="00C97966">
        <w:rPr>
          <w:rFonts w:ascii="Times New Roman" w:hAnsi="Times New Roman" w:cs="Times New Roman"/>
          <w:sz w:val="24"/>
          <w:szCs w:val="24"/>
        </w:rPr>
        <w:t>this</w:t>
      </w:r>
      <w:r>
        <w:rPr>
          <w:rFonts w:ascii="Times New Roman" w:hAnsi="Times New Roman" w:cs="Times New Roman"/>
          <w:sz w:val="24"/>
          <w:szCs w:val="24"/>
        </w:rPr>
        <w:t xml:space="preserve"> school year may also help educators identify students who are not on track academically </w:t>
      </w:r>
      <w:r w:rsidR="00C97966">
        <w:rPr>
          <w:rFonts w:ascii="Times New Roman" w:hAnsi="Times New Roman" w:cs="Times New Roman"/>
          <w:sz w:val="24"/>
          <w:szCs w:val="24"/>
        </w:rPr>
        <w:t xml:space="preserve">as </w:t>
      </w:r>
      <w:r>
        <w:rPr>
          <w:rFonts w:ascii="Times New Roman" w:hAnsi="Times New Roman" w:cs="Times New Roman"/>
          <w:sz w:val="24"/>
          <w:szCs w:val="24"/>
        </w:rPr>
        <w:t>school resumes and give them needed supports</w:t>
      </w:r>
      <w:r w:rsidR="00A41482">
        <w:rPr>
          <w:rFonts w:ascii="Times New Roman" w:hAnsi="Times New Roman" w:cs="Times New Roman"/>
          <w:sz w:val="24"/>
          <w:szCs w:val="24"/>
        </w:rPr>
        <w:t>.</w:t>
      </w:r>
    </w:p>
    <w:p w14:paraId="0000000A" w14:textId="1A507C1A" w:rsidR="00E9389D" w:rsidRDefault="007F6AD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study</w:t>
      </w:r>
      <w:r w:rsidR="00BB007C">
        <w:rPr>
          <w:rFonts w:ascii="Times New Roman" w:hAnsi="Times New Roman" w:cs="Times New Roman"/>
          <w:sz w:val="24"/>
          <w:szCs w:val="24"/>
        </w:rPr>
        <w:t>,</w:t>
      </w:r>
      <w:r w:rsidR="001639BF">
        <w:rPr>
          <w:rStyle w:val="FootnoteReference"/>
          <w:rFonts w:ascii="Times New Roman" w:hAnsi="Times New Roman" w:cs="Times New Roman"/>
          <w:sz w:val="24"/>
          <w:szCs w:val="24"/>
        </w:rPr>
        <w:footnoteReference w:id="2"/>
      </w:r>
      <w:r w:rsidR="00BB007C">
        <w:rPr>
          <w:rFonts w:ascii="Times New Roman" w:hAnsi="Times New Roman" w:cs="Times New Roman"/>
          <w:sz w:val="24"/>
          <w:szCs w:val="24"/>
        </w:rPr>
        <w:t xml:space="preserve"> </w:t>
      </w:r>
      <w:r>
        <w:rPr>
          <w:rFonts w:ascii="Times New Roman" w:hAnsi="Times New Roman" w:cs="Times New Roman"/>
          <w:sz w:val="24"/>
          <w:szCs w:val="24"/>
        </w:rPr>
        <w:t>we ma</w:t>
      </w:r>
      <w:r w:rsidR="00556AEB">
        <w:rPr>
          <w:rFonts w:ascii="Times New Roman" w:hAnsi="Times New Roman" w:cs="Times New Roman"/>
          <w:sz w:val="24"/>
          <w:szCs w:val="24"/>
        </w:rPr>
        <w:t>de</w:t>
      </w:r>
      <w:r>
        <w:rPr>
          <w:rFonts w:ascii="Times New Roman" w:hAnsi="Times New Roman" w:cs="Times New Roman"/>
          <w:sz w:val="24"/>
          <w:szCs w:val="24"/>
        </w:rPr>
        <w:t xml:space="preserve"> projections about the effects of </w:t>
      </w:r>
      <w:r w:rsidR="001E134F">
        <w:rPr>
          <w:rFonts w:ascii="Times New Roman" w:hAnsi="Times New Roman" w:cs="Times New Roman"/>
          <w:sz w:val="24"/>
          <w:szCs w:val="24"/>
        </w:rPr>
        <w:t>COVID-19</w:t>
      </w:r>
      <w:r>
        <w:rPr>
          <w:rFonts w:ascii="Times New Roman" w:hAnsi="Times New Roman" w:cs="Times New Roman"/>
          <w:sz w:val="24"/>
          <w:szCs w:val="24"/>
        </w:rPr>
        <w:t xml:space="preserve"> on student achievement trends</w:t>
      </w:r>
      <w:r w:rsidR="001E134F">
        <w:rPr>
          <w:rFonts w:ascii="Times New Roman" w:hAnsi="Times New Roman" w:cs="Times New Roman"/>
          <w:sz w:val="24"/>
          <w:szCs w:val="24"/>
        </w:rPr>
        <w:t xml:space="preserve"> from the spring of 2020, when schools were first shut down </w:t>
      </w:r>
      <w:r w:rsidR="00F23DB2">
        <w:rPr>
          <w:rFonts w:ascii="Times New Roman" w:hAnsi="Times New Roman" w:cs="Times New Roman"/>
          <w:sz w:val="24"/>
          <w:szCs w:val="24"/>
        </w:rPr>
        <w:t xml:space="preserve">across </w:t>
      </w:r>
      <w:r w:rsidR="001E134F">
        <w:rPr>
          <w:rFonts w:ascii="Times New Roman" w:hAnsi="Times New Roman" w:cs="Times New Roman"/>
          <w:sz w:val="24"/>
          <w:szCs w:val="24"/>
        </w:rPr>
        <w:t>the United States</w:t>
      </w:r>
      <w:r w:rsidR="00EA7AC1">
        <w:rPr>
          <w:rFonts w:ascii="Times New Roman" w:hAnsi="Times New Roman" w:cs="Times New Roman"/>
          <w:sz w:val="24"/>
          <w:szCs w:val="24"/>
        </w:rPr>
        <w:t xml:space="preserve"> (U.S.)</w:t>
      </w:r>
      <w:r w:rsidR="00F55AA0">
        <w:rPr>
          <w:rFonts w:ascii="Times New Roman" w:hAnsi="Times New Roman" w:cs="Times New Roman"/>
          <w:sz w:val="24"/>
          <w:szCs w:val="24"/>
        </w:rPr>
        <w:t>,</w:t>
      </w:r>
      <w:r>
        <w:rPr>
          <w:rFonts w:ascii="Times New Roman" w:hAnsi="Times New Roman" w:cs="Times New Roman"/>
          <w:sz w:val="24"/>
          <w:szCs w:val="24"/>
        </w:rPr>
        <w:t xml:space="preserve"> </w:t>
      </w:r>
      <w:r w:rsidR="001E134F">
        <w:rPr>
          <w:rFonts w:ascii="Times New Roman" w:hAnsi="Times New Roman" w:cs="Times New Roman"/>
          <w:sz w:val="24"/>
          <w:szCs w:val="24"/>
        </w:rPr>
        <w:t xml:space="preserve">through </w:t>
      </w:r>
      <w:r w:rsidR="00733232">
        <w:rPr>
          <w:rFonts w:ascii="Times New Roman" w:hAnsi="Times New Roman" w:cs="Times New Roman"/>
          <w:sz w:val="24"/>
          <w:szCs w:val="24"/>
        </w:rPr>
        <w:t xml:space="preserve">to the start of </w:t>
      </w:r>
      <w:r w:rsidR="001E134F">
        <w:rPr>
          <w:rFonts w:ascii="Times New Roman" w:hAnsi="Times New Roman" w:cs="Times New Roman"/>
          <w:sz w:val="24"/>
          <w:szCs w:val="24"/>
        </w:rPr>
        <w:t xml:space="preserve">the </w:t>
      </w:r>
      <w:r>
        <w:rPr>
          <w:rFonts w:ascii="Times New Roman" w:hAnsi="Times New Roman" w:cs="Times New Roman"/>
          <w:sz w:val="24"/>
          <w:szCs w:val="24"/>
        </w:rPr>
        <w:t xml:space="preserve">2020-21 school year. To provide preliminary estimates of the potential impacts of the extended pause </w:t>
      </w:r>
      <w:r w:rsidR="00401124">
        <w:rPr>
          <w:rFonts w:ascii="Times New Roman" w:hAnsi="Times New Roman" w:cs="Times New Roman"/>
          <w:sz w:val="24"/>
          <w:szCs w:val="24"/>
        </w:rPr>
        <w:t xml:space="preserve">in </w:t>
      </w:r>
      <w:r w:rsidR="008D6001">
        <w:rPr>
          <w:rFonts w:ascii="Times New Roman" w:hAnsi="Times New Roman" w:cs="Times New Roman"/>
          <w:sz w:val="24"/>
          <w:szCs w:val="24"/>
        </w:rPr>
        <w:t>face-to-face</w:t>
      </w:r>
      <w:r>
        <w:rPr>
          <w:rFonts w:ascii="Times New Roman" w:hAnsi="Times New Roman" w:cs="Times New Roman"/>
          <w:sz w:val="24"/>
          <w:szCs w:val="24"/>
        </w:rPr>
        <w:t xml:space="preserve"> academic instruction during the </w:t>
      </w:r>
      <w:r w:rsidR="00556AEB">
        <w:rPr>
          <w:rFonts w:ascii="Times New Roman" w:hAnsi="Times New Roman" w:cs="Times New Roman"/>
          <w:sz w:val="24"/>
          <w:szCs w:val="24"/>
        </w:rPr>
        <w:t>pandemic</w:t>
      </w:r>
      <w:r>
        <w:rPr>
          <w:rFonts w:ascii="Times New Roman" w:hAnsi="Times New Roman" w:cs="Times New Roman"/>
          <w:sz w:val="24"/>
          <w:szCs w:val="24"/>
        </w:rPr>
        <w:t>, we used a national sample of five million students</w:t>
      </w:r>
      <w:r w:rsidR="00BF5FC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81E73">
        <w:rPr>
          <w:rFonts w:ascii="Times New Roman" w:hAnsi="Times New Roman" w:cs="Times New Roman"/>
          <w:sz w:val="24"/>
          <w:szCs w:val="24"/>
        </w:rPr>
        <w:t>G</w:t>
      </w:r>
      <w:r>
        <w:rPr>
          <w:rFonts w:ascii="Times New Roman" w:hAnsi="Times New Roman" w:cs="Times New Roman"/>
          <w:sz w:val="24"/>
          <w:szCs w:val="24"/>
        </w:rPr>
        <w:t>rades 3-8 who took MAP® Growth™ assessments in</w:t>
      </w:r>
      <w:r w:rsidR="00B81E73">
        <w:rPr>
          <w:rFonts w:ascii="Times New Roman" w:hAnsi="Times New Roman" w:cs="Times New Roman"/>
          <w:sz w:val="24"/>
          <w:szCs w:val="24"/>
        </w:rPr>
        <w:t xml:space="preserve"> the</w:t>
      </w:r>
      <w:r>
        <w:rPr>
          <w:rFonts w:ascii="Times New Roman" w:hAnsi="Times New Roman" w:cs="Times New Roman"/>
          <w:sz w:val="24"/>
          <w:szCs w:val="24"/>
        </w:rPr>
        <w:t xml:space="preserve"> 2017-18</w:t>
      </w:r>
      <w:r w:rsidR="00B81E73">
        <w:rPr>
          <w:rFonts w:ascii="Times New Roman" w:hAnsi="Times New Roman" w:cs="Times New Roman"/>
          <w:sz w:val="24"/>
          <w:szCs w:val="24"/>
        </w:rPr>
        <w:t xml:space="preserve"> and 2018-19 school years</w:t>
      </w:r>
      <w:r w:rsidR="00BF5FCC">
        <w:rPr>
          <w:rFonts w:ascii="Times New Roman" w:hAnsi="Times New Roman" w:cs="Times New Roman"/>
          <w:sz w:val="24"/>
          <w:szCs w:val="24"/>
        </w:rPr>
        <w:t xml:space="preserve"> (about 22% of </w:t>
      </w:r>
      <w:r w:rsidR="00061ECF">
        <w:rPr>
          <w:rFonts w:ascii="Times New Roman" w:hAnsi="Times New Roman" w:cs="Times New Roman"/>
          <w:sz w:val="24"/>
          <w:szCs w:val="24"/>
        </w:rPr>
        <w:t xml:space="preserve">the </w:t>
      </w:r>
      <w:r w:rsidR="00F55AA0">
        <w:rPr>
          <w:rFonts w:ascii="Times New Roman" w:hAnsi="Times New Roman" w:cs="Times New Roman"/>
          <w:sz w:val="24"/>
          <w:szCs w:val="24"/>
        </w:rPr>
        <w:t xml:space="preserve">approximately 22 million </w:t>
      </w:r>
      <w:r w:rsidR="00BF5FCC">
        <w:rPr>
          <w:rFonts w:ascii="Times New Roman" w:hAnsi="Times New Roman" w:cs="Times New Roman"/>
          <w:sz w:val="24"/>
          <w:szCs w:val="24"/>
        </w:rPr>
        <w:t>U</w:t>
      </w:r>
      <w:r w:rsidR="00E3696C">
        <w:rPr>
          <w:rFonts w:ascii="Times New Roman" w:hAnsi="Times New Roman" w:cs="Times New Roman"/>
          <w:sz w:val="24"/>
          <w:szCs w:val="24"/>
        </w:rPr>
        <w:t>.</w:t>
      </w:r>
      <w:r w:rsidR="00BF5FCC">
        <w:rPr>
          <w:rFonts w:ascii="Times New Roman" w:hAnsi="Times New Roman" w:cs="Times New Roman"/>
          <w:sz w:val="24"/>
          <w:szCs w:val="24"/>
        </w:rPr>
        <w:t>S</w:t>
      </w:r>
      <w:r w:rsidR="00E3696C">
        <w:rPr>
          <w:rFonts w:ascii="Times New Roman" w:hAnsi="Times New Roman" w:cs="Times New Roman"/>
          <w:sz w:val="24"/>
          <w:szCs w:val="24"/>
        </w:rPr>
        <w:t>.</w:t>
      </w:r>
      <w:r w:rsidR="00BF5FCC">
        <w:rPr>
          <w:rFonts w:ascii="Times New Roman" w:hAnsi="Times New Roman" w:cs="Times New Roman"/>
          <w:sz w:val="24"/>
          <w:szCs w:val="24"/>
        </w:rPr>
        <w:t xml:space="preserve"> public school students in Grades 3-8</w:t>
      </w:r>
      <w:r w:rsidR="00F55AA0">
        <w:rPr>
          <w:rFonts w:ascii="Times New Roman" w:hAnsi="Times New Roman" w:cs="Times New Roman"/>
          <w:sz w:val="24"/>
          <w:szCs w:val="24"/>
        </w:rPr>
        <w:t xml:space="preserve"> according to</w:t>
      </w:r>
      <w:r w:rsidR="00BF5FCC">
        <w:rPr>
          <w:rFonts w:ascii="Times New Roman" w:hAnsi="Times New Roman" w:cs="Times New Roman"/>
          <w:sz w:val="24"/>
          <w:szCs w:val="24"/>
        </w:rPr>
        <w:t xml:space="preserve"> NCES</w:t>
      </w:r>
      <w:r w:rsidR="00F55AA0">
        <w:rPr>
          <w:rFonts w:ascii="Times New Roman" w:hAnsi="Times New Roman" w:cs="Times New Roman"/>
          <w:sz w:val="24"/>
          <w:szCs w:val="24"/>
        </w:rPr>
        <w:t xml:space="preserve"> [</w:t>
      </w:r>
      <w:r w:rsidR="00BF5FCC">
        <w:rPr>
          <w:rFonts w:ascii="Times New Roman" w:hAnsi="Times New Roman" w:cs="Times New Roman"/>
          <w:sz w:val="24"/>
          <w:szCs w:val="24"/>
        </w:rPr>
        <w:t>2018</w:t>
      </w:r>
      <w:r w:rsidR="00F55AA0">
        <w:rPr>
          <w:rFonts w:ascii="Times New Roman" w:hAnsi="Times New Roman" w:cs="Times New Roman"/>
          <w:sz w:val="24"/>
          <w:szCs w:val="24"/>
        </w:rPr>
        <w:t>]</w:t>
      </w:r>
      <w:r w:rsidR="00BF5FCC">
        <w:rPr>
          <w:rFonts w:ascii="Times New Roman" w:hAnsi="Times New Roman" w:cs="Times New Roman"/>
          <w:sz w:val="24"/>
          <w:szCs w:val="24"/>
        </w:rPr>
        <w:t>)</w:t>
      </w:r>
      <w:r>
        <w:rPr>
          <w:rFonts w:ascii="Times New Roman" w:hAnsi="Times New Roman" w:cs="Times New Roman"/>
          <w:sz w:val="24"/>
          <w:szCs w:val="24"/>
        </w:rPr>
        <w:t xml:space="preserve">. </w:t>
      </w:r>
      <w:r w:rsidR="00733232">
        <w:rPr>
          <w:rFonts w:ascii="Times New Roman" w:hAnsi="Times New Roman" w:cs="Times New Roman"/>
          <w:sz w:val="24"/>
          <w:szCs w:val="24"/>
        </w:rPr>
        <w:t xml:space="preserve">Specifically, we compared </w:t>
      </w:r>
      <w:r>
        <w:rPr>
          <w:rFonts w:ascii="Times New Roman" w:hAnsi="Times New Roman" w:cs="Times New Roman"/>
          <w:sz w:val="24"/>
          <w:szCs w:val="24"/>
        </w:rPr>
        <w:t>typical growth trajector</w:t>
      </w:r>
      <w:r w:rsidR="00733232">
        <w:rPr>
          <w:rFonts w:ascii="Times New Roman" w:hAnsi="Times New Roman" w:cs="Times New Roman"/>
          <w:sz w:val="24"/>
          <w:szCs w:val="24"/>
        </w:rPr>
        <w:t>ies</w:t>
      </w:r>
      <w:r>
        <w:rPr>
          <w:rFonts w:ascii="Times New Roman" w:hAnsi="Times New Roman" w:cs="Times New Roman"/>
          <w:sz w:val="24"/>
          <w:szCs w:val="24"/>
        </w:rPr>
        <w:t xml:space="preserve"> </w:t>
      </w:r>
      <w:r w:rsidR="00733232">
        <w:rPr>
          <w:rFonts w:ascii="Times New Roman" w:hAnsi="Times New Roman" w:cs="Times New Roman"/>
          <w:sz w:val="24"/>
          <w:szCs w:val="24"/>
        </w:rPr>
        <w:t xml:space="preserve">across </w:t>
      </w:r>
      <w:r>
        <w:rPr>
          <w:rFonts w:ascii="Times New Roman" w:hAnsi="Times New Roman" w:cs="Times New Roman"/>
          <w:sz w:val="24"/>
          <w:szCs w:val="24"/>
        </w:rPr>
        <w:t xml:space="preserve">a standard-length school year to </w:t>
      </w:r>
      <w:r w:rsidR="00733232">
        <w:rPr>
          <w:rFonts w:ascii="Times New Roman" w:hAnsi="Times New Roman" w:cs="Times New Roman"/>
          <w:sz w:val="24"/>
          <w:szCs w:val="24"/>
        </w:rPr>
        <w:t xml:space="preserve">learning </w:t>
      </w:r>
      <w:r>
        <w:rPr>
          <w:rFonts w:ascii="Times New Roman" w:hAnsi="Times New Roman" w:cs="Times New Roman"/>
          <w:sz w:val="24"/>
          <w:szCs w:val="24"/>
        </w:rPr>
        <w:t xml:space="preserve">projections </w:t>
      </w:r>
      <w:r w:rsidR="00733232">
        <w:rPr>
          <w:rFonts w:ascii="Times New Roman" w:hAnsi="Times New Roman" w:cs="Times New Roman"/>
          <w:sz w:val="24"/>
          <w:szCs w:val="24"/>
        </w:rPr>
        <w:t xml:space="preserve">that assume students </w:t>
      </w:r>
      <w:r w:rsidR="00401124">
        <w:rPr>
          <w:rFonts w:ascii="Times New Roman" w:hAnsi="Times New Roman" w:cs="Times New Roman"/>
          <w:sz w:val="24"/>
          <w:szCs w:val="24"/>
        </w:rPr>
        <w:t xml:space="preserve">were </w:t>
      </w:r>
      <w:r w:rsidR="00733232">
        <w:rPr>
          <w:rFonts w:ascii="Times New Roman" w:hAnsi="Times New Roman" w:cs="Times New Roman"/>
          <w:sz w:val="24"/>
          <w:szCs w:val="24"/>
        </w:rPr>
        <w:t>out of school for the last three months of the 2019-20 school year</w:t>
      </w:r>
      <w:r w:rsidR="008045DE">
        <w:rPr>
          <w:rFonts w:ascii="Times New Roman" w:hAnsi="Times New Roman" w:cs="Times New Roman"/>
          <w:sz w:val="24"/>
          <w:szCs w:val="24"/>
        </w:rPr>
        <w:t xml:space="preserve"> based on several different scenarios for the effects of that gap in schooling</w:t>
      </w:r>
      <w:r w:rsidR="00733232">
        <w:rPr>
          <w:rFonts w:ascii="Times New Roman" w:hAnsi="Times New Roman" w:cs="Times New Roman"/>
          <w:sz w:val="24"/>
          <w:szCs w:val="24"/>
        </w:rPr>
        <w:t>.</w:t>
      </w:r>
      <w:r w:rsidR="00A41248">
        <w:rPr>
          <w:rFonts w:ascii="Times New Roman" w:hAnsi="Times New Roman" w:cs="Times New Roman"/>
          <w:sz w:val="24"/>
          <w:szCs w:val="24"/>
        </w:rPr>
        <w:t xml:space="preserve"> </w:t>
      </w:r>
      <w:r>
        <w:rPr>
          <w:rFonts w:ascii="Times New Roman" w:hAnsi="Times New Roman" w:cs="Times New Roman"/>
          <w:sz w:val="24"/>
          <w:szCs w:val="24"/>
        </w:rPr>
        <w:t xml:space="preserve">In so doing, we investigated </w:t>
      </w:r>
      <w:r w:rsidR="00AB6C4B">
        <w:rPr>
          <w:rFonts w:ascii="Times New Roman" w:hAnsi="Times New Roman" w:cs="Times New Roman"/>
          <w:sz w:val="24"/>
          <w:szCs w:val="24"/>
        </w:rPr>
        <w:t>four</w:t>
      </w:r>
      <w:r w:rsidR="002D63CF">
        <w:rPr>
          <w:rFonts w:ascii="Times New Roman" w:hAnsi="Times New Roman" w:cs="Times New Roman"/>
          <w:sz w:val="24"/>
          <w:szCs w:val="24"/>
        </w:rPr>
        <w:t xml:space="preserve"> </w:t>
      </w:r>
      <w:r>
        <w:rPr>
          <w:rFonts w:ascii="Times New Roman" w:hAnsi="Times New Roman" w:cs="Times New Roman"/>
          <w:sz w:val="24"/>
          <w:szCs w:val="24"/>
        </w:rPr>
        <w:t>research questions:</w:t>
      </w:r>
    </w:p>
    <w:p w14:paraId="799FE288" w14:textId="41267423" w:rsidR="00A81CEA" w:rsidRDefault="007F6AD9" w:rsidP="00225375">
      <w:pPr>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0303D">
        <w:rPr>
          <w:rFonts w:ascii="Times New Roman" w:hAnsi="Times New Roman" w:cs="Times New Roman"/>
          <w:color w:val="000000"/>
          <w:sz w:val="24"/>
          <w:szCs w:val="24"/>
        </w:rPr>
        <w:t>W</w:t>
      </w:r>
      <w:r>
        <w:rPr>
          <w:rFonts w:ascii="Times New Roman" w:hAnsi="Times New Roman" w:cs="Times New Roman"/>
          <w:color w:val="000000"/>
          <w:sz w:val="24"/>
          <w:szCs w:val="24"/>
        </w:rPr>
        <w:t xml:space="preserve">hat are possible scenarios </w:t>
      </w:r>
      <w:r w:rsidR="0000303D">
        <w:rPr>
          <w:rFonts w:ascii="Times New Roman" w:hAnsi="Times New Roman" w:cs="Times New Roman"/>
          <w:color w:val="000000"/>
          <w:sz w:val="24"/>
          <w:szCs w:val="24"/>
        </w:rPr>
        <w:t xml:space="preserve">(based on prior literature and recent MAP Growth data) </w:t>
      </w:r>
      <w:r>
        <w:rPr>
          <w:rFonts w:ascii="Times New Roman" w:hAnsi="Times New Roman" w:cs="Times New Roman"/>
          <w:color w:val="000000"/>
          <w:sz w:val="24"/>
          <w:szCs w:val="24"/>
        </w:rPr>
        <w:t xml:space="preserve">for </w:t>
      </w:r>
      <w:r w:rsidR="0000303D">
        <w:rPr>
          <w:rFonts w:ascii="Times New Roman" w:hAnsi="Times New Roman" w:cs="Times New Roman"/>
          <w:color w:val="000000"/>
          <w:sz w:val="24"/>
          <w:szCs w:val="24"/>
        </w:rPr>
        <w:t xml:space="preserve">student </w:t>
      </w:r>
      <w:r w:rsidR="0000303D" w:rsidRPr="002D7AC1">
        <w:rPr>
          <w:rFonts w:ascii="Times New Roman" w:hAnsi="Times New Roman" w:cs="Times New Roman"/>
          <w:color w:val="000000"/>
          <w:sz w:val="24"/>
          <w:szCs w:val="24"/>
        </w:rPr>
        <w:t xml:space="preserve">learning patterns </w:t>
      </w:r>
      <w:r w:rsidR="002D7AC1" w:rsidRPr="002D7AC1">
        <w:rPr>
          <w:rFonts w:ascii="Times New Roman" w:hAnsi="Times New Roman" w:cs="Times New Roman"/>
          <w:color w:val="000000"/>
          <w:sz w:val="24"/>
          <w:szCs w:val="24"/>
        </w:rPr>
        <w:t>during the 2019-20 school year as a result of the school closures?</w:t>
      </w:r>
    </w:p>
    <w:p w14:paraId="02F01BB3" w14:textId="7AB95D10" w:rsidR="00845A34" w:rsidRPr="007A1B29" w:rsidRDefault="00871F66" w:rsidP="0097758A">
      <w:pPr>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sidRPr="007A1B29">
        <w:rPr>
          <w:rFonts w:ascii="Times New Roman" w:hAnsi="Times New Roman" w:cs="Times New Roman"/>
          <w:color w:val="000000"/>
          <w:sz w:val="24"/>
          <w:szCs w:val="24"/>
        </w:rPr>
        <w:t xml:space="preserve">How much variability do we expect </w:t>
      </w:r>
      <w:r w:rsidR="00E545A6" w:rsidRPr="007A1B29">
        <w:rPr>
          <w:rFonts w:ascii="Times New Roman" w:hAnsi="Times New Roman" w:cs="Times New Roman"/>
          <w:color w:val="000000"/>
          <w:sz w:val="24"/>
          <w:szCs w:val="24"/>
        </w:rPr>
        <w:t>in</w:t>
      </w:r>
      <w:r w:rsidR="007A1B29" w:rsidRPr="007A1B29">
        <w:rPr>
          <w:rFonts w:ascii="Times New Roman" w:hAnsi="Times New Roman" w:cs="Times New Roman"/>
          <w:color w:val="000000"/>
          <w:sz w:val="24"/>
          <w:szCs w:val="24"/>
        </w:rPr>
        <w:t xml:space="preserve"> (a) </w:t>
      </w:r>
      <w:r w:rsidR="008D3DCC" w:rsidRPr="007A1B29">
        <w:rPr>
          <w:rFonts w:ascii="Times New Roman" w:hAnsi="Times New Roman" w:cs="Times New Roman"/>
          <w:color w:val="000000"/>
          <w:sz w:val="24"/>
          <w:szCs w:val="24"/>
        </w:rPr>
        <w:t>students’ l</w:t>
      </w:r>
      <w:r w:rsidR="00BF7342" w:rsidRPr="007A1B29">
        <w:rPr>
          <w:rFonts w:ascii="Times New Roman" w:hAnsi="Times New Roman" w:cs="Times New Roman"/>
          <w:color w:val="000000"/>
          <w:sz w:val="24"/>
          <w:szCs w:val="24"/>
        </w:rPr>
        <w:t>earning rates during the extended school closure period</w:t>
      </w:r>
      <w:r w:rsidR="007A1B29" w:rsidRPr="007A1B29">
        <w:rPr>
          <w:rFonts w:ascii="Times New Roman" w:hAnsi="Times New Roman" w:cs="Times New Roman"/>
          <w:color w:val="000000"/>
          <w:sz w:val="24"/>
          <w:szCs w:val="24"/>
        </w:rPr>
        <w:t xml:space="preserve"> and (b) </w:t>
      </w:r>
      <w:r w:rsidR="007A1B29">
        <w:rPr>
          <w:rFonts w:ascii="Times New Roman" w:hAnsi="Times New Roman" w:cs="Times New Roman"/>
          <w:color w:val="000000"/>
          <w:sz w:val="24"/>
          <w:szCs w:val="24"/>
        </w:rPr>
        <w:t>s</w:t>
      </w:r>
      <w:r w:rsidR="00845A34" w:rsidRPr="007A1B29">
        <w:rPr>
          <w:rFonts w:ascii="Times New Roman" w:hAnsi="Times New Roman" w:cs="Times New Roman"/>
          <w:color w:val="000000"/>
          <w:sz w:val="24"/>
          <w:szCs w:val="24"/>
        </w:rPr>
        <w:t>tudents’ fall</w:t>
      </w:r>
      <w:r w:rsidR="002D06DC">
        <w:rPr>
          <w:rFonts w:ascii="Times New Roman" w:hAnsi="Times New Roman" w:cs="Times New Roman"/>
          <w:color w:val="000000"/>
          <w:sz w:val="24"/>
          <w:szCs w:val="24"/>
        </w:rPr>
        <w:t xml:space="preserve"> 2020</w:t>
      </w:r>
      <w:r w:rsidR="00845A34" w:rsidRPr="007A1B29">
        <w:rPr>
          <w:rFonts w:ascii="Times New Roman" w:hAnsi="Times New Roman" w:cs="Times New Roman"/>
          <w:color w:val="000000"/>
          <w:sz w:val="24"/>
          <w:szCs w:val="24"/>
        </w:rPr>
        <w:t xml:space="preserve"> scores assuming a normal </w:t>
      </w:r>
      <w:r w:rsidR="002D06DC">
        <w:rPr>
          <w:rFonts w:ascii="Times New Roman" w:hAnsi="Times New Roman" w:cs="Times New Roman"/>
          <w:color w:val="000000"/>
          <w:sz w:val="24"/>
          <w:szCs w:val="24"/>
        </w:rPr>
        <w:t xml:space="preserve">2019-20 </w:t>
      </w:r>
      <w:r w:rsidR="00845A34" w:rsidRPr="007A1B29">
        <w:rPr>
          <w:rFonts w:ascii="Times New Roman" w:hAnsi="Times New Roman" w:cs="Times New Roman"/>
          <w:color w:val="000000"/>
          <w:sz w:val="24"/>
          <w:szCs w:val="24"/>
        </w:rPr>
        <w:t>school year versus one disrupted by COVID-19?</w:t>
      </w:r>
    </w:p>
    <w:p w14:paraId="0000000D" w14:textId="483E4AD0" w:rsidR="00E9389D" w:rsidRDefault="00841519">
      <w:pPr>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w:t>
      </w:r>
      <w:r w:rsidR="007F6AD9">
        <w:rPr>
          <w:rFonts w:ascii="Times New Roman" w:hAnsi="Times New Roman" w:cs="Times New Roman"/>
          <w:color w:val="000000"/>
          <w:sz w:val="24"/>
          <w:szCs w:val="24"/>
        </w:rPr>
        <w:t xml:space="preserve">hat is </w:t>
      </w:r>
      <w:r w:rsidR="00AD390B">
        <w:rPr>
          <w:rFonts w:ascii="Times New Roman" w:hAnsi="Times New Roman" w:cs="Times New Roman"/>
          <w:color w:val="000000"/>
          <w:sz w:val="24"/>
          <w:szCs w:val="24"/>
        </w:rPr>
        <w:t xml:space="preserve">the predicted </w:t>
      </w:r>
      <w:r w:rsidR="007F6AD9">
        <w:rPr>
          <w:rFonts w:ascii="Times New Roman" w:hAnsi="Times New Roman" w:cs="Times New Roman"/>
          <w:color w:val="000000"/>
          <w:sz w:val="24"/>
          <w:szCs w:val="24"/>
        </w:rPr>
        <w:t xml:space="preserve">association between </w:t>
      </w:r>
      <w:r w:rsidR="00AD390B">
        <w:rPr>
          <w:rFonts w:ascii="Times New Roman" w:hAnsi="Times New Roman" w:cs="Times New Roman"/>
          <w:color w:val="000000"/>
          <w:sz w:val="24"/>
          <w:szCs w:val="24"/>
        </w:rPr>
        <w:t xml:space="preserve">learning rates during </w:t>
      </w:r>
      <w:r w:rsidR="007F6AD9">
        <w:rPr>
          <w:rFonts w:ascii="Times New Roman" w:hAnsi="Times New Roman" w:cs="Times New Roman"/>
          <w:color w:val="000000"/>
          <w:sz w:val="24"/>
          <w:szCs w:val="24"/>
        </w:rPr>
        <w:t xml:space="preserve">out-of-school time due to </w:t>
      </w:r>
      <w:r w:rsidR="001E134F">
        <w:rPr>
          <w:rFonts w:ascii="Times New Roman" w:hAnsi="Times New Roman" w:cs="Times New Roman"/>
          <w:color w:val="000000"/>
          <w:sz w:val="24"/>
          <w:szCs w:val="24"/>
        </w:rPr>
        <w:t>COVID-19</w:t>
      </w:r>
      <w:r w:rsidR="007F6AD9">
        <w:rPr>
          <w:rFonts w:ascii="Times New Roman" w:hAnsi="Times New Roman" w:cs="Times New Roman"/>
          <w:color w:val="000000"/>
          <w:sz w:val="24"/>
          <w:szCs w:val="24"/>
        </w:rPr>
        <w:t xml:space="preserve"> and </w:t>
      </w:r>
      <w:r w:rsidR="002D06DC">
        <w:rPr>
          <w:rFonts w:ascii="Times New Roman" w:hAnsi="Times New Roman" w:cs="Times New Roman"/>
          <w:color w:val="000000"/>
          <w:sz w:val="24"/>
          <w:szCs w:val="24"/>
        </w:rPr>
        <w:t xml:space="preserve">projected </w:t>
      </w:r>
      <w:r w:rsidR="007F6AD9">
        <w:rPr>
          <w:rFonts w:ascii="Times New Roman" w:hAnsi="Times New Roman" w:cs="Times New Roman"/>
          <w:color w:val="000000"/>
          <w:sz w:val="24"/>
          <w:szCs w:val="24"/>
        </w:rPr>
        <w:t>subsequent learning rates over the course of the 2020-21 school year?</w:t>
      </w:r>
    </w:p>
    <w:p w14:paraId="455B4900" w14:textId="3A55D62C" w:rsidR="007733D0" w:rsidRDefault="007733D0" w:rsidP="007733D0">
      <w:pPr>
        <w:numPr>
          <w:ilvl w:val="0"/>
          <w:numId w:val="3"/>
        </w:numPr>
        <w:pBdr>
          <w:top w:val="nil"/>
          <w:left w:val="nil"/>
          <w:bottom w:val="nil"/>
          <w:right w:val="nil"/>
          <w:between w:val="nil"/>
        </w:pBd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Are the COVID school closures projected to impact achievement gaps by school socioeconomic status (SES)?</w:t>
      </w:r>
    </w:p>
    <w:p w14:paraId="00000010" w14:textId="6C459B14" w:rsidR="00E9389D" w:rsidRDefault="007F6A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Background</w:t>
      </w:r>
    </w:p>
    <w:p w14:paraId="00000014" w14:textId="4399860F" w:rsidR="00E9389D" w:rsidRPr="00AD390B" w:rsidRDefault="007F6AD9" w:rsidP="00AD390B">
      <w:pPr>
        <w:pStyle w:val="FootnoteText"/>
        <w:spacing w:line="480" w:lineRule="auto"/>
        <w:ind w:firstLine="720"/>
        <w:rPr>
          <w:sz w:val="24"/>
          <w:szCs w:val="24"/>
        </w:rPr>
      </w:pPr>
      <w:r>
        <w:rPr>
          <w:rFonts w:ascii="Times New Roman" w:hAnsi="Times New Roman" w:cs="Times New Roman"/>
          <w:sz w:val="24"/>
          <w:szCs w:val="24"/>
        </w:rPr>
        <w:t xml:space="preserve">While </w:t>
      </w:r>
      <w:r w:rsidR="00C02D3D">
        <w:rPr>
          <w:rFonts w:ascii="Times New Roman" w:hAnsi="Times New Roman" w:cs="Times New Roman"/>
          <w:sz w:val="24"/>
          <w:szCs w:val="24"/>
        </w:rPr>
        <w:t xml:space="preserve">the COVID-19 </w:t>
      </w:r>
      <w:r>
        <w:rPr>
          <w:rFonts w:ascii="Times New Roman" w:hAnsi="Times New Roman" w:cs="Times New Roman"/>
          <w:sz w:val="24"/>
          <w:szCs w:val="24"/>
        </w:rPr>
        <w:t xml:space="preserve">school closures </w:t>
      </w:r>
      <w:r w:rsidR="00C02D3D">
        <w:rPr>
          <w:rFonts w:ascii="Times New Roman" w:hAnsi="Times New Roman" w:cs="Times New Roman"/>
          <w:sz w:val="24"/>
          <w:szCs w:val="24"/>
        </w:rPr>
        <w:t xml:space="preserve">are </w:t>
      </w:r>
      <w:r>
        <w:rPr>
          <w:rFonts w:ascii="Times New Roman" w:hAnsi="Times New Roman" w:cs="Times New Roman"/>
          <w:sz w:val="24"/>
          <w:szCs w:val="24"/>
        </w:rPr>
        <w:t xml:space="preserve">unprecedented in the </w:t>
      </w:r>
      <w:r w:rsidR="003471F7">
        <w:rPr>
          <w:rFonts w:ascii="Times New Roman" w:hAnsi="Times New Roman" w:cs="Times New Roman"/>
          <w:sz w:val="24"/>
          <w:szCs w:val="24"/>
        </w:rPr>
        <w:t>U.S.</w:t>
      </w:r>
      <w:r>
        <w:rPr>
          <w:rFonts w:ascii="Times New Roman" w:hAnsi="Times New Roman" w:cs="Times New Roman"/>
          <w:sz w:val="24"/>
          <w:szCs w:val="24"/>
        </w:rPr>
        <w:t xml:space="preserve">, there are multiple bodies of research </w:t>
      </w:r>
      <w:r w:rsidR="00BB4F6C">
        <w:rPr>
          <w:rFonts w:ascii="Times New Roman" w:hAnsi="Times New Roman" w:cs="Times New Roman"/>
          <w:sz w:val="24"/>
          <w:szCs w:val="24"/>
        </w:rPr>
        <w:t xml:space="preserve">on which </w:t>
      </w:r>
      <w:r>
        <w:rPr>
          <w:rFonts w:ascii="Times New Roman" w:hAnsi="Times New Roman" w:cs="Times New Roman"/>
          <w:sz w:val="24"/>
          <w:szCs w:val="24"/>
        </w:rPr>
        <w:t>we can draw to anticipate the impacts of extended closures on student learning</w:t>
      </w:r>
      <w:r w:rsidR="00BB4F6C">
        <w:rPr>
          <w:rFonts w:ascii="Times New Roman" w:hAnsi="Times New Roman" w:cs="Times New Roman"/>
          <w:sz w:val="24"/>
          <w:szCs w:val="24"/>
        </w:rPr>
        <w:t xml:space="preserve">. These </w:t>
      </w:r>
      <w:r w:rsidR="00C02D3D">
        <w:rPr>
          <w:rFonts w:ascii="Times New Roman" w:hAnsi="Times New Roman" w:cs="Times New Roman"/>
          <w:sz w:val="24"/>
          <w:szCs w:val="24"/>
        </w:rPr>
        <w:t>includ</w:t>
      </w:r>
      <w:r w:rsidR="00BB4F6C">
        <w:rPr>
          <w:rFonts w:ascii="Times New Roman" w:hAnsi="Times New Roman" w:cs="Times New Roman"/>
          <w:sz w:val="24"/>
          <w:szCs w:val="24"/>
        </w:rPr>
        <w:t>e</w:t>
      </w:r>
      <w:r w:rsidR="00C02D3D">
        <w:rPr>
          <w:rFonts w:ascii="Times New Roman" w:hAnsi="Times New Roman" w:cs="Times New Roman"/>
          <w:sz w:val="24"/>
          <w:szCs w:val="24"/>
        </w:rPr>
        <w:t xml:space="preserve"> </w:t>
      </w:r>
      <w:r>
        <w:rPr>
          <w:rFonts w:ascii="Times New Roman" w:hAnsi="Times New Roman" w:cs="Times New Roman"/>
          <w:sz w:val="24"/>
          <w:szCs w:val="24"/>
        </w:rPr>
        <w:t xml:space="preserve">(a) seasonal learning studies that compare learning </w:t>
      </w:r>
      <w:r w:rsidR="00BB4F6C">
        <w:rPr>
          <w:rFonts w:ascii="Times New Roman" w:hAnsi="Times New Roman" w:cs="Times New Roman"/>
          <w:sz w:val="24"/>
          <w:szCs w:val="24"/>
        </w:rPr>
        <w:t xml:space="preserve">that </w:t>
      </w:r>
      <w:r>
        <w:rPr>
          <w:rFonts w:ascii="Times New Roman" w:hAnsi="Times New Roman" w:cs="Times New Roman"/>
          <w:sz w:val="24"/>
          <w:szCs w:val="24"/>
        </w:rPr>
        <w:t>occur</w:t>
      </w:r>
      <w:r w:rsidR="00BB4F6C">
        <w:rPr>
          <w:rFonts w:ascii="Times New Roman" w:hAnsi="Times New Roman" w:cs="Times New Roman"/>
          <w:sz w:val="24"/>
          <w:szCs w:val="24"/>
        </w:rPr>
        <w:t>s</w:t>
      </w:r>
      <w:r>
        <w:rPr>
          <w:rFonts w:ascii="Times New Roman" w:hAnsi="Times New Roman" w:cs="Times New Roman"/>
          <w:sz w:val="24"/>
          <w:szCs w:val="24"/>
        </w:rPr>
        <w:t xml:space="preserve"> during the school year to</w:t>
      </w:r>
      <w:r w:rsidR="002758DD">
        <w:rPr>
          <w:rFonts w:ascii="Times New Roman" w:hAnsi="Times New Roman" w:cs="Times New Roman"/>
          <w:sz w:val="24"/>
          <w:szCs w:val="24"/>
        </w:rPr>
        <w:t xml:space="preserve"> learning that occurs during</w:t>
      </w:r>
      <w:r>
        <w:rPr>
          <w:rFonts w:ascii="Times New Roman" w:hAnsi="Times New Roman" w:cs="Times New Roman"/>
          <w:sz w:val="24"/>
          <w:szCs w:val="24"/>
        </w:rPr>
        <w:t xml:space="preserve"> summer breaks, (b) studies on weather-related school closures, and (c) studies on student absenteeism. </w:t>
      </w:r>
      <w:r w:rsidR="00C65FAA">
        <w:rPr>
          <w:rFonts w:ascii="Times New Roman" w:hAnsi="Times New Roman" w:cs="Times New Roman"/>
          <w:sz w:val="24"/>
          <w:szCs w:val="24"/>
        </w:rPr>
        <w:t xml:space="preserve">Table 1 provides a summary of the effect sizes </w:t>
      </w:r>
      <w:r w:rsidR="00581CA4">
        <w:rPr>
          <w:rFonts w:ascii="Times New Roman" w:hAnsi="Times New Roman" w:cs="Times New Roman"/>
          <w:sz w:val="24"/>
          <w:szCs w:val="24"/>
        </w:rPr>
        <w:t xml:space="preserve">(reported in standard deviation [SD] units for each day out of school) </w:t>
      </w:r>
      <w:r w:rsidR="00C65FAA">
        <w:rPr>
          <w:rFonts w:ascii="Times New Roman" w:hAnsi="Times New Roman" w:cs="Times New Roman"/>
          <w:sz w:val="24"/>
          <w:szCs w:val="24"/>
        </w:rPr>
        <w:t xml:space="preserve">from key studies in each </w:t>
      </w:r>
      <w:r w:rsidR="00046224">
        <w:rPr>
          <w:rFonts w:ascii="Times New Roman" w:hAnsi="Times New Roman" w:cs="Times New Roman"/>
          <w:sz w:val="24"/>
          <w:szCs w:val="24"/>
        </w:rPr>
        <w:t>body of literature discussed below</w:t>
      </w:r>
      <w:r w:rsidR="00581CA4">
        <w:rPr>
          <w:rFonts w:ascii="Times New Roman" w:hAnsi="Times New Roman" w:cs="Times New Roman"/>
          <w:sz w:val="24"/>
          <w:szCs w:val="24"/>
        </w:rPr>
        <w:t xml:space="preserve"> (further details on the studies are provided </w:t>
      </w:r>
      <w:r w:rsidR="007A265B">
        <w:rPr>
          <w:rFonts w:ascii="Times New Roman" w:hAnsi="Times New Roman" w:cs="Times New Roman"/>
          <w:sz w:val="24"/>
          <w:szCs w:val="24"/>
        </w:rPr>
        <w:t>in Appendix A of the</w:t>
      </w:r>
      <w:r w:rsidR="00581CA4">
        <w:rPr>
          <w:rFonts w:ascii="Times New Roman" w:hAnsi="Times New Roman" w:cs="Times New Roman"/>
          <w:sz w:val="24"/>
          <w:szCs w:val="24"/>
        </w:rPr>
        <w:t xml:space="preserve"> </w:t>
      </w:r>
      <w:r w:rsidR="00D63E8B">
        <w:rPr>
          <w:rFonts w:ascii="Times New Roman" w:hAnsi="Times New Roman" w:cs="Times New Roman"/>
          <w:sz w:val="24"/>
          <w:szCs w:val="24"/>
        </w:rPr>
        <w:t xml:space="preserve">online </w:t>
      </w:r>
      <w:r w:rsidR="00581CA4">
        <w:rPr>
          <w:rFonts w:ascii="Times New Roman" w:hAnsi="Times New Roman" w:cs="Times New Roman"/>
          <w:sz w:val="24"/>
          <w:szCs w:val="24"/>
        </w:rPr>
        <w:t>supplemental materials)</w:t>
      </w:r>
      <w:r w:rsidR="00046224">
        <w:rPr>
          <w:rFonts w:ascii="Times New Roman" w:hAnsi="Times New Roman" w:cs="Times New Roman"/>
          <w:sz w:val="24"/>
          <w:szCs w:val="24"/>
        </w:rPr>
        <w:t xml:space="preserve">. </w:t>
      </w:r>
      <w:r>
        <w:rPr>
          <w:rFonts w:ascii="Times New Roman" w:hAnsi="Times New Roman" w:cs="Times New Roman"/>
          <w:sz w:val="24"/>
          <w:szCs w:val="24"/>
        </w:rPr>
        <w:t xml:space="preserve">We then discuss the degrees to which each of these bodies of work </w:t>
      </w:r>
      <w:r w:rsidR="004329FA">
        <w:rPr>
          <w:rFonts w:ascii="Times New Roman" w:hAnsi="Times New Roman" w:cs="Times New Roman"/>
          <w:sz w:val="24"/>
          <w:szCs w:val="24"/>
        </w:rPr>
        <w:t>is</w:t>
      </w:r>
      <w:r>
        <w:rPr>
          <w:rFonts w:ascii="Times New Roman" w:hAnsi="Times New Roman" w:cs="Times New Roman"/>
          <w:sz w:val="24"/>
          <w:szCs w:val="24"/>
        </w:rPr>
        <w:t xml:space="preserve"> likely to reflect the conditions observed during the COVID-19 school closures.</w:t>
      </w:r>
      <w:r w:rsidR="00C65FAA">
        <w:rPr>
          <w:rFonts w:ascii="Times New Roman" w:hAnsi="Times New Roman" w:cs="Times New Roman"/>
          <w:sz w:val="24"/>
          <w:szCs w:val="24"/>
        </w:rPr>
        <w:t xml:space="preserve"> </w:t>
      </w:r>
    </w:p>
    <w:p w14:paraId="0543EA73" w14:textId="019DE0EA" w:rsidR="00AD40E6" w:rsidRPr="00AD390B" w:rsidRDefault="00AD40E6" w:rsidP="00AD390B">
      <w:pPr>
        <w:pStyle w:val="FootnoteText"/>
        <w:spacing w:line="480" w:lineRule="auto"/>
        <w:ind w:firstLine="720"/>
        <w:rPr>
          <w:sz w:val="24"/>
          <w:szCs w:val="24"/>
        </w:rPr>
      </w:pPr>
      <w:r w:rsidRPr="004418E2">
        <w:rPr>
          <w:rFonts w:ascii="Times New Roman" w:hAnsi="Times New Roman" w:cs="Times New Roman"/>
          <w:sz w:val="24"/>
          <w:szCs w:val="24"/>
        </w:rPr>
        <w:t xml:space="preserve">Studies from </w:t>
      </w:r>
      <w:r w:rsidR="00D824C2">
        <w:rPr>
          <w:rFonts w:ascii="Times New Roman" w:hAnsi="Times New Roman" w:cs="Times New Roman"/>
          <w:sz w:val="24"/>
          <w:szCs w:val="24"/>
        </w:rPr>
        <w:t xml:space="preserve">seasonal learning studies were mostly descriptive, </w:t>
      </w:r>
      <w:r>
        <w:rPr>
          <w:rFonts w:ascii="Times New Roman" w:hAnsi="Times New Roman" w:cs="Times New Roman"/>
          <w:sz w:val="24"/>
          <w:szCs w:val="24"/>
        </w:rPr>
        <w:t xml:space="preserve">while </w:t>
      </w:r>
      <w:r w:rsidR="00D824C2">
        <w:rPr>
          <w:rFonts w:ascii="Times New Roman" w:hAnsi="Times New Roman" w:cs="Times New Roman"/>
          <w:sz w:val="24"/>
          <w:szCs w:val="24"/>
        </w:rPr>
        <w:t xml:space="preserve">the </w:t>
      </w:r>
      <w:r>
        <w:rPr>
          <w:rFonts w:ascii="Times New Roman" w:hAnsi="Times New Roman" w:cs="Times New Roman"/>
          <w:sz w:val="24"/>
          <w:szCs w:val="24"/>
        </w:rPr>
        <w:t>literature on school closure and absenteeism offered a mix of correlational and causal estimates</w:t>
      </w:r>
      <w:r w:rsidRPr="004418E2">
        <w:rPr>
          <w:rFonts w:ascii="Times New Roman" w:hAnsi="Times New Roman" w:cs="Times New Roman"/>
          <w:sz w:val="24"/>
          <w:szCs w:val="24"/>
        </w:rPr>
        <w:t xml:space="preserve">. For the </w:t>
      </w:r>
      <w:r w:rsidRPr="004418E2">
        <w:rPr>
          <w:rFonts w:ascii="Times New Roman" w:hAnsi="Times New Roman" w:cs="Times New Roman"/>
          <w:sz w:val="24"/>
          <w:szCs w:val="24"/>
        </w:rPr>
        <w:lastRenderedPageBreak/>
        <w:t xml:space="preserve">purpose of this study, we consider the research evidence collectively without distinguishing causal estimates from associations and refer to all estimated relations between out-of-school time and achievement as </w:t>
      </w:r>
      <w:r w:rsidR="008C7F26">
        <w:rPr>
          <w:rFonts w:ascii="Times New Roman" w:hAnsi="Times New Roman" w:cs="Times New Roman"/>
          <w:sz w:val="24"/>
          <w:szCs w:val="24"/>
        </w:rPr>
        <w:t>“</w:t>
      </w:r>
      <w:r w:rsidRPr="004418E2">
        <w:rPr>
          <w:rFonts w:ascii="Times New Roman" w:hAnsi="Times New Roman" w:cs="Times New Roman"/>
          <w:sz w:val="24"/>
          <w:szCs w:val="24"/>
        </w:rPr>
        <w:t>effects</w:t>
      </w:r>
      <w:r w:rsidR="008C7F26">
        <w:rPr>
          <w:rFonts w:ascii="Times New Roman" w:hAnsi="Times New Roman" w:cs="Times New Roman"/>
          <w:sz w:val="24"/>
          <w:szCs w:val="24"/>
        </w:rPr>
        <w:t>”</w:t>
      </w:r>
      <w:r w:rsidRPr="004418E2">
        <w:rPr>
          <w:rFonts w:ascii="Times New Roman" w:hAnsi="Times New Roman" w:cs="Times New Roman"/>
          <w:sz w:val="24"/>
          <w:szCs w:val="24"/>
        </w:rPr>
        <w:t xml:space="preserve"> or </w:t>
      </w:r>
      <w:r w:rsidR="008C7F26">
        <w:rPr>
          <w:rFonts w:ascii="Times New Roman" w:hAnsi="Times New Roman" w:cs="Times New Roman"/>
          <w:sz w:val="24"/>
          <w:szCs w:val="24"/>
        </w:rPr>
        <w:t>“</w:t>
      </w:r>
      <w:r w:rsidRPr="004418E2">
        <w:rPr>
          <w:rFonts w:ascii="Times New Roman" w:hAnsi="Times New Roman" w:cs="Times New Roman"/>
          <w:sz w:val="24"/>
          <w:szCs w:val="24"/>
        </w:rPr>
        <w:t>impacts</w:t>
      </w:r>
      <w:r w:rsidR="008C7F26">
        <w:rPr>
          <w:rFonts w:ascii="Times New Roman" w:hAnsi="Times New Roman" w:cs="Times New Roman"/>
          <w:sz w:val="24"/>
          <w:szCs w:val="24"/>
        </w:rPr>
        <w:t>”</w:t>
      </w:r>
      <w:r w:rsidRPr="004418E2">
        <w:rPr>
          <w:rFonts w:ascii="Times New Roman" w:hAnsi="Times New Roman" w:cs="Times New Roman"/>
          <w:sz w:val="24"/>
          <w:szCs w:val="24"/>
        </w:rPr>
        <w:t>.</w:t>
      </w:r>
      <w:r w:rsidR="008C7F26" w:rsidDel="006C73ED">
        <w:rPr>
          <w:rFonts w:ascii="Times New Roman" w:hAnsi="Times New Roman" w:cs="Times New Roman"/>
          <w:sz w:val="24"/>
          <w:szCs w:val="24"/>
        </w:rPr>
        <w:t xml:space="preserve"> </w:t>
      </w:r>
      <w:r w:rsidR="005E46CA">
        <w:rPr>
          <w:rFonts w:ascii="Times New Roman" w:hAnsi="Times New Roman" w:cs="Times New Roman"/>
          <w:sz w:val="24"/>
          <w:szCs w:val="24"/>
        </w:rPr>
        <w:t>We look at both causal and descriptive evidence in tandem because the causal evidence often involves smaller sample sizes and are often less broadly applicable to the current situation.</w:t>
      </w:r>
    </w:p>
    <w:p w14:paraId="00000015" w14:textId="344820EB" w:rsidR="00E9389D" w:rsidRDefault="007F6AD9">
      <w:pPr>
        <w:spacing w:line="480" w:lineRule="auto"/>
        <w:rPr>
          <w:rFonts w:ascii="Times New Roman" w:hAnsi="Times New Roman" w:cs="Times New Roman"/>
          <w:b/>
          <w:sz w:val="24"/>
          <w:szCs w:val="24"/>
        </w:rPr>
      </w:pPr>
      <w:r>
        <w:rPr>
          <w:rFonts w:ascii="Times New Roman" w:hAnsi="Times New Roman" w:cs="Times New Roman"/>
          <w:b/>
          <w:sz w:val="24"/>
          <w:szCs w:val="24"/>
        </w:rPr>
        <w:t>Seasonal Learning Studies</w:t>
      </w:r>
    </w:p>
    <w:p w14:paraId="3FF20D6E" w14:textId="30B899B1" w:rsidR="009F65C7" w:rsidRDefault="007F6AD9">
      <w:pPr>
        <w:spacing w:line="480" w:lineRule="auto"/>
        <w:ind w:firstLine="720"/>
        <w:rPr>
          <w:rFonts w:ascii="Times New Roman" w:hAnsi="Times New Roman" w:cs="Times New Roman"/>
          <w:sz w:val="24"/>
          <w:szCs w:val="24"/>
        </w:rPr>
      </w:pPr>
      <w:r>
        <w:rPr>
          <w:rFonts w:ascii="Times New Roman" w:hAnsi="Times New Roman" w:cs="Times New Roman"/>
          <w:sz w:val="24"/>
          <w:szCs w:val="24"/>
        </w:rPr>
        <w:t>Seasonal learning research</w:t>
      </w:r>
      <w:r w:rsidR="00DA4734">
        <w:rPr>
          <w:rFonts w:ascii="Times New Roman" w:hAnsi="Times New Roman" w:cs="Times New Roman"/>
          <w:sz w:val="24"/>
          <w:szCs w:val="24"/>
        </w:rPr>
        <w:t xml:space="preserve"> (including studies to understand the effects of summer learning loss)</w:t>
      </w:r>
      <w:r>
        <w:rPr>
          <w:rFonts w:ascii="Times New Roman" w:hAnsi="Times New Roman" w:cs="Times New Roman"/>
          <w:sz w:val="24"/>
          <w:szCs w:val="24"/>
        </w:rPr>
        <w:t xml:space="preserve"> </w:t>
      </w:r>
      <w:r w:rsidR="00982F7B">
        <w:rPr>
          <w:rFonts w:ascii="Times New Roman" w:hAnsi="Times New Roman" w:cs="Times New Roman"/>
          <w:sz w:val="24"/>
          <w:szCs w:val="24"/>
        </w:rPr>
        <w:t>makes</w:t>
      </w:r>
      <w:r>
        <w:rPr>
          <w:rFonts w:ascii="Times New Roman" w:hAnsi="Times New Roman" w:cs="Times New Roman"/>
          <w:sz w:val="24"/>
          <w:szCs w:val="24"/>
        </w:rPr>
        <w:t xml:space="preserve"> compar</w:t>
      </w:r>
      <w:r w:rsidR="00982F7B">
        <w:rPr>
          <w:rFonts w:ascii="Times New Roman" w:hAnsi="Times New Roman" w:cs="Times New Roman"/>
          <w:sz w:val="24"/>
          <w:szCs w:val="24"/>
        </w:rPr>
        <w:t>isons of</w:t>
      </w:r>
      <w:r>
        <w:rPr>
          <w:rFonts w:ascii="Times New Roman" w:hAnsi="Times New Roman" w:cs="Times New Roman"/>
          <w:sz w:val="24"/>
          <w:szCs w:val="24"/>
        </w:rPr>
        <w:t xml:space="preserve"> student learning patterns when school is in versus out of session. </w:t>
      </w:r>
      <w:r w:rsidR="005C2B4C">
        <w:rPr>
          <w:rFonts w:ascii="Times New Roman" w:hAnsi="Times New Roman" w:cs="Times New Roman"/>
          <w:sz w:val="24"/>
          <w:szCs w:val="24"/>
        </w:rPr>
        <w:t>Thus, one way to think about COVID-19 school closures is to consider them extensions of summer break for most students</w:t>
      </w:r>
      <w:r w:rsidR="0008299F">
        <w:rPr>
          <w:rFonts w:ascii="Times New Roman" w:hAnsi="Times New Roman" w:cs="Times New Roman"/>
          <w:sz w:val="24"/>
          <w:szCs w:val="24"/>
        </w:rPr>
        <w:t>.</w:t>
      </w:r>
      <w:r w:rsidR="00A3638A">
        <w:rPr>
          <w:rFonts w:ascii="Times New Roman" w:hAnsi="Times New Roman" w:cs="Times New Roman"/>
          <w:sz w:val="24"/>
          <w:szCs w:val="24"/>
        </w:rPr>
        <w:t xml:space="preserve"> R</w:t>
      </w:r>
      <w:r w:rsidR="008F5DF0">
        <w:rPr>
          <w:rFonts w:ascii="Times New Roman" w:hAnsi="Times New Roman" w:cs="Times New Roman"/>
          <w:sz w:val="24"/>
          <w:szCs w:val="24"/>
        </w:rPr>
        <w:t>esearch has consistently shown that</w:t>
      </w:r>
      <w:r>
        <w:rPr>
          <w:rFonts w:ascii="Times New Roman" w:hAnsi="Times New Roman" w:cs="Times New Roman"/>
          <w:sz w:val="24"/>
          <w:szCs w:val="24"/>
        </w:rPr>
        <w:t xml:space="preserve"> achievement typically slows or declines over the summer months</w:t>
      </w:r>
      <w:r w:rsidR="003C0443">
        <w:rPr>
          <w:rFonts w:ascii="Times New Roman" w:hAnsi="Times New Roman" w:cs="Times New Roman"/>
          <w:sz w:val="24"/>
          <w:szCs w:val="24"/>
        </w:rPr>
        <w:t xml:space="preserve"> on average</w:t>
      </w:r>
      <w:r w:rsidR="008F5DF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329FA">
        <w:rPr>
          <w:rFonts w:ascii="Times New Roman" w:hAnsi="Times New Roman" w:cs="Times New Roman"/>
          <w:sz w:val="24"/>
          <w:szCs w:val="24"/>
        </w:rPr>
        <w:t xml:space="preserve">that the </w:t>
      </w:r>
      <w:r>
        <w:rPr>
          <w:rFonts w:ascii="Times New Roman" w:hAnsi="Times New Roman" w:cs="Times New Roman"/>
          <w:sz w:val="24"/>
          <w:szCs w:val="24"/>
        </w:rPr>
        <w:t xml:space="preserve">declines tend to be steeper for </w:t>
      </w:r>
      <w:r w:rsidR="00076F0A">
        <w:rPr>
          <w:rFonts w:ascii="Times New Roman" w:hAnsi="Times New Roman" w:cs="Times New Roman"/>
          <w:sz w:val="24"/>
          <w:szCs w:val="24"/>
        </w:rPr>
        <w:t>mathematics</w:t>
      </w:r>
      <w:r>
        <w:rPr>
          <w:rFonts w:ascii="Times New Roman" w:hAnsi="Times New Roman" w:cs="Times New Roman"/>
          <w:sz w:val="24"/>
          <w:szCs w:val="24"/>
        </w:rPr>
        <w:t xml:space="preserve"> than for reading</w:t>
      </w:r>
      <w:r w:rsidR="008F5DF0">
        <w:rPr>
          <w:rFonts w:ascii="Times New Roman" w:hAnsi="Times New Roman" w:cs="Times New Roman"/>
          <w:sz w:val="24"/>
          <w:szCs w:val="24"/>
        </w:rPr>
        <w:t xml:space="preserve"> </w:t>
      </w:r>
      <w:r>
        <w:rPr>
          <w:rFonts w:ascii="Times New Roman" w:hAnsi="Times New Roman" w:cs="Times New Roman"/>
          <w:sz w:val="24"/>
          <w:szCs w:val="24"/>
        </w:rPr>
        <w:t>(</w:t>
      </w:r>
      <w:r w:rsidR="006B2389">
        <w:rPr>
          <w:rFonts w:ascii="Times New Roman" w:hAnsi="Times New Roman" w:cs="Times New Roman"/>
          <w:sz w:val="24"/>
          <w:szCs w:val="24"/>
        </w:rPr>
        <w:t xml:space="preserve">Quinn &amp; </w:t>
      </w:r>
      <w:r w:rsidR="006B2389" w:rsidRPr="007D0DAC">
        <w:rPr>
          <w:rFonts w:ascii="Times New Roman" w:hAnsi="Times New Roman" w:cs="Times New Roman"/>
          <w:sz w:val="24"/>
          <w:szCs w:val="24"/>
        </w:rPr>
        <w:t>Polikoff, 2017</w:t>
      </w:r>
      <w:r w:rsidR="008F5DF0" w:rsidRPr="007D0DAC">
        <w:rPr>
          <w:rFonts w:ascii="Times New Roman" w:hAnsi="Times New Roman" w:cs="Times New Roman"/>
          <w:sz w:val="24"/>
          <w:szCs w:val="24"/>
        </w:rPr>
        <w:t xml:space="preserve">). </w:t>
      </w:r>
      <w:r w:rsidR="00A3638A" w:rsidRPr="007D0DAC">
        <w:rPr>
          <w:rFonts w:ascii="Times New Roman" w:hAnsi="Times New Roman" w:cs="Times New Roman"/>
          <w:sz w:val="24"/>
          <w:szCs w:val="24"/>
        </w:rPr>
        <w:t xml:space="preserve">However, </w:t>
      </w:r>
      <w:r w:rsidR="00900A54" w:rsidRPr="007D0DAC">
        <w:rPr>
          <w:rFonts w:ascii="Times New Roman" w:hAnsi="Times New Roman" w:cs="Times New Roman"/>
          <w:sz w:val="24"/>
          <w:szCs w:val="24"/>
        </w:rPr>
        <w:t>there</w:t>
      </w:r>
      <w:r w:rsidR="00A3638A" w:rsidRPr="007D0DAC">
        <w:rPr>
          <w:rFonts w:ascii="Times New Roman" w:hAnsi="Times New Roman" w:cs="Times New Roman"/>
          <w:sz w:val="24"/>
          <w:szCs w:val="24"/>
        </w:rPr>
        <w:t xml:space="preserve"> is </w:t>
      </w:r>
      <w:r w:rsidR="00C5757D">
        <w:rPr>
          <w:rFonts w:ascii="Times New Roman" w:hAnsi="Times New Roman" w:cs="Times New Roman"/>
          <w:sz w:val="24"/>
          <w:szCs w:val="24"/>
        </w:rPr>
        <w:t>much</w:t>
      </w:r>
      <w:r w:rsidR="00A3638A" w:rsidRPr="007D0DAC">
        <w:rPr>
          <w:rFonts w:ascii="Times New Roman" w:hAnsi="Times New Roman" w:cs="Times New Roman"/>
          <w:sz w:val="24"/>
          <w:szCs w:val="24"/>
        </w:rPr>
        <w:t xml:space="preserve"> debate about the </w:t>
      </w:r>
      <w:r w:rsidR="00900A54" w:rsidRPr="007D0DAC">
        <w:rPr>
          <w:rFonts w:ascii="Times New Roman" w:hAnsi="Times New Roman" w:cs="Times New Roman"/>
          <w:sz w:val="24"/>
          <w:szCs w:val="24"/>
        </w:rPr>
        <w:t xml:space="preserve">magnitude </w:t>
      </w:r>
      <w:r w:rsidR="004329FA">
        <w:rPr>
          <w:rFonts w:ascii="Times New Roman" w:hAnsi="Times New Roman" w:cs="Times New Roman"/>
          <w:sz w:val="24"/>
          <w:szCs w:val="24"/>
        </w:rPr>
        <w:t xml:space="preserve">of </w:t>
      </w:r>
      <w:r w:rsidR="00900A54" w:rsidRPr="007D0DAC">
        <w:rPr>
          <w:rFonts w:ascii="Times New Roman" w:hAnsi="Times New Roman" w:cs="Times New Roman"/>
          <w:sz w:val="24"/>
          <w:szCs w:val="24"/>
        </w:rPr>
        <w:t>summer loss</w:t>
      </w:r>
      <w:r w:rsidR="00A3638A" w:rsidRPr="007D0DAC">
        <w:rPr>
          <w:rFonts w:ascii="Times New Roman" w:hAnsi="Times New Roman" w:cs="Times New Roman"/>
          <w:sz w:val="24"/>
          <w:szCs w:val="24"/>
        </w:rPr>
        <w:t xml:space="preserve"> and the </w:t>
      </w:r>
      <w:r w:rsidR="00900A54" w:rsidRPr="007D0DAC">
        <w:rPr>
          <w:rFonts w:ascii="Times New Roman" w:hAnsi="Times New Roman" w:cs="Times New Roman"/>
          <w:sz w:val="24"/>
          <w:szCs w:val="24"/>
        </w:rPr>
        <w:t>degree to which summer vacation contributes to socioeconomic achievement gaps</w:t>
      </w:r>
      <w:r w:rsidR="007E6789" w:rsidRPr="007D0DAC">
        <w:rPr>
          <w:rFonts w:ascii="Times New Roman" w:hAnsi="Times New Roman" w:cs="Times New Roman"/>
          <w:sz w:val="24"/>
          <w:szCs w:val="24"/>
        </w:rPr>
        <w:t xml:space="preserve"> (von Hippel, 2019)</w:t>
      </w:r>
      <w:r w:rsidR="00900A54" w:rsidRPr="007D0DAC">
        <w:rPr>
          <w:rFonts w:ascii="Times New Roman" w:hAnsi="Times New Roman" w:cs="Times New Roman"/>
          <w:sz w:val="24"/>
          <w:szCs w:val="24"/>
        </w:rPr>
        <w:t xml:space="preserve">. </w:t>
      </w:r>
    </w:p>
    <w:p w14:paraId="00000016" w14:textId="33DB36A6" w:rsidR="00E9389D" w:rsidRDefault="00900A54">
      <w:pPr>
        <w:spacing w:line="480" w:lineRule="auto"/>
        <w:ind w:firstLine="720"/>
        <w:rPr>
          <w:rFonts w:ascii="Times New Roman" w:hAnsi="Times New Roman" w:cs="Times New Roman"/>
          <w:sz w:val="24"/>
          <w:szCs w:val="24"/>
        </w:rPr>
      </w:pPr>
      <w:r w:rsidRPr="081F7253">
        <w:rPr>
          <w:rFonts w:ascii="Times New Roman" w:hAnsi="Times New Roman" w:cs="Times New Roman"/>
          <w:sz w:val="24"/>
          <w:szCs w:val="24"/>
        </w:rPr>
        <w:t>Prominent early work on summer learning loss found that</w:t>
      </w:r>
      <w:r w:rsidR="00D3627B" w:rsidRPr="081F7253">
        <w:rPr>
          <w:rFonts w:ascii="Times New Roman" w:hAnsi="Times New Roman" w:cs="Times New Roman"/>
          <w:sz w:val="24"/>
          <w:szCs w:val="24"/>
        </w:rPr>
        <w:t xml:space="preserve"> students </w:t>
      </w:r>
      <w:r w:rsidR="00B43EE6" w:rsidRPr="081F7253">
        <w:rPr>
          <w:rFonts w:ascii="Times New Roman" w:hAnsi="Times New Roman" w:cs="Times New Roman"/>
          <w:sz w:val="24"/>
          <w:szCs w:val="24"/>
        </w:rPr>
        <w:t xml:space="preserve">lost about a month of learning over the summer, with lower-income students falling behind middle- and high-income students in reading </w:t>
      </w:r>
      <w:r w:rsidR="007F6AD9" w:rsidRPr="081F7253">
        <w:rPr>
          <w:rFonts w:ascii="Times New Roman" w:hAnsi="Times New Roman" w:cs="Times New Roman"/>
          <w:sz w:val="24"/>
          <w:szCs w:val="24"/>
        </w:rPr>
        <w:t>(</w:t>
      </w:r>
      <w:r w:rsidR="004329FA" w:rsidRPr="081F7253">
        <w:rPr>
          <w:rFonts w:ascii="Times New Roman" w:hAnsi="Times New Roman" w:cs="Times New Roman"/>
          <w:color w:val="000000" w:themeColor="text1"/>
          <w:sz w:val="24"/>
          <w:szCs w:val="24"/>
        </w:rPr>
        <w:t>Cooper</w:t>
      </w:r>
      <w:r w:rsidR="00C806A0">
        <w:rPr>
          <w:rFonts w:ascii="Times New Roman" w:hAnsi="Times New Roman" w:cs="Times New Roman"/>
          <w:color w:val="000000" w:themeColor="text1"/>
          <w:sz w:val="24"/>
          <w:szCs w:val="24"/>
        </w:rPr>
        <w:t xml:space="preserve"> et al.</w:t>
      </w:r>
      <w:r w:rsidR="007F6AD9" w:rsidRPr="081F7253">
        <w:rPr>
          <w:rFonts w:ascii="Times New Roman" w:hAnsi="Times New Roman" w:cs="Times New Roman"/>
          <w:sz w:val="24"/>
          <w:szCs w:val="24"/>
        </w:rPr>
        <w:t>, 1996</w:t>
      </w:r>
      <w:r w:rsidRPr="081F7253">
        <w:rPr>
          <w:rFonts w:ascii="Times New Roman" w:hAnsi="Times New Roman" w:cs="Times New Roman"/>
          <w:sz w:val="24"/>
          <w:szCs w:val="24"/>
        </w:rPr>
        <w:t xml:space="preserve">; </w:t>
      </w:r>
      <w:r w:rsidR="004329FA" w:rsidRPr="081F7253">
        <w:rPr>
          <w:rFonts w:ascii="Times New Roman" w:hAnsi="Times New Roman" w:cs="Times New Roman"/>
          <w:color w:val="000000" w:themeColor="text1"/>
          <w:sz w:val="24"/>
          <w:szCs w:val="24"/>
        </w:rPr>
        <w:t>Alexander</w:t>
      </w:r>
      <w:r w:rsidR="002E288F">
        <w:rPr>
          <w:rFonts w:ascii="Times New Roman" w:hAnsi="Times New Roman" w:cs="Times New Roman"/>
          <w:color w:val="000000" w:themeColor="text1"/>
          <w:sz w:val="24"/>
          <w:szCs w:val="24"/>
        </w:rPr>
        <w:t xml:space="preserve"> et al.,</w:t>
      </w:r>
      <w:r w:rsidR="004329FA" w:rsidRPr="081F7253">
        <w:rPr>
          <w:rFonts w:ascii="Times New Roman" w:hAnsi="Times New Roman" w:cs="Times New Roman"/>
          <w:sz w:val="24"/>
          <w:szCs w:val="24"/>
        </w:rPr>
        <w:t xml:space="preserve"> </w:t>
      </w:r>
      <w:r w:rsidRPr="081F7253">
        <w:rPr>
          <w:rFonts w:ascii="Times New Roman" w:hAnsi="Times New Roman" w:cs="Times New Roman"/>
          <w:sz w:val="24"/>
          <w:szCs w:val="24"/>
        </w:rPr>
        <w:t>2001</w:t>
      </w:r>
      <w:r w:rsidR="007F6AD9" w:rsidRPr="081F7253">
        <w:rPr>
          <w:rFonts w:ascii="Times New Roman" w:hAnsi="Times New Roman" w:cs="Times New Roman"/>
          <w:sz w:val="24"/>
          <w:szCs w:val="24"/>
        </w:rPr>
        <w:t>)</w:t>
      </w:r>
      <w:r w:rsidR="00B43EE6" w:rsidRPr="081F7253">
        <w:rPr>
          <w:rFonts w:ascii="Times New Roman" w:hAnsi="Times New Roman" w:cs="Times New Roman"/>
          <w:sz w:val="24"/>
          <w:szCs w:val="24"/>
        </w:rPr>
        <w:t xml:space="preserve">. </w:t>
      </w:r>
      <w:r w:rsidR="000E07EA" w:rsidRPr="081F7253">
        <w:rPr>
          <w:rFonts w:ascii="Times New Roman" w:hAnsi="Times New Roman" w:cs="Times New Roman"/>
          <w:sz w:val="24"/>
          <w:szCs w:val="24"/>
        </w:rPr>
        <w:t>R</w:t>
      </w:r>
      <w:r w:rsidR="005C6444" w:rsidRPr="081F7253">
        <w:rPr>
          <w:rFonts w:ascii="Times New Roman" w:hAnsi="Times New Roman" w:cs="Times New Roman"/>
          <w:sz w:val="24"/>
          <w:szCs w:val="24"/>
        </w:rPr>
        <w:t xml:space="preserve">ecent </w:t>
      </w:r>
      <w:r w:rsidR="000D2AEB" w:rsidRPr="081F7253">
        <w:rPr>
          <w:rFonts w:ascii="Times New Roman" w:hAnsi="Times New Roman" w:cs="Times New Roman"/>
          <w:sz w:val="24"/>
          <w:szCs w:val="24"/>
        </w:rPr>
        <w:t xml:space="preserve">summer loss </w:t>
      </w:r>
      <w:r w:rsidR="005C6444" w:rsidRPr="081F7253">
        <w:rPr>
          <w:rFonts w:ascii="Times New Roman" w:hAnsi="Times New Roman" w:cs="Times New Roman"/>
          <w:sz w:val="24"/>
          <w:szCs w:val="24"/>
        </w:rPr>
        <w:t>research</w:t>
      </w:r>
      <w:r w:rsidR="000D2AEB" w:rsidRPr="081F7253">
        <w:rPr>
          <w:rFonts w:ascii="Times New Roman" w:hAnsi="Times New Roman" w:cs="Times New Roman"/>
          <w:sz w:val="24"/>
          <w:szCs w:val="24"/>
        </w:rPr>
        <w:t xml:space="preserve"> </w:t>
      </w:r>
      <w:r w:rsidR="007E077B" w:rsidRPr="081F7253">
        <w:rPr>
          <w:rFonts w:ascii="Times New Roman" w:hAnsi="Times New Roman" w:cs="Times New Roman"/>
          <w:sz w:val="24"/>
          <w:szCs w:val="24"/>
        </w:rPr>
        <w:t>using the Early Childhood Longitudinal Study</w:t>
      </w:r>
      <w:r w:rsidR="006426A6" w:rsidRPr="081F7253">
        <w:rPr>
          <w:rFonts w:ascii="Times New Roman" w:hAnsi="Times New Roman" w:cs="Times New Roman"/>
          <w:sz w:val="24"/>
          <w:szCs w:val="24"/>
        </w:rPr>
        <w:t>, Kindergarten Cohort (ECLS-K)</w:t>
      </w:r>
      <w:r w:rsidR="007E077B" w:rsidRPr="081F7253">
        <w:rPr>
          <w:rFonts w:ascii="Times New Roman" w:hAnsi="Times New Roman" w:cs="Times New Roman"/>
          <w:sz w:val="24"/>
          <w:szCs w:val="24"/>
        </w:rPr>
        <w:t xml:space="preserve"> </w:t>
      </w:r>
      <w:r w:rsidR="000D2AEB" w:rsidRPr="081F7253">
        <w:rPr>
          <w:rFonts w:ascii="Times New Roman" w:hAnsi="Times New Roman" w:cs="Times New Roman"/>
          <w:sz w:val="24"/>
          <w:szCs w:val="24"/>
        </w:rPr>
        <w:t>has</w:t>
      </w:r>
      <w:r w:rsidR="007E077B" w:rsidRPr="081F7253">
        <w:rPr>
          <w:rFonts w:ascii="Times New Roman" w:hAnsi="Times New Roman" w:cs="Times New Roman"/>
          <w:sz w:val="24"/>
          <w:szCs w:val="24"/>
        </w:rPr>
        <w:t xml:space="preserve"> indicated</w:t>
      </w:r>
      <w:r w:rsidR="000D2AEB" w:rsidRPr="081F7253">
        <w:rPr>
          <w:rFonts w:ascii="Times New Roman" w:hAnsi="Times New Roman" w:cs="Times New Roman"/>
          <w:sz w:val="24"/>
          <w:szCs w:val="24"/>
        </w:rPr>
        <w:t xml:space="preserve"> </w:t>
      </w:r>
      <w:r w:rsidR="007E077B" w:rsidRPr="081F7253">
        <w:rPr>
          <w:rFonts w:ascii="Times New Roman" w:hAnsi="Times New Roman" w:cs="Times New Roman"/>
          <w:sz w:val="24"/>
          <w:szCs w:val="24"/>
        </w:rPr>
        <w:t>minimal loss on average during the summer</w:t>
      </w:r>
      <w:r w:rsidR="00A27DB2" w:rsidRPr="081F7253">
        <w:rPr>
          <w:rFonts w:ascii="Times New Roman" w:hAnsi="Times New Roman" w:cs="Times New Roman"/>
          <w:sz w:val="24"/>
          <w:szCs w:val="24"/>
        </w:rPr>
        <w:t>s following kindergarten and first grade</w:t>
      </w:r>
      <w:r w:rsidR="00D50F49" w:rsidRPr="081F7253">
        <w:rPr>
          <w:rFonts w:ascii="Times New Roman" w:hAnsi="Times New Roman" w:cs="Times New Roman"/>
          <w:sz w:val="24"/>
          <w:szCs w:val="24"/>
        </w:rPr>
        <w:t xml:space="preserve"> (von Hippel et al., 2018)</w:t>
      </w:r>
      <w:r w:rsidR="007E077B" w:rsidRPr="081F7253">
        <w:rPr>
          <w:rFonts w:ascii="Times New Roman" w:hAnsi="Times New Roman" w:cs="Times New Roman"/>
          <w:sz w:val="24"/>
          <w:szCs w:val="24"/>
        </w:rPr>
        <w:t xml:space="preserve">, while studies using NWEA’s MAP Growth assessment </w:t>
      </w:r>
      <w:r w:rsidR="001668BA" w:rsidRPr="081F7253">
        <w:rPr>
          <w:rFonts w:ascii="Times New Roman" w:hAnsi="Times New Roman" w:cs="Times New Roman"/>
          <w:sz w:val="24"/>
          <w:szCs w:val="24"/>
        </w:rPr>
        <w:t>show</w:t>
      </w:r>
      <w:r w:rsidR="004329FA" w:rsidRPr="081F7253">
        <w:rPr>
          <w:rFonts w:ascii="Times New Roman" w:hAnsi="Times New Roman" w:cs="Times New Roman"/>
          <w:sz w:val="24"/>
          <w:szCs w:val="24"/>
        </w:rPr>
        <w:t>ed</w:t>
      </w:r>
      <w:r w:rsidR="007E077B" w:rsidRPr="081F7253">
        <w:rPr>
          <w:rFonts w:ascii="Times New Roman" w:hAnsi="Times New Roman" w:cs="Times New Roman"/>
          <w:sz w:val="24"/>
          <w:szCs w:val="24"/>
        </w:rPr>
        <w:t xml:space="preserve"> fairly sizable drops</w:t>
      </w:r>
      <w:r w:rsidR="00A27DB2" w:rsidRPr="081F7253">
        <w:rPr>
          <w:rFonts w:ascii="Times New Roman" w:hAnsi="Times New Roman" w:cs="Times New Roman"/>
          <w:sz w:val="24"/>
          <w:szCs w:val="24"/>
        </w:rPr>
        <w:t xml:space="preserve"> across grade levels</w:t>
      </w:r>
      <w:r w:rsidR="007E077B" w:rsidRPr="081F7253">
        <w:rPr>
          <w:rFonts w:ascii="Times New Roman" w:hAnsi="Times New Roman" w:cs="Times New Roman"/>
          <w:sz w:val="24"/>
          <w:szCs w:val="24"/>
        </w:rPr>
        <w:t xml:space="preserve"> </w:t>
      </w:r>
      <w:r w:rsidR="007F6AD9" w:rsidRPr="081F7253">
        <w:rPr>
          <w:rFonts w:ascii="Times New Roman" w:hAnsi="Times New Roman" w:cs="Times New Roman"/>
          <w:sz w:val="24"/>
          <w:szCs w:val="24"/>
        </w:rPr>
        <w:t>(</w:t>
      </w:r>
      <w:r w:rsidR="000D2AEB" w:rsidRPr="081F7253">
        <w:rPr>
          <w:rFonts w:ascii="Times New Roman" w:hAnsi="Times New Roman" w:cs="Times New Roman"/>
          <w:sz w:val="24"/>
          <w:szCs w:val="24"/>
        </w:rPr>
        <w:t>Atteberry &amp; McEachin</w:t>
      </w:r>
      <w:r w:rsidR="00243514">
        <w:rPr>
          <w:rFonts w:ascii="Times New Roman" w:hAnsi="Times New Roman" w:cs="Times New Roman"/>
          <w:sz w:val="24"/>
          <w:szCs w:val="24"/>
        </w:rPr>
        <w:t>,</w:t>
      </w:r>
      <w:r w:rsidR="000D2AEB" w:rsidRPr="081F7253">
        <w:rPr>
          <w:rFonts w:ascii="Times New Roman" w:hAnsi="Times New Roman" w:cs="Times New Roman"/>
          <w:sz w:val="24"/>
          <w:szCs w:val="24"/>
        </w:rPr>
        <w:t xml:space="preserve"> 2020</w:t>
      </w:r>
      <w:r w:rsidR="007A7073" w:rsidRPr="081F7253">
        <w:rPr>
          <w:rFonts w:ascii="Times New Roman" w:hAnsi="Times New Roman" w:cs="Times New Roman"/>
          <w:sz w:val="24"/>
          <w:szCs w:val="24"/>
        </w:rPr>
        <w:t>; Kuhfeld</w:t>
      </w:r>
      <w:r w:rsidR="004329FA" w:rsidRPr="081F7253">
        <w:rPr>
          <w:rFonts w:ascii="Times New Roman" w:hAnsi="Times New Roman" w:cs="Times New Roman"/>
          <w:sz w:val="24"/>
          <w:szCs w:val="24"/>
        </w:rPr>
        <w:t xml:space="preserve"> </w:t>
      </w:r>
      <w:r w:rsidR="00B37CE8">
        <w:rPr>
          <w:rFonts w:ascii="Times New Roman" w:hAnsi="Times New Roman" w:cs="Times New Roman"/>
          <w:color w:val="000000" w:themeColor="text1"/>
          <w:sz w:val="24"/>
          <w:szCs w:val="24"/>
        </w:rPr>
        <w:t>et al.,</w:t>
      </w:r>
      <w:r w:rsidR="00243514">
        <w:rPr>
          <w:rFonts w:ascii="Times New Roman" w:hAnsi="Times New Roman" w:cs="Times New Roman"/>
          <w:color w:val="000000" w:themeColor="text1"/>
          <w:sz w:val="24"/>
          <w:szCs w:val="24"/>
        </w:rPr>
        <w:t xml:space="preserve"> </w:t>
      </w:r>
      <w:r w:rsidR="007A7073" w:rsidRPr="081F7253">
        <w:rPr>
          <w:rFonts w:ascii="Times New Roman" w:hAnsi="Times New Roman" w:cs="Times New Roman"/>
          <w:sz w:val="24"/>
          <w:szCs w:val="24"/>
        </w:rPr>
        <w:t>2019</w:t>
      </w:r>
      <w:r w:rsidR="007F6AD9" w:rsidRPr="081F7253">
        <w:rPr>
          <w:rFonts w:ascii="Times New Roman" w:hAnsi="Times New Roman" w:cs="Times New Roman"/>
          <w:sz w:val="24"/>
          <w:szCs w:val="24"/>
        </w:rPr>
        <w:t>).</w:t>
      </w:r>
      <w:r w:rsidR="00B43EE6" w:rsidRPr="081F7253">
        <w:rPr>
          <w:rFonts w:ascii="Times New Roman" w:hAnsi="Times New Roman" w:cs="Times New Roman"/>
          <w:sz w:val="24"/>
          <w:szCs w:val="24"/>
        </w:rPr>
        <w:t xml:space="preserve"> </w:t>
      </w:r>
      <w:r w:rsidR="000A4B58" w:rsidRPr="081F7253">
        <w:rPr>
          <w:rFonts w:ascii="Times New Roman" w:hAnsi="Times New Roman" w:cs="Times New Roman"/>
          <w:sz w:val="24"/>
          <w:szCs w:val="24"/>
        </w:rPr>
        <w:t xml:space="preserve">This variability in estimates </w:t>
      </w:r>
      <w:r w:rsidR="0028704E" w:rsidRPr="081F7253">
        <w:rPr>
          <w:rFonts w:ascii="Times New Roman" w:hAnsi="Times New Roman" w:cs="Times New Roman"/>
          <w:sz w:val="24"/>
          <w:szCs w:val="24"/>
        </w:rPr>
        <w:t xml:space="preserve">across studies </w:t>
      </w:r>
      <w:r w:rsidR="000A4B58" w:rsidRPr="081F7253">
        <w:rPr>
          <w:rFonts w:ascii="Times New Roman" w:hAnsi="Times New Roman" w:cs="Times New Roman"/>
          <w:sz w:val="24"/>
          <w:szCs w:val="24"/>
        </w:rPr>
        <w:t xml:space="preserve">can be </w:t>
      </w:r>
      <w:r w:rsidR="00F07D1B" w:rsidRPr="081F7253">
        <w:rPr>
          <w:rFonts w:ascii="Times New Roman" w:hAnsi="Times New Roman" w:cs="Times New Roman"/>
          <w:sz w:val="24"/>
          <w:szCs w:val="24"/>
        </w:rPr>
        <w:t xml:space="preserve">seen in Table 1, </w:t>
      </w:r>
      <w:r w:rsidR="000A4B58" w:rsidRPr="081F7253">
        <w:rPr>
          <w:rFonts w:ascii="Times New Roman" w:hAnsi="Times New Roman" w:cs="Times New Roman"/>
          <w:sz w:val="24"/>
          <w:szCs w:val="24"/>
        </w:rPr>
        <w:t>where summer drop</w:t>
      </w:r>
      <w:r w:rsidR="007A7073" w:rsidRPr="081F7253">
        <w:rPr>
          <w:rFonts w:ascii="Times New Roman" w:hAnsi="Times New Roman" w:cs="Times New Roman"/>
          <w:sz w:val="24"/>
          <w:szCs w:val="24"/>
        </w:rPr>
        <w:t xml:space="preserve"> estimates range from 0.001 to 0.0</w:t>
      </w:r>
      <w:r w:rsidR="000411C7" w:rsidRPr="081F7253">
        <w:rPr>
          <w:rFonts w:ascii="Times New Roman" w:hAnsi="Times New Roman" w:cs="Times New Roman"/>
          <w:sz w:val="24"/>
          <w:szCs w:val="24"/>
        </w:rPr>
        <w:t>1</w:t>
      </w:r>
      <w:r w:rsidR="004329FA" w:rsidRPr="081F7253">
        <w:rPr>
          <w:rFonts w:ascii="Times New Roman" w:hAnsi="Times New Roman" w:cs="Times New Roman"/>
          <w:sz w:val="24"/>
          <w:szCs w:val="24"/>
        </w:rPr>
        <w:t>0</w:t>
      </w:r>
      <w:r w:rsidR="007A7073" w:rsidRPr="081F7253">
        <w:rPr>
          <w:rFonts w:ascii="Times New Roman" w:hAnsi="Times New Roman" w:cs="Times New Roman"/>
          <w:sz w:val="24"/>
          <w:szCs w:val="24"/>
        </w:rPr>
        <w:t xml:space="preserve"> SD</w:t>
      </w:r>
      <w:r w:rsidR="00225375" w:rsidRPr="081F7253">
        <w:rPr>
          <w:rFonts w:ascii="Times New Roman" w:hAnsi="Times New Roman" w:cs="Times New Roman"/>
          <w:sz w:val="24"/>
          <w:szCs w:val="24"/>
        </w:rPr>
        <w:t>s</w:t>
      </w:r>
      <w:r w:rsidR="007A7073" w:rsidRPr="081F7253">
        <w:rPr>
          <w:rFonts w:ascii="Times New Roman" w:hAnsi="Times New Roman" w:cs="Times New Roman"/>
          <w:sz w:val="24"/>
          <w:szCs w:val="24"/>
        </w:rPr>
        <w:t xml:space="preserve"> per day of school missed across grades/subjects. </w:t>
      </w:r>
      <w:r w:rsidR="0028704E" w:rsidRPr="081F7253">
        <w:rPr>
          <w:rFonts w:ascii="Times New Roman" w:hAnsi="Times New Roman" w:cs="Times New Roman"/>
          <w:sz w:val="24"/>
          <w:szCs w:val="24"/>
        </w:rPr>
        <w:t xml:space="preserve">Despite the inconsistencies in </w:t>
      </w:r>
      <w:r w:rsidR="003469D1">
        <w:rPr>
          <w:rFonts w:ascii="Times New Roman" w:hAnsi="Times New Roman" w:cs="Times New Roman"/>
          <w:sz w:val="24"/>
          <w:szCs w:val="24"/>
        </w:rPr>
        <w:t>magnitude</w:t>
      </w:r>
      <w:r w:rsidR="00401124">
        <w:rPr>
          <w:rFonts w:ascii="Times New Roman" w:hAnsi="Times New Roman" w:cs="Times New Roman"/>
          <w:sz w:val="24"/>
          <w:szCs w:val="24"/>
        </w:rPr>
        <w:t xml:space="preserve"> of </w:t>
      </w:r>
      <w:r w:rsidR="0028704E" w:rsidRPr="081F7253">
        <w:rPr>
          <w:rFonts w:ascii="Times New Roman" w:hAnsi="Times New Roman" w:cs="Times New Roman"/>
          <w:sz w:val="24"/>
          <w:szCs w:val="24"/>
        </w:rPr>
        <w:t>summer loss</w:t>
      </w:r>
      <w:r w:rsidR="00B43EE6" w:rsidRPr="081F7253">
        <w:rPr>
          <w:rFonts w:ascii="Times New Roman" w:hAnsi="Times New Roman" w:cs="Times New Roman"/>
          <w:sz w:val="24"/>
          <w:szCs w:val="24"/>
        </w:rPr>
        <w:t xml:space="preserve">, </w:t>
      </w:r>
      <w:r w:rsidR="006B2389" w:rsidRPr="081F7253">
        <w:rPr>
          <w:rFonts w:ascii="Times New Roman" w:hAnsi="Times New Roman" w:cs="Times New Roman"/>
          <w:sz w:val="24"/>
          <w:szCs w:val="24"/>
        </w:rPr>
        <w:t xml:space="preserve">research using </w:t>
      </w:r>
      <w:r w:rsidR="001668BA" w:rsidRPr="081F7253">
        <w:rPr>
          <w:rFonts w:ascii="Times New Roman" w:hAnsi="Times New Roman" w:cs="Times New Roman"/>
          <w:sz w:val="24"/>
          <w:szCs w:val="24"/>
        </w:rPr>
        <w:t xml:space="preserve">both </w:t>
      </w:r>
      <w:r w:rsidR="000E07EA" w:rsidRPr="081F7253">
        <w:rPr>
          <w:rFonts w:ascii="Times New Roman" w:hAnsi="Times New Roman" w:cs="Times New Roman"/>
          <w:sz w:val="24"/>
          <w:szCs w:val="24"/>
        </w:rPr>
        <w:t xml:space="preserve">recent </w:t>
      </w:r>
      <w:r w:rsidR="001668BA" w:rsidRPr="081F7253">
        <w:rPr>
          <w:rFonts w:ascii="Times New Roman" w:hAnsi="Times New Roman" w:cs="Times New Roman"/>
          <w:sz w:val="24"/>
          <w:szCs w:val="24"/>
        </w:rPr>
        <w:t xml:space="preserve">data sources </w:t>
      </w:r>
      <w:r w:rsidR="0028704E" w:rsidRPr="081F7253">
        <w:rPr>
          <w:rFonts w:ascii="Times New Roman" w:hAnsi="Times New Roman" w:cs="Times New Roman"/>
          <w:sz w:val="24"/>
          <w:szCs w:val="24"/>
        </w:rPr>
        <w:t xml:space="preserve">are consistent in </w:t>
      </w:r>
      <w:r w:rsidR="00403965" w:rsidRPr="081F7253">
        <w:rPr>
          <w:rFonts w:ascii="Times New Roman" w:hAnsi="Times New Roman" w:cs="Times New Roman"/>
          <w:sz w:val="24"/>
          <w:szCs w:val="24"/>
        </w:rPr>
        <w:t>failing to</w:t>
      </w:r>
      <w:r w:rsidR="00390F7B" w:rsidRPr="081F7253">
        <w:rPr>
          <w:rFonts w:ascii="Times New Roman" w:hAnsi="Times New Roman" w:cs="Times New Roman"/>
          <w:sz w:val="24"/>
          <w:szCs w:val="24"/>
        </w:rPr>
        <w:t xml:space="preserve"> </w:t>
      </w:r>
      <w:r w:rsidR="00390F7B" w:rsidRPr="081F7253">
        <w:rPr>
          <w:rFonts w:ascii="Times New Roman" w:hAnsi="Times New Roman" w:cs="Times New Roman"/>
          <w:sz w:val="24"/>
          <w:szCs w:val="24"/>
        </w:rPr>
        <w:lastRenderedPageBreak/>
        <w:t xml:space="preserve">replicate the </w:t>
      </w:r>
      <w:r w:rsidR="00403965" w:rsidRPr="081F7253">
        <w:rPr>
          <w:rFonts w:ascii="Times New Roman" w:hAnsi="Times New Roman" w:cs="Times New Roman"/>
          <w:sz w:val="24"/>
          <w:szCs w:val="24"/>
        </w:rPr>
        <w:t xml:space="preserve">earlier </w:t>
      </w:r>
      <w:r w:rsidR="00390F7B" w:rsidRPr="081F7253">
        <w:rPr>
          <w:rFonts w:ascii="Times New Roman" w:hAnsi="Times New Roman" w:cs="Times New Roman"/>
          <w:sz w:val="24"/>
          <w:szCs w:val="24"/>
        </w:rPr>
        <w:t xml:space="preserve">finding of </w:t>
      </w:r>
      <w:r w:rsidR="00E23EC0" w:rsidRPr="081F7253">
        <w:rPr>
          <w:rFonts w:ascii="Times New Roman" w:hAnsi="Times New Roman" w:cs="Times New Roman"/>
          <w:sz w:val="24"/>
          <w:szCs w:val="24"/>
        </w:rPr>
        <w:t xml:space="preserve">summer being the primary period in which </w:t>
      </w:r>
      <w:r w:rsidR="00390F7B" w:rsidRPr="081F7253">
        <w:rPr>
          <w:rFonts w:ascii="Times New Roman" w:hAnsi="Times New Roman" w:cs="Times New Roman"/>
          <w:sz w:val="24"/>
          <w:szCs w:val="24"/>
        </w:rPr>
        <w:t xml:space="preserve">socioeconomic inequalities </w:t>
      </w:r>
      <w:r w:rsidR="00E23EC0" w:rsidRPr="081F7253">
        <w:rPr>
          <w:rFonts w:ascii="Times New Roman" w:hAnsi="Times New Roman" w:cs="Times New Roman"/>
          <w:sz w:val="24"/>
          <w:szCs w:val="24"/>
        </w:rPr>
        <w:t>widen</w:t>
      </w:r>
      <w:r w:rsidR="000E07EA" w:rsidRPr="081F7253">
        <w:rPr>
          <w:rFonts w:ascii="Times New Roman" w:hAnsi="Times New Roman" w:cs="Times New Roman"/>
          <w:sz w:val="24"/>
          <w:szCs w:val="24"/>
        </w:rPr>
        <w:t xml:space="preserve"> </w:t>
      </w:r>
      <w:r w:rsidR="001668BA" w:rsidRPr="081F7253">
        <w:rPr>
          <w:rFonts w:ascii="Times New Roman" w:hAnsi="Times New Roman" w:cs="Times New Roman"/>
          <w:sz w:val="24"/>
          <w:szCs w:val="24"/>
        </w:rPr>
        <w:t>(</w:t>
      </w:r>
      <w:r w:rsidR="000E07EA" w:rsidRPr="081F7253">
        <w:rPr>
          <w:rFonts w:ascii="Times New Roman" w:hAnsi="Times New Roman" w:cs="Times New Roman"/>
          <w:sz w:val="24"/>
          <w:szCs w:val="24"/>
        </w:rPr>
        <w:t xml:space="preserve">e.g., </w:t>
      </w:r>
      <w:r w:rsidR="001668BA" w:rsidRPr="081F7253">
        <w:rPr>
          <w:rFonts w:ascii="Times New Roman" w:hAnsi="Times New Roman" w:cs="Times New Roman"/>
          <w:sz w:val="24"/>
          <w:szCs w:val="24"/>
        </w:rPr>
        <w:t>von Hippel &amp; Hamrock, 2019; Kuhfeld, 2019</w:t>
      </w:r>
      <w:r w:rsidR="000E07EA" w:rsidRPr="081F7253">
        <w:rPr>
          <w:rFonts w:ascii="Times New Roman" w:hAnsi="Times New Roman" w:cs="Times New Roman"/>
          <w:sz w:val="24"/>
          <w:szCs w:val="24"/>
        </w:rPr>
        <w:t>; von Hippel, 2019</w:t>
      </w:r>
      <w:r w:rsidR="001668BA" w:rsidRPr="081F7253">
        <w:rPr>
          <w:rFonts w:ascii="Times New Roman" w:hAnsi="Times New Roman" w:cs="Times New Roman"/>
          <w:sz w:val="24"/>
          <w:szCs w:val="24"/>
        </w:rPr>
        <w:t xml:space="preserve">). </w:t>
      </w:r>
      <w:r w:rsidR="00EE5724" w:rsidRPr="081F7253">
        <w:rPr>
          <w:rFonts w:ascii="Times New Roman" w:hAnsi="Times New Roman" w:cs="Times New Roman"/>
          <w:sz w:val="24"/>
          <w:szCs w:val="24"/>
        </w:rPr>
        <w:t>Additionally</w:t>
      </w:r>
      <w:r w:rsidR="00D50F49" w:rsidRPr="081F7253">
        <w:rPr>
          <w:rFonts w:ascii="Times New Roman" w:hAnsi="Times New Roman" w:cs="Times New Roman"/>
          <w:sz w:val="24"/>
          <w:szCs w:val="24"/>
        </w:rPr>
        <w:t>, both datasets indicate that summer is a particularly variable time for learning, with far higher variability in growth rates during the summer than the school year (Atteberry &amp; McEachin, 2020; von Hippel et al., 2018).</w:t>
      </w:r>
      <w:r w:rsidR="00D01673" w:rsidRPr="081F7253" w:rsidDel="006C73ED">
        <w:rPr>
          <w:rFonts w:ascii="Times New Roman" w:hAnsi="Times New Roman" w:cs="Times New Roman"/>
          <w:sz w:val="24"/>
          <w:szCs w:val="24"/>
        </w:rPr>
        <w:t xml:space="preserve"> </w:t>
      </w:r>
      <w:r w:rsidR="00D01673" w:rsidRPr="081F7253">
        <w:rPr>
          <w:rFonts w:ascii="Times New Roman" w:hAnsi="Times New Roman" w:cs="Times New Roman"/>
          <w:sz w:val="24"/>
          <w:szCs w:val="24"/>
        </w:rPr>
        <w:t>(In fact, some students actually show learning gains during the summer.)</w:t>
      </w:r>
      <w:r w:rsidR="00D01673" w:rsidRPr="081F7253" w:rsidDel="006C73ED">
        <w:rPr>
          <w:rFonts w:ascii="Times New Roman" w:hAnsi="Times New Roman" w:cs="Times New Roman"/>
          <w:sz w:val="24"/>
          <w:szCs w:val="24"/>
        </w:rPr>
        <w:t xml:space="preserve"> </w:t>
      </w:r>
      <w:r w:rsidR="009E255E" w:rsidRPr="081F7253">
        <w:rPr>
          <w:rFonts w:ascii="Times New Roman" w:hAnsi="Times New Roman" w:cs="Times New Roman"/>
          <w:sz w:val="24"/>
          <w:szCs w:val="24"/>
        </w:rPr>
        <w:t>However, l</w:t>
      </w:r>
      <w:r w:rsidR="00285228" w:rsidRPr="081F7253">
        <w:rPr>
          <w:rFonts w:ascii="Times New Roman" w:hAnsi="Times New Roman" w:cs="Times New Roman"/>
          <w:sz w:val="24"/>
          <w:szCs w:val="24"/>
        </w:rPr>
        <w:t xml:space="preserve">ittle is currently known </w:t>
      </w:r>
      <w:r w:rsidR="009E255E" w:rsidRPr="081F7253">
        <w:rPr>
          <w:rFonts w:ascii="Times New Roman" w:hAnsi="Times New Roman" w:cs="Times New Roman"/>
          <w:sz w:val="24"/>
          <w:szCs w:val="24"/>
        </w:rPr>
        <w:t>about the underlying sources of this variability. P</w:t>
      </w:r>
      <w:r w:rsidR="00285228" w:rsidRPr="081F7253">
        <w:rPr>
          <w:rFonts w:ascii="Times New Roman" w:hAnsi="Times New Roman" w:cs="Times New Roman"/>
          <w:sz w:val="24"/>
          <w:szCs w:val="24"/>
        </w:rPr>
        <w:t xml:space="preserve">rior research has found gender, racial/ethnic, and socioeconomic characteristics only explain between </w:t>
      </w:r>
      <w:r w:rsidR="00D01673" w:rsidRPr="081F7253">
        <w:rPr>
          <w:rFonts w:ascii="Times New Roman" w:hAnsi="Times New Roman" w:cs="Times New Roman"/>
          <w:sz w:val="24"/>
          <w:szCs w:val="24"/>
        </w:rPr>
        <w:t>3%</w:t>
      </w:r>
      <w:r w:rsidR="00285228" w:rsidRPr="081F7253">
        <w:rPr>
          <w:rFonts w:ascii="Times New Roman" w:hAnsi="Times New Roman" w:cs="Times New Roman"/>
          <w:sz w:val="24"/>
          <w:szCs w:val="24"/>
        </w:rPr>
        <w:t xml:space="preserve"> to 13% of the summer learning variability (Burkam et al., 2004; von Hippel et al., 2018).</w:t>
      </w:r>
    </w:p>
    <w:p w14:paraId="00000019" w14:textId="1C8BF85A" w:rsidR="00E9389D" w:rsidRDefault="007F6AD9">
      <w:pPr>
        <w:spacing w:line="480" w:lineRule="auto"/>
        <w:rPr>
          <w:rFonts w:ascii="Times New Roman" w:hAnsi="Times New Roman" w:cs="Times New Roman"/>
          <w:b/>
          <w:sz w:val="24"/>
          <w:szCs w:val="24"/>
        </w:rPr>
      </w:pPr>
      <w:r>
        <w:rPr>
          <w:rFonts w:ascii="Times New Roman" w:hAnsi="Times New Roman" w:cs="Times New Roman"/>
          <w:b/>
          <w:sz w:val="24"/>
          <w:szCs w:val="24"/>
        </w:rPr>
        <w:t>School Closures due to Inclement Weather and Natural Disasters</w:t>
      </w:r>
    </w:p>
    <w:p w14:paraId="7A3BC508" w14:textId="4F2C08F2" w:rsidR="00521AC7" w:rsidRDefault="00BA54C4" w:rsidP="00BA54C4">
      <w:pPr>
        <w:spacing w:line="480" w:lineRule="auto"/>
        <w:ind w:firstLine="720"/>
        <w:rPr>
          <w:rFonts w:ascii="Times New Roman" w:hAnsi="Times New Roman" w:cs="Times New Roman"/>
          <w:sz w:val="24"/>
        </w:rPr>
      </w:pPr>
      <w:r>
        <w:rPr>
          <w:rFonts w:ascii="Times New Roman" w:hAnsi="Times New Roman" w:cs="Times New Roman"/>
          <w:sz w:val="24"/>
        </w:rPr>
        <w:t xml:space="preserve">The literature on school closures </w:t>
      </w:r>
      <w:r w:rsidR="004412FF">
        <w:rPr>
          <w:rFonts w:ascii="Times New Roman" w:hAnsi="Times New Roman" w:cs="Times New Roman"/>
          <w:sz w:val="24"/>
        </w:rPr>
        <w:t xml:space="preserve">due to weather or natural disasters </w:t>
      </w:r>
      <w:r w:rsidR="00522D0E">
        <w:rPr>
          <w:rFonts w:ascii="Times New Roman" w:hAnsi="Times New Roman" w:cs="Times New Roman"/>
          <w:sz w:val="24"/>
        </w:rPr>
        <w:t xml:space="preserve">also </w:t>
      </w:r>
      <w:r>
        <w:rPr>
          <w:rFonts w:ascii="Times New Roman" w:hAnsi="Times New Roman" w:cs="Times New Roman"/>
          <w:sz w:val="24"/>
        </w:rPr>
        <w:t xml:space="preserve">provides some insight </w:t>
      </w:r>
      <w:r w:rsidR="00675A25">
        <w:rPr>
          <w:rFonts w:ascii="Times New Roman" w:hAnsi="Times New Roman" w:cs="Times New Roman"/>
          <w:sz w:val="24"/>
        </w:rPr>
        <w:t>in</w:t>
      </w:r>
      <w:r>
        <w:rPr>
          <w:rFonts w:ascii="Times New Roman" w:hAnsi="Times New Roman" w:cs="Times New Roman"/>
          <w:sz w:val="24"/>
        </w:rPr>
        <w:t>to the potential effect of COVID-19 school closures</w:t>
      </w:r>
      <w:r w:rsidR="00522D0E">
        <w:rPr>
          <w:rFonts w:ascii="Times New Roman" w:hAnsi="Times New Roman" w:cs="Times New Roman"/>
          <w:sz w:val="24"/>
        </w:rPr>
        <w:t>, especially given such closures occur unexpectedly and disrupt scheduled instruction</w:t>
      </w:r>
      <w:r>
        <w:rPr>
          <w:rFonts w:ascii="Times New Roman" w:hAnsi="Times New Roman" w:cs="Times New Roman"/>
          <w:sz w:val="24"/>
        </w:rPr>
        <w:t xml:space="preserve">. </w:t>
      </w:r>
      <w:r w:rsidR="00C6601B">
        <w:rPr>
          <w:rFonts w:ascii="Times New Roman" w:hAnsi="Times New Roman" w:cs="Times New Roman"/>
          <w:sz w:val="24"/>
        </w:rPr>
        <w:t>Although they occur over a shorter duration</w:t>
      </w:r>
      <w:r>
        <w:rPr>
          <w:rFonts w:ascii="Times New Roman" w:hAnsi="Times New Roman" w:cs="Times New Roman"/>
          <w:sz w:val="24"/>
        </w:rPr>
        <w:t xml:space="preserve">, school closures </w:t>
      </w:r>
      <w:r w:rsidR="00C6601B">
        <w:rPr>
          <w:rFonts w:ascii="Times New Roman" w:hAnsi="Times New Roman" w:cs="Times New Roman"/>
          <w:sz w:val="24"/>
        </w:rPr>
        <w:t>resulting from</w:t>
      </w:r>
      <w:r>
        <w:rPr>
          <w:rFonts w:ascii="Times New Roman" w:hAnsi="Times New Roman" w:cs="Times New Roman"/>
          <w:sz w:val="24"/>
        </w:rPr>
        <w:t xml:space="preserve"> inclement weather or natural disasters provide an analog to school closures due to COVID-19. Absent the weather event or natural disaster, schools would be in session and learning for most students would occur as normal. Hansen (2011) </w:t>
      </w:r>
      <w:r w:rsidR="007721C0">
        <w:rPr>
          <w:rFonts w:ascii="Times New Roman" w:hAnsi="Times New Roman" w:cs="Times New Roman"/>
          <w:sz w:val="24"/>
        </w:rPr>
        <w:t xml:space="preserve">found that </w:t>
      </w:r>
      <w:r>
        <w:rPr>
          <w:rFonts w:ascii="Times New Roman" w:hAnsi="Times New Roman" w:cs="Times New Roman"/>
          <w:sz w:val="24"/>
        </w:rPr>
        <w:t>each day of school cancellation</w:t>
      </w:r>
      <w:r w:rsidR="007721C0">
        <w:rPr>
          <w:rFonts w:ascii="Times New Roman" w:hAnsi="Times New Roman" w:cs="Times New Roman"/>
          <w:sz w:val="24"/>
        </w:rPr>
        <w:t xml:space="preserve"> due to snow</w:t>
      </w:r>
      <w:r>
        <w:rPr>
          <w:rFonts w:ascii="Times New Roman" w:hAnsi="Times New Roman" w:cs="Times New Roman"/>
          <w:sz w:val="24"/>
        </w:rPr>
        <w:t xml:space="preserve"> in Colorado reduced </w:t>
      </w:r>
      <w:r w:rsidR="005271DB">
        <w:rPr>
          <w:rFonts w:ascii="Times New Roman" w:hAnsi="Times New Roman" w:cs="Times New Roman"/>
          <w:sz w:val="24"/>
        </w:rPr>
        <w:t>eighth</w:t>
      </w:r>
      <w:r>
        <w:rPr>
          <w:rFonts w:ascii="Times New Roman" w:hAnsi="Times New Roman" w:cs="Times New Roman"/>
          <w:sz w:val="24"/>
        </w:rPr>
        <w:t xml:space="preserve"> grade </w:t>
      </w:r>
      <w:r w:rsidR="00076F0A">
        <w:rPr>
          <w:rFonts w:ascii="Times New Roman" w:hAnsi="Times New Roman" w:cs="Times New Roman"/>
          <w:sz w:val="24"/>
        </w:rPr>
        <w:t>mathematics</w:t>
      </w:r>
      <w:r>
        <w:rPr>
          <w:rFonts w:ascii="Times New Roman" w:hAnsi="Times New Roman" w:cs="Times New Roman"/>
          <w:sz w:val="24"/>
        </w:rPr>
        <w:t xml:space="preserve"> achievement by magnitudes ranging from 0.013 to 0.039 </w:t>
      </w:r>
      <w:r w:rsidR="00225375">
        <w:rPr>
          <w:rFonts w:ascii="Times New Roman" w:hAnsi="Times New Roman" w:cs="Times New Roman"/>
          <w:sz w:val="24"/>
        </w:rPr>
        <w:t>SDs</w:t>
      </w:r>
      <w:r w:rsidR="004A45D4">
        <w:rPr>
          <w:rFonts w:ascii="Times New Roman" w:hAnsi="Times New Roman" w:cs="Times New Roman"/>
          <w:sz w:val="24"/>
        </w:rPr>
        <w:t xml:space="preserve">, </w:t>
      </w:r>
      <w:r w:rsidR="004329FA">
        <w:rPr>
          <w:rFonts w:ascii="Times New Roman" w:hAnsi="Times New Roman" w:cs="Times New Roman"/>
          <w:sz w:val="24"/>
        </w:rPr>
        <w:t>and the</w:t>
      </w:r>
      <w:r>
        <w:rPr>
          <w:rFonts w:ascii="Times New Roman" w:hAnsi="Times New Roman" w:cs="Times New Roman"/>
          <w:sz w:val="24"/>
        </w:rPr>
        <w:t xml:space="preserve"> effects</w:t>
      </w:r>
      <w:r w:rsidR="004A45D4">
        <w:rPr>
          <w:rFonts w:ascii="Times New Roman" w:hAnsi="Times New Roman" w:cs="Times New Roman"/>
          <w:sz w:val="24"/>
        </w:rPr>
        <w:t xml:space="preserve"> of snow days </w:t>
      </w:r>
      <w:r w:rsidR="00FA3349">
        <w:rPr>
          <w:rFonts w:ascii="Times New Roman" w:hAnsi="Times New Roman" w:cs="Times New Roman"/>
          <w:sz w:val="24"/>
        </w:rPr>
        <w:t xml:space="preserve">on student achievement </w:t>
      </w:r>
      <w:r w:rsidR="004A45D4">
        <w:rPr>
          <w:rFonts w:ascii="Times New Roman" w:hAnsi="Times New Roman" w:cs="Times New Roman"/>
          <w:sz w:val="24"/>
        </w:rPr>
        <w:t>in Maryland</w:t>
      </w:r>
      <w:r>
        <w:rPr>
          <w:rFonts w:ascii="Times New Roman" w:hAnsi="Times New Roman" w:cs="Times New Roman"/>
          <w:sz w:val="24"/>
        </w:rPr>
        <w:t xml:space="preserve"> </w:t>
      </w:r>
      <w:r w:rsidR="004329FA">
        <w:rPr>
          <w:rFonts w:ascii="Times New Roman" w:hAnsi="Times New Roman" w:cs="Times New Roman"/>
          <w:sz w:val="24"/>
        </w:rPr>
        <w:t>ranged</w:t>
      </w:r>
      <w:r w:rsidR="004A45D4">
        <w:rPr>
          <w:rFonts w:ascii="Times New Roman" w:hAnsi="Times New Roman" w:cs="Times New Roman"/>
          <w:sz w:val="24"/>
        </w:rPr>
        <w:t xml:space="preserve"> from 0.</w:t>
      </w:r>
      <w:r w:rsidR="00356AA2">
        <w:rPr>
          <w:rFonts w:ascii="Times New Roman" w:hAnsi="Times New Roman" w:cs="Times New Roman"/>
          <w:sz w:val="24"/>
        </w:rPr>
        <w:t>0</w:t>
      </w:r>
      <w:r w:rsidR="004A45D4">
        <w:rPr>
          <w:rFonts w:ascii="Times New Roman" w:hAnsi="Times New Roman" w:cs="Times New Roman"/>
          <w:sz w:val="24"/>
        </w:rPr>
        <w:t>13 to 0.</w:t>
      </w:r>
      <w:r w:rsidR="00356AA2">
        <w:rPr>
          <w:rFonts w:ascii="Times New Roman" w:hAnsi="Times New Roman" w:cs="Times New Roman"/>
          <w:sz w:val="24"/>
        </w:rPr>
        <w:t>0</w:t>
      </w:r>
      <w:r w:rsidR="004A45D4">
        <w:rPr>
          <w:rFonts w:ascii="Times New Roman" w:hAnsi="Times New Roman" w:cs="Times New Roman"/>
          <w:sz w:val="24"/>
        </w:rPr>
        <w:t>16</w:t>
      </w:r>
      <w:r w:rsidR="004329FA">
        <w:rPr>
          <w:rFonts w:ascii="Times New Roman" w:hAnsi="Times New Roman" w:cs="Times New Roman"/>
          <w:sz w:val="24"/>
        </w:rPr>
        <w:t xml:space="preserve"> SDs</w:t>
      </w:r>
      <w:r w:rsidR="006D626A">
        <w:rPr>
          <w:rFonts w:ascii="Times New Roman" w:hAnsi="Times New Roman" w:cs="Times New Roman"/>
          <w:sz w:val="24"/>
        </w:rPr>
        <w:t xml:space="preserve"> per day</w:t>
      </w:r>
      <w:r w:rsidR="004A45D4">
        <w:rPr>
          <w:rFonts w:ascii="Times New Roman" w:hAnsi="Times New Roman" w:cs="Times New Roman"/>
          <w:sz w:val="24"/>
        </w:rPr>
        <w:t xml:space="preserve">. </w:t>
      </w:r>
      <w:r>
        <w:rPr>
          <w:rFonts w:ascii="Times New Roman" w:hAnsi="Times New Roman" w:cs="Times New Roman"/>
          <w:sz w:val="24"/>
        </w:rPr>
        <w:t xml:space="preserve">Goodman (2014) </w:t>
      </w:r>
      <w:r w:rsidR="00E66D86">
        <w:rPr>
          <w:rFonts w:ascii="Times New Roman" w:hAnsi="Times New Roman" w:cs="Times New Roman"/>
          <w:sz w:val="24"/>
        </w:rPr>
        <w:t>studied snow day closures in</w:t>
      </w:r>
      <w:r>
        <w:rPr>
          <w:rFonts w:ascii="Times New Roman" w:hAnsi="Times New Roman" w:cs="Times New Roman"/>
          <w:sz w:val="24"/>
        </w:rPr>
        <w:t xml:space="preserve"> Massachusetts </w:t>
      </w:r>
      <w:r w:rsidR="00E66D86">
        <w:rPr>
          <w:rFonts w:ascii="Times New Roman" w:hAnsi="Times New Roman" w:cs="Times New Roman"/>
          <w:sz w:val="24"/>
        </w:rPr>
        <w:t>and found that</w:t>
      </w:r>
      <w:r>
        <w:rPr>
          <w:rFonts w:ascii="Times New Roman" w:hAnsi="Times New Roman" w:cs="Times New Roman"/>
          <w:sz w:val="24"/>
        </w:rPr>
        <w:t xml:space="preserve"> each day of school closure had </w:t>
      </w:r>
      <w:r w:rsidR="007721C0">
        <w:rPr>
          <w:rFonts w:ascii="Times New Roman" w:hAnsi="Times New Roman" w:cs="Times New Roman"/>
          <w:sz w:val="24"/>
        </w:rPr>
        <w:t>null</w:t>
      </w:r>
      <w:r>
        <w:rPr>
          <w:rFonts w:ascii="Times New Roman" w:hAnsi="Times New Roman" w:cs="Times New Roman"/>
          <w:sz w:val="24"/>
        </w:rPr>
        <w:t xml:space="preserve"> effects on </w:t>
      </w:r>
      <w:r w:rsidR="00076F0A">
        <w:rPr>
          <w:rFonts w:ascii="Times New Roman" w:hAnsi="Times New Roman" w:cs="Times New Roman"/>
          <w:sz w:val="24"/>
        </w:rPr>
        <w:t>mathematics</w:t>
      </w:r>
      <w:r>
        <w:rPr>
          <w:rFonts w:ascii="Times New Roman" w:hAnsi="Times New Roman" w:cs="Times New Roman"/>
          <w:sz w:val="24"/>
        </w:rPr>
        <w:t xml:space="preserve"> and </w:t>
      </w:r>
      <w:r w:rsidR="007721C0">
        <w:rPr>
          <w:rFonts w:ascii="Times New Roman" w:hAnsi="Times New Roman" w:cs="Times New Roman"/>
          <w:sz w:val="24"/>
        </w:rPr>
        <w:t xml:space="preserve">reading </w:t>
      </w:r>
      <w:r>
        <w:rPr>
          <w:rFonts w:ascii="Times New Roman" w:hAnsi="Times New Roman" w:cs="Times New Roman"/>
          <w:sz w:val="24"/>
        </w:rPr>
        <w:t>achievement</w:t>
      </w:r>
      <w:r w:rsidR="00E66D86">
        <w:rPr>
          <w:rFonts w:ascii="Times New Roman" w:hAnsi="Times New Roman" w:cs="Times New Roman"/>
          <w:sz w:val="24"/>
        </w:rPr>
        <w:t xml:space="preserve"> overall, but that </w:t>
      </w:r>
      <w:r>
        <w:rPr>
          <w:rFonts w:ascii="Times New Roman" w:hAnsi="Times New Roman" w:cs="Times New Roman"/>
          <w:sz w:val="24"/>
        </w:rPr>
        <w:t xml:space="preserve">students attending schools </w:t>
      </w:r>
      <w:r w:rsidR="002314DB">
        <w:rPr>
          <w:rFonts w:ascii="Times New Roman" w:hAnsi="Times New Roman" w:cs="Times New Roman"/>
          <w:sz w:val="24"/>
        </w:rPr>
        <w:t xml:space="preserve">with a high percentage of students receiving free and reduced-price lunch </w:t>
      </w:r>
      <w:r>
        <w:rPr>
          <w:rFonts w:ascii="Times New Roman" w:hAnsi="Times New Roman" w:cs="Times New Roman"/>
          <w:sz w:val="24"/>
        </w:rPr>
        <w:t xml:space="preserve">experienced a decline of 0.014 </w:t>
      </w:r>
      <w:r w:rsidR="00225375">
        <w:rPr>
          <w:rFonts w:ascii="Times New Roman" w:hAnsi="Times New Roman" w:cs="Times New Roman"/>
          <w:sz w:val="24"/>
        </w:rPr>
        <w:t>SDs</w:t>
      </w:r>
      <w:r>
        <w:rPr>
          <w:rFonts w:ascii="Times New Roman" w:hAnsi="Times New Roman" w:cs="Times New Roman"/>
          <w:sz w:val="24"/>
        </w:rPr>
        <w:t xml:space="preserve"> </w:t>
      </w:r>
      <w:r w:rsidR="00B31181">
        <w:rPr>
          <w:rFonts w:ascii="Times New Roman" w:hAnsi="Times New Roman" w:cs="Times New Roman"/>
          <w:sz w:val="24"/>
        </w:rPr>
        <w:t xml:space="preserve">in </w:t>
      </w:r>
      <w:r w:rsidR="00076F0A">
        <w:rPr>
          <w:rFonts w:ascii="Times New Roman" w:hAnsi="Times New Roman" w:cs="Times New Roman"/>
          <w:sz w:val="24"/>
        </w:rPr>
        <w:t>mathematics</w:t>
      </w:r>
      <w:r>
        <w:rPr>
          <w:rFonts w:ascii="Times New Roman" w:hAnsi="Times New Roman" w:cs="Times New Roman"/>
          <w:sz w:val="24"/>
        </w:rPr>
        <w:t xml:space="preserve"> and 0.016 </w:t>
      </w:r>
      <w:r w:rsidR="00225375">
        <w:rPr>
          <w:rFonts w:ascii="Times New Roman" w:hAnsi="Times New Roman" w:cs="Times New Roman"/>
          <w:sz w:val="24"/>
        </w:rPr>
        <w:t>SDs</w:t>
      </w:r>
      <w:r>
        <w:rPr>
          <w:rFonts w:ascii="Times New Roman" w:hAnsi="Times New Roman" w:cs="Times New Roman"/>
          <w:sz w:val="24"/>
        </w:rPr>
        <w:t xml:space="preserve"> </w:t>
      </w:r>
      <w:r w:rsidR="00B31181">
        <w:rPr>
          <w:rFonts w:ascii="Times New Roman" w:hAnsi="Times New Roman" w:cs="Times New Roman"/>
          <w:sz w:val="24"/>
        </w:rPr>
        <w:t>in</w:t>
      </w:r>
      <w:r>
        <w:rPr>
          <w:rFonts w:ascii="Times New Roman" w:hAnsi="Times New Roman" w:cs="Times New Roman"/>
          <w:sz w:val="24"/>
        </w:rPr>
        <w:t xml:space="preserve"> </w:t>
      </w:r>
      <w:r w:rsidR="00E66D86">
        <w:rPr>
          <w:rFonts w:ascii="Times New Roman" w:hAnsi="Times New Roman" w:cs="Times New Roman"/>
          <w:sz w:val="24"/>
        </w:rPr>
        <w:t>reading</w:t>
      </w:r>
      <w:r>
        <w:rPr>
          <w:rFonts w:ascii="Times New Roman" w:hAnsi="Times New Roman" w:cs="Times New Roman"/>
          <w:sz w:val="24"/>
        </w:rPr>
        <w:t xml:space="preserve"> for every day of school closure. </w:t>
      </w:r>
      <w:r w:rsidR="00532891">
        <w:rPr>
          <w:rFonts w:ascii="Times New Roman" w:hAnsi="Times New Roman" w:cs="Times New Roman"/>
          <w:sz w:val="24"/>
        </w:rPr>
        <w:t>Marcotte (2007) and Marcotte and Hemelt (200</w:t>
      </w:r>
      <w:r w:rsidR="003B2498">
        <w:rPr>
          <w:rFonts w:ascii="Times New Roman" w:hAnsi="Times New Roman" w:cs="Times New Roman"/>
          <w:sz w:val="24"/>
        </w:rPr>
        <w:t>8</w:t>
      </w:r>
      <w:r w:rsidR="00532891">
        <w:rPr>
          <w:rFonts w:ascii="Times New Roman" w:hAnsi="Times New Roman" w:cs="Times New Roman"/>
          <w:sz w:val="24"/>
        </w:rPr>
        <w:t xml:space="preserve">) also used data from Maryland to estimate the relations </w:t>
      </w:r>
      <w:r w:rsidR="00532891">
        <w:rPr>
          <w:rFonts w:ascii="Times New Roman" w:hAnsi="Times New Roman" w:cs="Times New Roman"/>
          <w:sz w:val="24"/>
        </w:rPr>
        <w:lastRenderedPageBreak/>
        <w:t xml:space="preserve">between snowfall and student achievement. </w:t>
      </w:r>
      <w:bookmarkStart w:id="0" w:name="_Hlk42604247"/>
      <w:r w:rsidR="00532891">
        <w:rPr>
          <w:rFonts w:ascii="Times New Roman" w:hAnsi="Times New Roman" w:cs="Times New Roman"/>
          <w:sz w:val="24"/>
        </w:rPr>
        <w:t>However, the measure of achievement was reported as the percentage of students who reached the “proficient” level on the state test</w:t>
      </w:r>
      <w:r w:rsidR="003B2498">
        <w:rPr>
          <w:rFonts w:ascii="Times New Roman" w:hAnsi="Times New Roman" w:cs="Times New Roman"/>
          <w:sz w:val="24"/>
        </w:rPr>
        <w:t>, which is not comparable to</w:t>
      </w:r>
      <w:r w:rsidR="003632A7">
        <w:rPr>
          <w:rFonts w:ascii="Times New Roman" w:hAnsi="Times New Roman" w:cs="Times New Roman"/>
          <w:sz w:val="24"/>
        </w:rPr>
        <w:t xml:space="preserve"> SDs per day. </w:t>
      </w:r>
      <w:bookmarkEnd w:id="0"/>
      <w:r w:rsidR="003632A7">
        <w:rPr>
          <w:rFonts w:ascii="Times New Roman" w:hAnsi="Times New Roman" w:cs="Times New Roman"/>
          <w:sz w:val="24"/>
        </w:rPr>
        <w:t>W</w:t>
      </w:r>
      <w:r w:rsidR="00532891">
        <w:rPr>
          <w:rFonts w:ascii="Times New Roman" w:hAnsi="Times New Roman" w:cs="Times New Roman"/>
          <w:sz w:val="24"/>
        </w:rPr>
        <w:t xml:space="preserve">e include </w:t>
      </w:r>
      <w:r w:rsidR="003632A7">
        <w:rPr>
          <w:rFonts w:ascii="Times New Roman" w:hAnsi="Times New Roman" w:cs="Times New Roman"/>
          <w:sz w:val="24"/>
        </w:rPr>
        <w:t xml:space="preserve">a </w:t>
      </w:r>
      <w:r w:rsidR="00532891">
        <w:rPr>
          <w:rFonts w:ascii="Times New Roman" w:hAnsi="Times New Roman" w:cs="Times New Roman"/>
          <w:sz w:val="24"/>
        </w:rPr>
        <w:t xml:space="preserve">summary of the results from these studies in Appendix Table A1. </w:t>
      </w:r>
    </w:p>
    <w:p w14:paraId="07618892" w14:textId="692A9770" w:rsidR="00BA54C4" w:rsidRDefault="00BA54C4" w:rsidP="00BA54C4">
      <w:pPr>
        <w:spacing w:line="480" w:lineRule="auto"/>
        <w:ind w:firstLine="720"/>
        <w:rPr>
          <w:rFonts w:ascii="Times New Roman" w:hAnsi="Times New Roman" w:cs="Times New Roman"/>
          <w:sz w:val="24"/>
        </w:rPr>
      </w:pPr>
      <w:r>
        <w:rPr>
          <w:rFonts w:ascii="Times New Roman" w:hAnsi="Times New Roman" w:cs="Times New Roman"/>
          <w:sz w:val="24"/>
        </w:rPr>
        <w:t xml:space="preserve">A related line of research found that the displacement effect of Hurricane Katrina led to drops in achievement </w:t>
      </w:r>
      <w:r w:rsidR="00EF6699">
        <w:rPr>
          <w:rFonts w:ascii="Times New Roman" w:hAnsi="Times New Roman" w:cs="Times New Roman"/>
          <w:sz w:val="24"/>
        </w:rPr>
        <w:t>at a</w:t>
      </w:r>
      <w:r>
        <w:rPr>
          <w:rFonts w:ascii="Times New Roman" w:hAnsi="Times New Roman" w:cs="Times New Roman"/>
          <w:sz w:val="24"/>
        </w:rPr>
        <w:t xml:space="preserve"> magnitude of approximately 0.10 </w:t>
      </w:r>
      <w:r w:rsidR="00225375">
        <w:rPr>
          <w:rFonts w:ascii="Times New Roman" w:hAnsi="Times New Roman" w:cs="Times New Roman"/>
          <w:sz w:val="24"/>
        </w:rPr>
        <w:t>SDs</w:t>
      </w:r>
      <w:r>
        <w:rPr>
          <w:rFonts w:ascii="Times New Roman" w:hAnsi="Times New Roman" w:cs="Times New Roman"/>
          <w:sz w:val="24"/>
        </w:rPr>
        <w:t xml:space="preserve"> in the </w:t>
      </w:r>
      <w:r w:rsidR="002203F4">
        <w:rPr>
          <w:rFonts w:ascii="Times New Roman" w:hAnsi="Times New Roman" w:cs="Times New Roman"/>
          <w:sz w:val="24"/>
        </w:rPr>
        <w:t xml:space="preserve">following </w:t>
      </w:r>
      <w:r>
        <w:rPr>
          <w:rFonts w:ascii="Times New Roman" w:hAnsi="Times New Roman" w:cs="Times New Roman"/>
          <w:sz w:val="24"/>
        </w:rPr>
        <w:t xml:space="preserve">year </w:t>
      </w:r>
      <w:r w:rsidR="00EC5C33">
        <w:rPr>
          <w:rFonts w:ascii="Times New Roman" w:hAnsi="Times New Roman" w:cs="Times New Roman"/>
          <w:sz w:val="24"/>
        </w:rPr>
        <w:t>(e.g., Sacerdote, 2012)</w:t>
      </w:r>
      <w:r w:rsidR="00521AC7">
        <w:rPr>
          <w:rFonts w:ascii="Times New Roman" w:hAnsi="Times New Roman" w:cs="Times New Roman"/>
          <w:sz w:val="24"/>
        </w:rPr>
        <w:t>.</w:t>
      </w:r>
      <w:r w:rsidR="00456A3D">
        <w:rPr>
          <w:rFonts w:ascii="Times New Roman" w:hAnsi="Times New Roman" w:cs="Times New Roman"/>
          <w:sz w:val="24"/>
        </w:rPr>
        <w:t xml:space="preserve"> </w:t>
      </w:r>
      <w:r w:rsidR="00521AC7">
        <w:rPr>
          <w:rFonts w:ascii="Times New Roman" w:hAnsi="Times New Roman" w:cs="Times New Roman"/>
          <w:sz w:val="24"/>
        </w:rPr>
        <w:t>Unfortunately</w:t>
      </w:r>
      <w:r w:rsidR="002E61FD">
        <w:rPr>
          <w:rFonts w:ascii="Times New Roman" w:hAnsi="Times New Roman" w:cs="Times New Roman"/>
          <w:sz w:val="24"/>
        </w:rPr>
        <w:t>,</w:t>
      </w:r>
      <w:r w:rsidR="00456A3D">
        <w:rPr>
          <w:rFonts w:ascii="Times New Roman" w:hAnsi="Times New Roman" w:cs="Times New Roman"/>
          <w:sz w:val="24"/>
        </w:rPr>
        <w:t xml:space="preserve"> these studies did not investigate effect heterogeneity by student demographics or school poverty</w:t>
      </w:r>
      <w:r>
        <w:rPr>
          <w:rFonts w:ascii="Times New Roman" w:hAnsi="Times New Roman" w:cs="Times New Roman"/>
          <w:sz w:val="24"/>
        </w:rPr>
        <w:t xml:space="preserve">. </w:t>
      </w:r>
      <w:r w:rsidR="00502CF3">
        <w:rPr>
          <w:rFonts w:ascii="Times New Roman" w:hAnsi="Times New Roman" w:cs="Times New Roman"/>
          <w:sz w:val="24"/>
        </w:rPr>
        <w:t>Further</w:t>
      </w:r>
      <w:r>
        <w:rPr>
          <w:rFonts w:ascii="Times New Roman" w:hAnsi="Times New Roman" w:cs="Times New Roman"/>
          <w:sz w:val="24"/>
        </w:rPr>
        <w:t>, these estimates are not comparable to those provided by the snow day literature due to differences in research design and recorded units of time.</w:t>
      </w:r>
    </w:p>
    <w:p w14:paraId="0000001C" w14:textId="7CD6BD6F" w:rsidR="00E9389D" w:rsidRDefault="007F6AD9">
      <w:pPr>
        <w:spacing w:line="480" w:lineRule="auto"/>
        <w:rPr>
          <w:rFonts w:ascii="Times New Roman" w:hAnsi="Times New Roman" w:cs="Times New Roman"/>
          <w:b/>
          <w:sz w:val="24"/>
          <w:szCs w:val="24"/>
        </w:rPr>
      </w:pPr>
      <w:bookmarkStart w:id="1" w:name="_Hlk38631407"/>
      <w:r>
        <w:rPr>
          <w:rFonts w:ascii="Times New Roman" w:hAnsi="Times New Roman" w:cs="Times New Roman"/>
          <w:b/>
          <w:sz w:val="24"/>
          <w:szCs w:val="24"/>
        </w:rPr>
        <w:t xml:space="preserve">Absenteeism </w:t>
      </w:r>
    </w:p>
    <w:p w14:paraId="01082BDB" w14:textId="6A461A08" w:rsidR="00562676" w:rsidRDefault="00DE3A35" w:rsidP="00DE3A35">
      <w:pPr>
        <w:spacing w:line="480" w:lineRule="auto"/>
        <w:ind w:firstLine="720"/>
        <w:rPr>
          <w:rFonts w:ascii="Times New Roman" w:hAnsi="Times New Roman" w:cs="Times New Roman"/>
          <w:sz w:val="24"/>
        </w:rPr>
      </w:pPr>
      <w:r w:rsidRPr="00DE3A35">
        <w:rPr>
          <w:rFonts w:ascii="Times New Roman" w:hAnsi="Times New Roman" w:cs="Times New Roman"/>
          <w:sz w:val="24"/>
        </w:rPr>
        <w:t>In contrast to the seasonal learning and school closure studies discussed above, a</w:t>
      </w:r>
      <w:r w:rsidR="0053796E">
        <w:rPr>
          <w:rFonts w:ascii="Times New Roman" w:hAnsi="Times New Roman" w:cs="Times New Roman"/>
          <w:sz w:val="24"/>
        </w:rPr>
        <w:t>n emerging</w:t>
      </w:r>
      <w:r w:rsidRPr="00DE3A35">
        <w:rPr>
          <w:rFonts w:ascii="Times New Roman" w:hAnsi="Times New Roman" w:cs="Times New Roman"/>
          <w:sz w:val="24"/>
        </w:rPr>
        <w:t xml:space="preserve"> literature on school absenteeism focuses on the impact of instructional time loss due to absences wh</w:t>
      </w:r>
      <w:r w:rsidR="004D23E6">
        <w:rPr>
          <w:rFonts w:ascii="Times New Roman" w:hAnsi="Times New Roman" w:cs="Times New Roman"/>
          <w:sz w:val="24"/>
        </w:rPr>
        <w:t>ile</w:t>
      </w:r>
      <w:r w:rsidRPr="00DE3A35">
        <w:rPr>
          <w:rFonts w:ascii="Times New Roman" w:hAnsi="Times New Roman" w:cs="Times New Roman"/>
          <w:sz w:val="24"/>
        </w:rPr>
        <w:t xml:space="preserve"> schools are in session. Unlike </w:t>
      </w:r>
      <w:r w:rsidR="004D23E6">
        <w:rPr>
          <w:rFonts w:ascii="Times New Roman" w:hAnsi="Times New Roman" w:cs="Times New Roman"/>
          <w:sz w:val="24"/>
        </w:rPr>
        <w:t xml:space="preserve">the </w:t>
      </w:r>
      <w:r w:rsidRPr="00DE3A35">
        <w:rPr>
          <w:rFonts w:ascii="Times New Roman" w:hAnsi="Times New Roman" w:cs="Times New Roman"/>
          <w:sz w:val="24"/>
        </w:rPr>
        <w:t>school closure due to the COVID</w:t>
      </w:r>
      <w:r w:rsidR="0053796E">
        <w:rPr>
          <w:rFonts w:ascii="Times New Roman" w:hAnsi="Times New Roman" w:cs="Times New Roman"/>
          <w:sz w:val="24"/>
        </w:rPr>
        <w:t>-</w:t>
      </w:r>
      <w:r w:rsidRPr="00DE3A35">
        <w:rPr>
          <w:rFonts w:ascii="Times New Roman" w:hAnsi="Times New Roman" w:cs="Times New Roman"/>
          <w:sz w:val="24"/>
        </w:rPr>
        <w:t>19 that force</w:t>
      </w:r>
      <w:r w:rsidR="00C8141E">
        <w:rPr>
          <w:rFonts w:ascii="Times New Roman" w:hAnsi="Times New Roman" w:cs="Times New Roman"/>
          <w:sz w:val="24"/>
        </w:rPr>
        <w:t>d</w:t>
      </w:r>
      <w:r w:rsidRPr="00DE3A35">
        <w:rPr>
          <w:rFonts w:ascii="Times New Roman" w:hAnsi="Times New Roman" w:cs="Times New Roman"/>
          <w:sz w:val="24"/>
        </w:rPr>
        <w:t xml:space="preserve"> every student to be out of school, </w:t>
      </w:r>
      <w:r w:rsidR="00D52B33">
        <w:rPr>
          <w:rFonts w:ascii="Times New Roman" w:hAnsi="Times New Roman" w:cs="Times New Roman"/>
          <w:sz w:val="24"/>
        </w:rPr>
        <w:t>not all</w:t>
      </w:r>
      <w:r w:rsidRPr="00DE3A35">
        <w:rPr>
          <w:rFonts w:ascii="Times New Roman" w:hAnsi="Times New Roman" w:cs="Times New Roman"/>
          <w:sz w:val="24"/>
        </w:rPr>
        <w:t xml:space="preserve"> students </w:t>
      </w:r>
      <w:r>
        <w:rPr>
          <w:rFonts w:ascii="Times New Roman" w:hAnsi="Times New Roman" w:cs="Times New Roman"/>
          <w:sz w:val="24"/>
        </w:rPr>
        <w:t>are a</w:t>
      </w:r>
      <w:r w:rsidRPr="00DE3A35">
        <w:rPr>
          <w:rFonts w:ascii="Times New Roman" w:hAnsi="Times New Roman" w:cs="Times New Roman"/>
          <w:sz w:val="24"/>
        </w:rPr>
        <w:t>bsen</w:t>
      </w:r>
      <w:r>
        <w:rPr>
          <w:rFonts w:ascii="Times New Roman" w:hAnsi="Times New Roman" w:cs="Times New Roman"/>
          <w:sz w:val="24"/>
        </w:rPr>
        <w:t xml:space="preserve">t during </w:t>
      </w:r>
      <w:r w:rsidR="004D23E6">
        <w:rPr>
          <w:rFonts w:ascii="Times New Roman" w:hAnsi="Times New Roman" w:cs="Times New Roman"/>
          <w:sz w:val="24"/>
        </w:rPr>
        <w:t>a normal school</w:t>
      </w:r>
      <w:r>
        <w:rPr>
          <w:rFonts w:ascii="Times New Roman" w:hAnsi="Times New Roman" w:cs="Times New Roman"/>
          <w:sz w:val="24"/>
        </w:rPr>
        <w:t xml:space="preserve"> year</w:t>
      </w:r>
      <w:r w:rsidRPr="00DE3A35">
        <w:rPr>
          <w:rFonts w:ascii="Times New Roman" w:hAnsi="Times New Roman" w:cs="Times New Roman"/>
          <w:sz w:val="24"/>
        </w:rPr>
        <w:t xml:space="preserve">. </w:t>
      </w:r>
      <w:r w:rsidR="004D23E6">
        <w:rPr>
          <w:rFonts w:ascii="Times New Roman" w:hAnsi="Times New Roman" w:cs="Times New Roman"/>
          <w:sz w:val="24"/>
        </w:rPr>
        <w:t>T</w:t>
      </w:r>
      <w:r w:rsidRPr="00DE3A35">
        <w:rPr>
          <w:rFonts w:ascii="Times New Roman" w:hAnsi="Times New Roman" w:cs="Times New Roman"/>
          <w:sz w:val="24"/>
        </w:rPr>
        <w:t xml:space="preserve">here are numerous reasons </w:t>
      </w:r>
      <w:r w:rsidR="004D23E6">
        <w:rPr>
          <w:rFonts w:ascii="Times New Roman" w:hAnsi="Times New Roman" w:cs="Times New Roman"/>
          <w:sz w:val="24"/>
        </w:rPr>
        <w:t>for which</w:t>
      </w:r>
      <w:r w:rsidRPr="00DE3A35">
        <w:rPr>
          <w:rFonts w:ascii="Times New Roman" w:hAnsi="Times New Roman" w:cs="Times New Roman"/>
          <w:sz w:val="24"/>
        </w:rPr>
        <w:t xml:space="preserve"> a student </w:t>
      </w:r>
      <w:r w:rsidR="004D23E6">
        <w:rPr>
          <w:rFonts w:ascii="Times New Roman" w:hAnsi="Times New Roman" w:cs="Times New Roman"/>
          <w:sz w:val="24"/>
        </w:rPr>
        <w:t>might miss</w:t>
      </w:r>
      <w:r w:rsidRPr="00DE3A35">
        <w:rPr>
          <w:rFonts w:ascii="Times New Roman" w:hAnsi="Times New Roman" w:cs="Times New Roman"/>
          <w:sz w:val="24"/>
        </w:rPr>
        <w:t xml:space="preserve"> school</w:t>
      </w:r>
      <w:r w:rsidR="00456A3D">
        <w:rPr>
          <w:rFonts w:ascii="Times New Roman" w:hAnsi="Times New Roman" w:cs="Times New Roman"/>
          <w:sz w:val="24"/>
        </w:rPr>
        <w:t>, including lack of access to reliable transportation and need to care for family members</w:t>
      </w:r>
      <w:r w:rsidR="004D23E6">
        <w:rPr>
          <w:rFonts w:ascii="Times New Roman" w:hAnsi="Times New Roman" w:cs="Times New Roman"/>
          <w:sz w:val="24"/>
        </w:rPr>
        <w:t>.</w:t>
      </w:r>
      <w:r w:rsidRPr="00DE3A35">
        <w:rPr>
          <w:rFonts w:ascii="Times New Roman" w:hAnsi="Times New Roman" w:cs="Times New Roman"/>
          <w:sz w:val="24"/>
        </w:rPr>
        <w:t xml:space="preserve"> </w:t>
      </w:r>
      <w:r w:rsidR="00D52B33">
        <w:rPr>
          <w:rFonts w:ascii="Times New Roman" w:hAnsi="Times New Roman" w:cs="Times New Roman"/>
          <w:sz w:val="24"/>
        </w:rPr>
        <w:t>M</w:t>
      </w:r>
      <w:r w:rsidRPr="00DE3A35">
        <w:rPr>
          <w:rFonts w:ascii="Times New Roman" w:hAnsi="Times New Roman" w:cs="Times New Roman"/>
          <w:sz w:val="24"/>
        </w:rPr>
        <w:t xml:space="preserve">inority and low-income </w:t>
      </w:r>
      <w:r w:rsidR="00032A46">
        <w:rPr>
          <w:rFonts w:ascii="Times New Roman" w:hAnsi="Times New Roman" w:cs="Times New Roman"/>
          <w:sz w:val="24"/>
        </w:rPr>
        <w:t>students</w:t>
      </w:r>
      <w:r w:rsidRPr="00DE3A35">
        <w:rPr>
          <w:rFonts w:ascii="Times New Roman" w:hAnsi="Times New Roman" w:cs="Times New Roman"/>
          <w:sz w:val="24"/>
        </w:rPr>
        <w:t xml:space="preserve"> tend to have more absences </w:t>
      </w:r>
      <w:r w:rsidR="00562676">
        <w:rPr>
          <w:rFonts w:ascii="Times New Roman" w:hAnsi="Times New Roman" w:cs="Times New Roman"/>
          <w:sz w:val="24"/>
        </w:rPr>
        <w:t>and</w:t>
      </w:r>
      <w:r w:rsidRPr="00DE3A35">
        <w:rPr>
          <w:rFonts w:ascii="Times New Roman" w:hAnsi="Times New Roman" w:cs="Times New Roman"/>
          <w:sz w:val="24"/>
        </w:rPr>
        <w:t xml:space="preserve"> are more likely to be chronically absent (i.e., missing at least 10% of school days), compared with their more affluent</w:t>
      </w:r>
      <w:r w:rsidR="00AB539E">
        <w:rPr>
          <w:rFonts w:ascii="Times New Roman" w:hAnsi="Times New Roman" w:cs="Times New Roman"/>
          <w:sz w:val="24"/>
        </w:rPr>
        <w:t xml:space="preserve"> and non-minority</w:t>
      </w:r>
      <w:r w:rsidRPr="00DE3A35">
        <w:rPr>
          <w:rFonts w:ascii="Times New Roman" w:hAnsi="Times New Roman" w:cs="Times New Roman"/>
          <w:sz w:val="24"/>
        </w:rPr>
        <w:t xml:space="preserve"> peers (Whitney </w:t>
      </w:r>
      <w:r w:rsidR="008018DF">
        <w:rPr>
          <w:rFonts w:ascii="Times New Roman" w:hAnsi="Times New Roman" w:cs="Times New Roman"/>
          <w:sz w:val="24"/>
        </w:rPr>
        <w:t xml:space="preserve">&amp; </w:t>
      </w:r>
      <w:r w:rsidRPr="00DE3A35">
        <w:rPr>
          <w:rFonts w:ascii="Times New Roman" w:hAnsi="Times New Roman" w:cs="Times New Roman"/>
          <w:sz w:val="24"/>
        </w:rPr>
        <w:t xml:space="preserve">Liu, 2016). </w:t>
      </w:r>
    </w:p>
    <w:p w14:paraId="65194456" w14:textId="6A293114" w:rsidR="00B935BE" w:rsidRDefault="00DE3A35" w:rsidP="00DE3A35">
      <w:pPr>
        <w:spacing w:line="480" w:lineRule="auto"/>
        <w:ind w:firstLine="720"/>
        <w:rPr>
          <w:rFonts w:ascii="Times New Roman" w:hAnsi="Times New Roman" w:cs="Times New Roman"/>
          <w:sz w:val="24"/>
        </w:rPr>
      </w:pPr>
      <w:r w:rsidRPr="00DE3A35">
        <w:rPr>
          <w:rFonts w:ascii="Times New Roman" w:hAnsi="Times New Roman" w:cs="Times New Roman"/>
          <w:sz w:val="24"/>
        </w:rPr>
        <w:t>Research consistently f</w:t>
      </w:r>
      <w:r w:rsidR="00522D1D">
        <w:rPr>
          <w:rFonts w:ascii="Times New Roman" w:hAnsi="Times New Roman" w:cs="Times New Roman"/>
          <w:sz w:val="24"/>
        </w:rPr>
        <w:t>ound</w:t>
      </w:r>
      <w:r w:rsidRPr="00DE3A35">
        <w:rPr>
          <w:rFonts w:ascii="Times New Roman" w:hAnsi="Times New Roman" w:cs="Times New Roman"/>
          <w:sz w:val="24"/>
        </w:rPr>
        <w:t xml:space="preserve"> that absences ha</w:t>
      </w:r>
      <w:r w:rsidR="00522D1D">
        <w:rPr>
          <w:rFonts w:ascii="Times New Roman" w:hAnsi="Times New Roman" w:cs="Times New Roman"/>
          <w:sz w:val="24"/>
        </w:rPr>
        <w:t>d</w:t>
      </w:r>
      <w:r w:rsidRPr="00DE3A35">
        <w:rPr>
          <w:rFonts w:ascii="Times New Roman" w:hAnsi="Times New Roman" w:cs="Times New Roman"/>
          <w:sz w:val="24"/>
        </w:rPr>
        <w:t xml:space="preserve"> negative effects on end-of-year test scores. Several studies that use</w:t>
      </w:r>
      <w:r w:rsidR="00522D1D">
        <w:rPr>
          <w:rFonts w:ascii="Times New Roman" w:hAnsi="Times New Roman" w:cs="Times New Roman"/>
          <w:sz w:val="24"/>
        </w:rPr>
        <w:t>d</w:t>
      </w:r>
      <w:r w:rsidRPr="00DE3A35">
        <w:rPr>
          <w:rFonts w:ascii="Times New Roman" w:hAnsi="Times New Roman" w:cs="Times New Roman"/>
          <w:sz w:val="24"/>
        </w:rPr>
        <w:t xml:space="preserve"> a value-added </w:t>
      </w:r>
      <w:r w:rsidR="00C33591">
        <w:rPr>
          <w:rFonts w:ascii="Times New Roman" w:hAnsi="Times New Roman" w:cs="Times New Roman"/>
          <w:sz w:val="24"/>
        </w:rPr>
        <w:t xml:space="preserve">type of </w:t>
      </w:r>
      <w:r w:rsidRPr="00DE3A35">
        <w:rPr>
          <w:rFonts w:ascii="Times New Roman" w:hAnsi="Times New Roman" w:cs="Times New Roman"/>
          <w:sz w:val="24"/>
        </w:rPr>
        <w:t>model f</w:t>
      </w:r>
      <w:r w:rsidR="00522D1D">
        <w:rPr>
          <w:rFonts w:ascii="Times New Roman" w:hAnsi="Times New Roman" w:cs="Times New Roman"/>
          <w:sz w:val="24"/>
        </w:rPr>
        <w:t>ound</w:t>
      </w:r>
      <w:r w:rsidRPr="00DE3A35">
        <w:rPr>
          <w:rFonts w:ascii="Times New Roman" w:hAnsi="Times New Roman" w:cs="Times New Roman"/>
          <w:sz w:val="24"/>
        </w:rPr>
        <w:t xml:space="preserve"> similar effect sizes in both elementary and secondary school</w:t>
      </w:r>
      <w:r w:rsidR="00522D1D">
        <w:rPr>
          <w:rFonts w:ascii="Times New Roman" w:hAnsi="Times New Roman" w:cs="Times New Roman"/>
          <w:sz w:val="24"/>
        </w:rPr>
        <w:t>s</w:t>
      </w:r>
      <w:r w:rsidRPr="00DE3A35">
        <w:rPr>
          <w:rFonts w:ascii="Times New Roman" w:hAnsi="Times New Roman" w:cs="Times New Roman"/>
          <w:sz w:val="24"/>
        </w:rPr>
        <w:t>. Specifically, missing ten school days decrease</w:t>
      </w:r>
      <w:r w:rsidR="00A9714E">
        <w:rPr>
          <w:rFonts w:ascii="Times New Roman" w:hAnsi="Times New Roman" w:cs="Times New Roman"/>
          <w:sz w:val="24"/>
        </w:rPr>
        <w:t>d</w:t>
      </w:r>
      <w:r w:rsidRPr="00DE3A35">
        <w:rPr>
          <w:rFonts w:ascii="Times New Roman" w:hAnsi="Times New Roman" w:cs="Times New Roman"/>
          <w:sz w:val="24"/>
        </w:rPr>
        <w:t xml:space="preserve"> student </w:t>
      </w:r>
      <w:r w:rsidR="00076F0A">
        <w:rPr>
          <w:rFonts w:ascii="Times New Roman" w:hAnsi="Times New Roman" w:cs="Times New Roman"/>
          <w:sz w:val="24"/>
        </w:rPr>
        <w:t>mathematics</w:t>
      </w:r>
      <w:r w:rsidRPr="00DE3A35">
        <w:rPr>
          <w:rFonts w:ascii="Times New Roman" w:hAnsi="Times New Roman" w:cs="Times New Roman"/>
          <w:sz w:val="24"/>
        </w:rPr>
        <w:t xml:space="preserve"> test scores by 0.06</w:t>
      </w:r>
      <w:r w:rsidR="007209AB">
        <w:rPr>
          <w:rFonts w:ascii="Times New Roman" w:hAnsi="Times New Roman" w:cs="Times New Roman"/>
          <w:sz w:val="24"/>
        </w:rPr>
        <w:t xml:space="preserve"> to </w:t>
      </w:r>
      <w:r w:rsidRPr="00DE3A35">
        <w:rPr>
          <w:rFonts w:ascii="Times New Roman" w:hAnsi="Times New Roman" w:cs="Times New Roman"/>
          <w:sz w:val="24"/>
        </w:rPr>
        <w:t xml:space="preserve">0.08 </w:t>
      </w:r>
      <w:r w:rsidR="00225375">
        <w:rPr>
          <w:rFonts w:ascii="Times New Roman" w:hAnsi="Times New Roman" w:cs="Times New Roman"/>
          <w:sz w:val="24"/>
        </w:rPr>
        <w:t>SDs</w:t>
      </w:r>
      <w:r w:rsidR="00915BCB">
        <w:rPr>
          <w:rFonts w:ascii="Times New Roman" w:hAnsi="Times New Roman" w:cs="Times New Roman"/>
          <w:sz w:val="24"/>
        </w:rPr>
        <w:t>, with slightly smaller</w:t>
      </w:r>
      <w:r w:rsidRPr="00DE3A35" w:rsidDel="00915BCB">
        <w:rPr>
          <w:rFonts w:ascii="Times New Roman" w:hAnsi="Times New Roman" w:cs="Times New Roman"/>
          <w:sz w:val="24"/>
        </w:rPr>
        <w:t xml:space="preserve"> </w:t>
      </w:r>
      <w:r w:rsidRPr="00DE3A35">
        <w:rPr>
          <w:rFonts w:ascii="Times New Roman" w:hAnsi="Times New Roman" w:cs="Times New Roman"/>
          <w:sz w:val="24"/>
        </w:rPr>
        <w:t xml:space="preserve">effect sizes for ELA scores (Aucejo </w:t>
      </w:r>
      <w:r w:rsidR="008018DF">
        <w:rPr>
          <w:rFonts w:ascii="Times New Roman" w:hAnsi="Times New Roman" w:cs="Times New Roman"/>
          <w:sz w:val="24"/>
        </w:rPr>
        <w:t>&amp;</w:t>
      </w:r>
      <w:r w:rsidRPr="00DE3A35">
        <w:rPr>
          <w:rFonts w:ascii="Times New Roman" w:hAnsi="Times New Roman" w:cs="Times New Roman"/>
          <w:sz w:val="24"/>
        </w:rPr>
        <w:t xml:space="preserve"> Romano, 2016; Gershenson</w:t>
      </w:r>
      <w:r w:rsidR="00B37CE8" w:rsidRPr="00B37CE8">
        <w:rPr>
          <w:rFonts w:ascii="Times New Roman" w:hAnsi="Times New Roman" w:cs="Times New Roman"/>
          <w:color w:val="000000" w:themeColor="text1"/>
          <w:sz w:val="24"/>
          <w:szCs w:val="24"/>
        </w:rPr>
        <w:t xml:space="preserve"> </w:t>
      </w:r>
      <w:r w:rsidR="00B37CE8">
        <w:rPr>
          <w:rFonts w:ascii="Times New Roman" w:hAnsi="Times New Roman" w:cs="Times New Roman"/>
          <w:color w:val="000000" w:themeColor="text1"/>
          <w:sz w:val="24"/>
          <w:szCs w:val="24"/>
        </w:rPr>
        <w:t>et al.,</w:t>
      </w:r>
      <w:r w:rsidRPr="00DE3A35">
        <w:rPr>
          <w:rFonts w:ascii="Times New Roman" w:hAnsi="Times New Roman" w:cs="Times New Roman"/>
          <w:sz w:val="24"/>
        </w:rPr>
        <w:t xml:space="preserve"> 2017; Liu</w:t>
      </w:r>
      <w:r w:rsidR="00B37CE8" w:rsidRPr="00B37CE8">
        <w:rPr>
          <w:rFonts w:ascii="Times New Roman" w:hAnsi="Times New Roman" w:cs="Times New Roman"/>
          <w:color w:val="000000" w:themeColor="text1"/>
          <w:sz w:val="24"/>
          <w:szCs w:val="24"/>
        </w:rPr>
        <w:t xml:space="preserve"> </w:t>
      </w:r>
      <w:r w:rsidR="00B37CE8">
        <w:rPr>
          <w:rFonts w:ascii="Times New Roman" w:hAnsi="Times New Roman" w:cs="Times New Roman"/>
          <w:color w:val="000000" w:themeColor="text1"/>
          <w:sz w:val="24"/>
          <w:szCs w:val="24"/>
        </w:rPr>
        <w:t xml:space="preserve">et al., </w:t>
      </w:r>
      <w:r w:rsidRPr="00DE3A35">
        <w:rPr>
          <w:rFonts w:ascii="Times New Roman" w:hAnsi="Times New Roman" w:cs="Times New Roman"/>
          <w:sz w:val="24"/>
        </w:rPr>
        <w:t>2019).</w:t>
      </w:r>
      <w:r w:rsidR="00C33591" w:rsidRPr="00C33591">
        <w:rPr>
          <w:rFonts w:ascii="Times New Roman" w:hAnsi="Times New Roman" w:cs="Times New Roman"/>
          <w:sz w:val="24"/>
        </w:rPr>
        <w:t xml:space="preserve"> </w:t>
      </w:r>
      <w:r w:rsidR="00C33591">
        <w:rPr>
          <w:rFonts w:ascii="Times New Roman" w:hAnsi="Times New Roman" w:cs="Times New Roman"/>
          <w:sz w:val="24"/>
        </w:rPr>
        <w:t>L</w:t>
      </w:r>
      <w:r w:rsidR="00C33591" w:rsidRPr="00DE3A35">
        <w:rPr>
          <w:rFonts w:ascii="Times New Roman" w:hAnsi="Times New Roman" w:cs="Times New Roman"/>
          <w:sz w:val="24"/>
        </w:rPr>
        <w:t xml:space="preserve">argely due to the specific </w:t>
      </w:r>
      <w:r w:rsidR="00C33591" w:rsidRPr="00DE3A35">
        <w:rPr>
          <w:rFonts w:ascii="Times New Roman" w:hAnsi="Times New Roman" w:cs="Times New Roman"/>
          <w:sz w:val="24"/>
        </w:rPr>
        <w:lastRenderedPageBreak/>
        <w:t>variation used in estimating the impact of absences</w:t>
      </w:r>
      <w:r w:rsidR="00C33591">
        <w:rPr>
          <w:rFonts w:ascii="Times New Roman" w:hAnsi="Times New Roman" w:cs="Times New Roman"/>
          <w:sz w:val="24"/>
        </w:rPr>
        <w:t>,</w:t>
      </w:r>
      <w:r w:rsidRPr="00DE3A35">
        <w:rPr>
          <w:rFonts w:ascii="Times New Roman" w:hAnsi="Times New Roman" w:cs="Times New Roman"/>
          <w:sz w:val="24"/>
        </w:rPr>
        <w:t xml:space="preserve"> </w:t>
      </w:r>
      <w:r w:rsidR="00C33591">
        <w:rPr>
          <w:rFonts w:ascii="Times New Roman" w:hAnsi="Times New Roman" w:cs="Times New Roman"/>
          <w:sz w:val="24"/>
        </w:rPr>
        <w:t>s</w:t>
      </w:r>
      <w:r w:rsidRPr="00DE3A35">
        <w:rPr>
          <w:rFonts w:ascii="Times New Roman" w:hAnsi="Times New Roman" w:cs="Times New Roman"/>
          <w:sz w:val="24"/>
        </w:rPr>
        <w:t>tudies that use</w:t>
      </w:r>
      <w:r w:rsidR="00522D1D">
        <w:rPr>
          <w:rFonts w:ascii="Times New Roman" w:hAnsi="Times New Roman" w:cs="Times New Roman"/>
          <w:sz w:val="24"/>
        </w:rPr>
        <w:t>d</w:t>
      </w:r>
      <w:r w:rsidRPr="00DE3A35">
        <w:rPr>
          <w:rFonts w:ascii="Times New Roman" w:hAnsi="Times New Roman" w:cs="Times New Roman"/>
          <w:sz w:val="24"/>
        </w:rPr>
        <w:t xml:space="preserve"> either flu or snow days as an instrumental variable for absences tend</w:t>
      </w:r>
      <w:r w:rsidR="00522D1D">
        <w:rPr>
          <w:rFonts w:ascii="Times New Roman" w:hAnsi="Times New Roman" w:cs="Times New Roman"/>
          <w:sz w:val="24"/>
        </w:rPr>
        <w:t>ed</w:t>
      </w:r>
      <w:r w:rsidRPr="00DE3A35">
        <w:rPr>
          <w:rFonts w:ascii="Times New Roman" w:hAnsi="Times New Roman" w:cs="Times New Roman"/>
          <w:sz w:val="24"/>
        </w:rPr>
        <w:t xml:space="preserve"> to yield much </w:t>
      </w:r>
      <w:r w:rsidR="00522D1D">
        <w:rPr>
          <w:rFonts w:ascii="Times New Roman" w:hAnsi="Times New Roman" w:cs="Times New Roman"/>
          <w:sz w:val="24"/>
        </w:rPr>
        <w:t>larger</w:t>
      </w:r>
      <w:r w:rsidR="00522D1D" w:rsidRPr="00DE3A35">
        <w:rPr>
          <w:rFonts w:ascii="Times New Roman" w:hAnsi="Times New Roman" w:cs="Times New Roman"/>
          <w:sz w:val="24"/>
        </w:rPr>
        <w:t xml:space="preserve"> </w:t>
      </w:r>
      <w:r w:rsidRPr="00DE3A35">
        <w:rPr>
          <w:rFonts w:ascii="Times New Roman" w:hAnsi="Times New Roman" w:cs="Times New Roman"/>
          <w:sz w:val="24"/>
        </w:rPr>
        <w:t xml:space="preserve">estimates (Aucejo </w:t>
      </w:r>
      <w:r w:rsidR="008018DF">
        <w:rPr>
          <w:rFonts w:ascii="Times New Roman" w:hAnsi="Times New Roman" w:cs="Times New Roman"/>
          <w:sz w:val="24"/>
        </w:rPr>
        <w:t xml:space="preserve">&amp; </w:t>
      </w:r>
      <w:r w:rsidRPr="00DE3A35">
        <w:rPr>
          <w:rFonts w:ascii="Times New Roman" w:hAnsi="Times New Roman" w:cs="Times New Roman"/>
          <w:sz w:val="24"/>
        </w:rPr>
        <w:t>Romano, 2016</w:t>
      </w:r>
      <w:r w:rsidR="00522D1D">
        <w:rPr>
          <w:rFonts w:ascii="Times New Roman" w:hAnsi="Times New Roman" w:cs="Times New Roman"/>
          <w:sz w:val="24"/>
        </w:rPr>
        <w:t>;</w:t>
      </w:r>
      <w:r w:rsidR="00522D1D" w:rsidRPr="00522D1D">
        <w:rPr>
          <w:rFonts w:ascii="Times New Roman" w:hAnsi="Times New Roman" w:cs="Times New Roman"/>
          <w:sz w:val="24"/>
        </w:rPr>
        <w:t xml:space="preserve"> </w:t>
      </w:r>
      <w:r w:rsidR="00522D1D" w:rsidRPr="00DE3A35">
        <w:rPr>
          <w:rFonts w:ascii="Times New Roman" w:hAnsi="Times New Roman" w:cs="Times New Roman"/>
          <w:sz w:val="24"/>
        </w:rPr>
        <w:t>Goodman, 2014</w:t>
      </w:r>
      <w:r w:rsidRPr="00DE3A35">
        <w:rPr>
          <w:rFonts w:ascii="Times New Roman" w:hAnsi="Times New Roman" w:cs="Times New Roman"/>
          <w:sz w:val="24"/>
        </w:rPr>
        <w:t>). For example, Goodman (2014) f</w:t>
      </w:r>
      <w:r w:rsidR="00522D1D">
        <w:rPr>
          <w:rFonts w:ascii="Times New Roman" w:hAnsi="Times New Roman" w:cs="Times New Roman"/>
          <w:sz w:val="24"/>
        </w:rPr>
        <w:t>ound</w:t>
      </w:r>
      <w:r w:rsidRPr="00DE3A35">
        <w:rPr>
          <w:rFonts w:ascii="Times New Roman" w:hAnsi="Times New Roman" w:cs="Times New Roman"/>
          <w:sz w:val="24"/>
        </w:rPr>
        <w:t xml:space="preserve"> that one moderate snow day</w:t>
      </w:r>
      <w:r w:rsidR="00522D1D">
        <w:rPr>
          <w:rFonts w:ascii="Times New Roman" w:hAnsi="Times New Roman" w:cs="Times New Roman"/>
          <w:sz w:val="24"/>
        </w:rPr>
        <w:t>-</w:t>
      </w:r>
      <w:r w:rsidRPr="00DE3A35">
        <w:rPr>
          <w:rFonts w:ascii="Times New Roman" w:hAnsi="Times New Roman" w:cs="Times New Roman"/>
          <w:sz w:val="24"/>
        </w:rPr>
        <w:t>induced absence reduce</w:t>
      </w:r>
      <w:r w:rsidR="00522D1D">
        <w:rPr>
          <w:rFonts w:ascii="Times New Roman" w:hAnsi="Times New Roman" w:cs="Times New Roman"/>
          <w:sz w:val="24"/>
        </w:rPr>
        <w:t>d</w:t>
      </w:r>
      <w:r w:rsidRPr="00DE3A35">
        <w:rPr>
          <w:rFonts w:ascii="Times New Roman" w:hAnsi="Times New Roman" w:cs="Times New Roman"/>
          <w:sz w:val="24"/>
        </w:rPr>
        <w:t xml:space="preserve"> student </w:t>
      </w:r>
      <w:r w:rsidR="00076F0A">
        <w:rPr>
          <w:rFonts w:ascii="Times New Roman" w:hAnsi="Times New Roman" w:cs="Times New Roman"/>
          <w:sz w:val="24"/>
        </w:rPr>
        <w:t>mathematics</w:t>
      </w:r>
      <w:r w:rsidRPr="00DE3A35">
        <w:rPr>
          <w:rFonts w:ascii="Times New Roman" w:hAnsi="Times New Roman" w:cs="Times New Roman"/>
          <w:sz w:val="24"/>
        </w:rPr>
        <w:t xml:space="preserve"> scores by 0.05 </w:t>
      </w:r>
      <w:r w:rsidR="00225375">
        <w:rPr>
          <w:rFonts w:ascii="Times New Roman" w:hAnsi="Times New Roman" w:cs="Times New Roman"/>
          <w:sz w:val="24"/>
        </w:rPr>
        <w:t>SDs</w:t>
      </w:r>
      <w:r w:rsidRPr="00DE3A35">
        <w:rPr>
          <w:rFonts w:ascii="Times New Roman" w:hAnsi="Times New Roman" w:cs="Times New Roman"/>
          <w:sz w:val="24"/>
        </w:rPr>
        <w:t>.</w:t>
      </w:r>
    </w:p>
    <w:p w14:paraId="7F4E53E0" w14:textId="09DEE3B0" w:rsidR="00DE3A35" w:rsidRPr="00523B58" w:rsidRDefault="00B935BE" w:rsidP="00DE3A35">
      <w:pPr>
        <w:spacing w:line="480" w:lineRule="auto"/>
        <w:ind w:firstLine="720"/>
        <w:rPr>
          <w:rFonts w:ascii="Times New Roman" w:hAnsi="Times New Roman" w:cs="Times New Roman"/>
          <w:sz w:val="24"/>
        </w:rPr>
      </w:pPr>
      <w:r>
        <w:rPr>
          <w:rFonts w:ascii="Times New Roman" w:hAnsi="Times New Roman" w:cs="Times New Roman"/>
          <w:sz w:val="24"/>
        </w:rPr>
        <w:t xml:space="preserve">When considering heterogeneity, existing research suggests that absences </w:t>
      </w:r>
      <w:r>
        <w:rPr>
          <w:rFonts w:ascii="Times New Roman" w:hAnsi="Times New Roman" w:cs="Times New Roman" w:hint="eastAsia"/>
          <w:sz w:val="24"/>
          <w:lang w:eastAsia="zh-CN"/>
        </w:rPr>
        <w:t>are</w:t>
      </w:r>
      <w:r>
        <w:rPr>
          <w:rFonts w:ascii="Times New Roman" w:hAnsi="Times New Roman" w:cs="Times New Roman"/>
          <w:sz w:val="24"/>
          <w:lang w:eastAsia="zh-CN"/>
        </w:rPr>
        <w:t xml:space="preserve"> similarly harmful</w:t>
      </w:r>
      <w:r>
        <w:rPr>
          <w:rFonts w:ascii="Times New Roman" w:hAnsi="Times New Roman" w:cs="Times New Roman"/>
          <w:sz w:val="24"/>
        </w:rPr>
        <w:t xml:space="preserve"> for students in different demographic groups, school types, and grade levels</w:t>
      </w:r>
      <w:r w:rsidR="0022039F">
        <w:rPr>
          <w:rFonts w:ascii="Times New Roman" w:hAnsi="Times New Roman" w:cs="Times New Roman"/>
          <w:sz w:val="24"/>
        </w:rPr>
        <w:t xml:space="preserve">. However, </w:t>
      </w:r>
      <w:r w:rsidR="00260A01">
        <w:rPr>
          <w:rFonts w:ascii="Times New Roman" w:hAnsi="Times New Roman" w:cs="Times New Roman"/>
          <w:sz w:val="24"/>
        </w:rPr>
        <w:t xml:space="preserve">two studies </w:t>
      </w:r>
      <w:r w:rsidR="0022039F">
        <w:rPr>
          <w:rFonts w:ascii="Times New Roman" w:hAnsi="Times New Roman" w:cs="Times New Roman"/>
          <w:sz w:val="24"/>
        </w:rPr>
        <w:t xml:space="preserve">have indicated </w:t>
      </w:r>
      <w:r w:rsidR="00260A01">
        <w:rPr>
          <w:rFonts w:ascii="Times New Roman" w:hAnsi="Times New Roman" w:cs="Times New Roman"/>
          <w:sz w:val="24"/>
        </w:rPr>
        <w:t>that low-income students suffer more from school absences than their wealthier peers (</w:t>
      </w:r>
      <w:r w:rsidR="00260A01" w:rsidRPr="00DE3A35">
        <w:rPr>
          <w:rFonts w:ascii="Times New Roman" w:hAnsi="Times New Roman" w:cs="Times New Roman"/>
          <w:sz w:val="24"/>
        </w:rPr>
        <w:t xml:space="preserve">Aucejo </w:t>
      </w:r>
      <w:r w:rsidR="00260A01">
        <w:rPr>
          <w:rFonts w:ascii="Times New Roman" w:hAnsi="Times New Roman" w:cs="Times New Roman"/>
          <w:sz w:val="24"/>
        </w:rPr>
        <w:t>&amp;</w:t>
      </w:r>
      <w:r w:rsidR="00260A01" w:rsidRPr="00DE3A35">
        <w:rPr>
          <w:rFonts w:ascii="Times New Roman" w:hAnsi="Times New Roman" w:cs="Times New Roman"/>
          <w:sz w:val="24"/>
        </w:rPr>
        <w:t xml:space="preserve"> Romano, 2016;</w:t>
      </w:r>
      <w:r w:rsidR="00260A01">
        <w:rPr>
          <w:rFonts w:ascii="Times New Roman" w:hAnsi="Times New Roman" w:cs="Times New Roman"/>
          <w:sz w:val="24"/>
        </w:rPr>
        <w:t xml:space="preserve"> </w:t>
      </w:r>
      <w:r w:rsidR="00260A01" w:rsidRPr="00DE3A35">
        <w:rPr>
          <w:rFonts w:ascii="Times New Roman" w:hAnsi="Times New Roman" w:cs="Times New Roman"/>
          <w:sz w:val="24"/>
        </w:rPr>
        <w:t>Gershenson</w:t>
      </w:r>
      <w:r w:rsidR="00947545">
        <w:rPr>
          <w:rFonts w:ascii="Times New Roman" w:hAnsi="Times New Roman" w:cs="Times New Roman"/>
          <w:sz w:val="24"/>
        </w:rPr>
        <w:t xml:space="preserve"> </w:t>
      </w:r>
      <w:r w:rsidR="00947545">
        <w:rPr>
          <w:rFonts w:ascii="Times New Roman" w:hAnsi="Times New Roman" w:cs="Times New Roman"/>
          <w:color w:val="000000" w:themeColor="text1"/>
          <w:sz w:val="24"/>
          <w:szCs w:val="24"/>
        </w:rPr>
        <w:t>et al.,</w:t>
      </w:r>
      <w:r w:rsidR="00260A01" w:rsidRPr="00DE3A35">
        <w:rPr>
          <w:rFonts w:ascii="Times New Roman" w:hAnsi="Times New Roman" w:cs="Times New Roman"/>
          <w:sz w:val="24"/>
        </w:rPr>
        <w:t xml:space="preserve"> 2017</w:t>
      </w:r>
      <w:r w:rsidR="00260A01">
        <w:rPr>
          <w:rFonts w:ascii="Times New Roman" w:hAnsi="Times New Roman" w:cs="Times New Roman"/>
          <w:sz w:val="24"/>
        </w:rPr>
        <w:t>)</w:t>
      </w:r>
      <w:r>
        <w:rPr>
          <w:rFonts w:ascii="Times New Roman" w:hAnsi="Times New Roman" w:cs="Times New Roman"/>
          <w:sz w:val="24"/>
        </w:rPr>
        <w:t xml:space="preserve">. </w:t>
      </w:r>
      <w:r w:rsidR="00DE3A35" w:rsidRPr="00DE3A35">
        <w:rPr>
          <w:rFonts w:ascii="Times New Roman" w:hAnsi="Times New Roman" w:cs="Times New Roman"/>
          <w:sz w:val="24"/>
        </w:rPr>
        <w:t xml:space="preserve">Another </w:t>
      </w:r>
      <w:r w:rsidR="005A1875">
        <w:rPr>
          <w:rFonts w:ascii="Times New Roman" w:hAnsi="Times New Roman" w:cs="Times New Roman"/>
          <w:sz w:val="24"/>
        </w:rPr>
        <w:t xml:space="preserve">takeaway from the </w:t>
      </w:r>
      <w:r w:rsidR="00DE3A35" w:rsidRPr="00523B58">
        <w:rPr>
          <w:rFonts w:ascii="Times New Roman" w:hAnsi="Times New Roman" w:cs="Times New Roman"/>
          <w:sz w:val="24"/>
        </w:rPr>
        <w:t>absen</w:t>
      </w:r>
      <w:r w:rsidR="005A1875" w:rsidRPr="00523B58">
        <w:rPr>
          <w:rFonts w:ascii="Times New Roman" w:hAnsi="Times New Roman" w:cs="Times New Roman"/>
          <w:sz w:val="24"/>
        </w:rPr>
        <w:t>teeism</w:t>
      </w:r>
      <w:r w:rsidR="00DE3A35" w:rsidRPr="00523B58">
        <w:rPr>
          <w:rFonts w:ascii="Times New Roman" w:hAnsi="Times New Roman" w:cs="Times New Roman"/>
          <w:sz w:val="24"/>
        </w:rPr>
        <w:t xml:space="preserve"> literature is that the negative effects of absences </w:t>
      </w:r>
      <w:r w:rsidR="00522D1D" w:rsidRPr="00523B58">
        <w:rPr>
          <w:rFonts w:ascii="Times New Roman" w:hAnsi="Times New Roman" w:cs="Times New Roman"/>
          <w:sz w:val="24"/>
        </w:rPr>
        <w:t>were</w:t>
      </w:r>
      <w:r w:rsidR="00DE3A35" w:rsidRPr="00523B58">
        <w:rPr>
          <w:rFonts w:ascii="Times New Roman" w:hAnsi="Times New Roman" w:cs="Times New Roman"/>
          <w:sz w:val="24"/>
        </w:rPr>
        <w:t xml:space="preserve"> linear, meaning that </w:t>
      </w:r>
      <w:r w:rsidR="002B0C4B" w:rsidRPr="00523B58">
        <w:rPr>
          <w:rFonts w:ascii="Times New Roman" w:hAnsi="Times New Roman" w:cs="Times New Roman"/>
          <w:sz w:val="24"/>
        </w:rPr>
        <w:t xml:space="preserve">each </w:t>
      </w:r>
      <w:r w:rsidR="00DE3A35" w:rsidRPr="00523B58">
        <w:rPr>
          <w:rFonts w:ascii="Times New Roman" w:hAnsi="Times New Roman" w:cs="Times New Roman"/>
          <w:sz w:val="24"/>
        </w:rPr>
        <w:t>additional absence cause</w:t>
      </w:r>
      <w:r w:rsidR="00522D1D" w:rsidRPr="00523B58">
        <w:rPr>
          <w:rFonts w:ascii="Times New Roman" w:hAnsi="Times New Roman" w:cs="Times New Roman"/>
          <w:sz w:val="24"/>
        </w:rPr>
        <w:t>d</w:t>
      </w:r>
      <w:r w:rsidR="00DE3A35" w:rsidRPr="00523B58">
        <w:rPr>
          <w:rFonts w:ascii="Times New Roman" w:hAnsi="Times New Roman" w:cs="Times New Roman"/>
          <w:sz w:val="24"/>
        </w:rPr>
        <w:t xml:space="preserve"> similar learning loss no matter how many absences a student ha</w:t>
      </w:r>
      <w:r w:rsidR="00522D1D" w:rsidRPr="00523B58">
        <w:rPr>
          <w:rFonts w:ascii="Times New Roman" w:hAnsi="Times New Roman" w:cs="Times New Roman"/>
          <w:sz w:val="24"/>
        </w:rPr>
        <w:t>d</w:t>
      </w:r>
      <w:r w:rsidR="00DE3A35" w:rsidRPr="00523B58">
        <w:rPr>
          <w:rFonts w:ascii="Times New Roman" w:hAnsi="Times New Roman" w:cs="Times New Roman"/>
          <w:sz w:val="24"/>
        </w:rPr>
        <w:t xml:space="preserve"> already accrued (Gershenson</w:t>
      </w:r>
      <w:r w:rsidR="00890A4A" w:rsidRPr="00523B58">
        <w:rPr>
          <w:rFonts w:ascii="Times New Roman" w:hAnsi="Times New Roman" w:cs="Times New Roman"/>
          <w:sz w:val="24"/>
        </w:rPr>
        <w:t xml:space="preserve"> et al., </w:t>
      </w:r>
      <w:r w:rsidR="00DE3A35" w:rsidRPr="00523B58">
        <w:rPr>
          <w:rFonts w:ascii="Times New Roman" w:hAnsi="Times New Roman" w:cs="Times New Roman"/>
          <w:sz w:val="24"/>
        </w:rPr>
        <w:t>2017; Liu</w:t>
      </w:r>
      <w:r w:rsidR="00522D1D" w:rsidRPr="00523B58">
        <w:rPr>
          <w:rFonts w:ascii="Times New Roman" w:hAnsi="Times New Roman" w:cs="Times New Roman"/>
          <w:sz w:val="24"/>
        </w:rPr>
        <w:t xml:space="preserve"> et al.</w:t>
      </w:r>
      <w:r w:rsidR="00DE3A35" w:rsidRPr="00523B58">
        <w:rPr>
          <w:rFonts w:ascii="Times New Roman" w:hAnsi="Times New Roman" w:cs="Times New Roman"/>
          <w:sz w:val="24"/>
        </w:rPr>
        <w:t xml:space="preserve">, 2019). </w:t>
      </w:r>
      <w:bookmarkEnd w:id="1"/>
    </w:p>
    <w:p w14:paraId="0000001F" w14:textId="61D62DB1" w:rsidR="00E9389D" w:rsidRPr="00523B58" w:rsidRDefault="006C74C2">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 xml:space="preserve">Similarities/Differences </w:t>
      </w:r>
      <w:r w:rsidR="00650122" w:rsidRPr="00523B58">
        <w:rPr>
          <w:rFonts w:ascii="Times New Roman" w:hAnsi="Times New Roman" w:cs="Times New Roman"/>
          <w:b/>
          <w:sz w:val="24"/>
          <w:szCs w:val="24"/>
        </w:rPr>
        <w:t>B</w:t>
      </w:r>
      <w:r w:rsidRPr="00523B58">
        <w:rPr>
          <w:rFonts w:ascii="Times New Roman" w:hAnsi="Times New Roman" w:cs="Times New Roman"/>
          <w:b/>
          <w:sz w:val="24"/>
          <w:szCs w:val="24"/>
        </w:rPr>
        <w:t>etween Out-of-School Time Studies and COVID-19 School Closures</w:t>
      </w:r>
    </w:p>
    <w:p w14:paraId="073C74C6" w14:textId="7ABB28C0" w:rsidR="00374A3F" w:rsidRPr="00523B58" w:rsidRDefault="006C74C2" w:rsidP="00077C37">
      <w:pPr>
        <w:spacing w:line="480" w:lineRule="auto"/>
        <w:rPr>
          <w:rFonts w:ascii="Times New Roman" w:hAnsi="Times New Roman" w:cs="Times New Roman"/>
          <w:b/>
          <w:i/>
          <w:iCs/>
          <w:sz w:val="24"/>
          <w:szCs w:val="24"/>
        </w:rPr>
      </w:pPr>
      <w:r w:rsidRPr="00523B58">
        <w:rPr>
          <w:rFonts w:ascii="Times New Roman" w:hAnsi="Times New Roman" w:cs="Times New Roman"/>
          <w:b/>
          <w:sz w:val="24"/>
          <w:szCs w:val="24"/>
        </w:rPr>
        <w:tab/>
      </w:r>
      <w:r w:rsidR="00C04A57" w:rsidRPr="00523B58">
        <w:rPr>
          <w:rFonts w:ascii="Times New Roman" w:hAnsi="Times New Roman" w:cs="Times New Roman"/>
          <w:bCs/>
          <w:sz w:val="24"/>
          <w:szCs w:val="24"/>
        </w:rPr>
        <w:t>T</w:t>
      </w:r>
      <w:r w:rsidRPr="00523B58">
        <w:rPr>
          <w:rFonts w:ascii="Times New Roman" w:hAnsi="Times New Roman" w:cs="Times New Roman"/>
          <w:bCs/>
          <w:sz w:val="24"/>
          <w:szCs w:val="24"/>
        </w:rPr>
        <w:t>he literature</w:t>
      </w:r>
      <w:r w:rsidR="00294CD5" w:rsidRPr="00523B58">
        <w:rPr>
          <w:rFonts w:ascii="Times New Roman" w:hAnsi="Times New Roman" w:cs="Times New Roman"/>
          <w:bCs/>
          <w:sz w:val="24"/>
          <w:szCs w:val="24"/>
        </w:rPr>
        <w:t>s</w:t>
      </w:r>
      <w:r w:rsidRPr="00523B58">
        <w:rPr>
          <w:rFonts w:ascii="Times New Roman" w:hAnsi="Times New Roman" w:cs="Times New Roman"/>
          <w:bCs/>
          <w:sz w:val="24"/>
          <w:szCs w:val="24"/>
        </w:rPr>
        <w:t xml:space="preserve"> on summer vacation, school closures </w:t>
      </w:r>
      <w:r w:rsidR="00131FCE" w:rsidRPr="00523B58">
        <w:rPr>
          <w:rFonts w:ascii="Times New Roman" w:hAnsi="Times New Roman" w:cs="Times New Roman"/>
          <w:bCs/>
          <w:sz w:val="24"/>
          <w:szCs w:val="24"/>
        </w:rPr>
        <w:t xml:space="preserve">due </w:t>
      </w:r>
      <w:r w:rsidRPr="00523B58">
        <w:rPr>
          <w:rFonts w:ascii="Times New Roman" w:hAnsi="Times New Roman" w:cs="Times New Roman"/>
          <w:bCs/>
          <w:sz w:val="24"/>
          <w:szCs w:val="24"/>
        </w:rPr>
        <w:t>to weather and natural disasters, and absenteeism</w:t>
      </w:r>
      <w:r w:rsidR="00C04A57" w:rsidRPr="00523B58">
        <w:rPr>
          <w:rFonts w:ascii="Times New Roman" w:hAnsi="Times New Roman" w:cs="Times New Roman"/>
          <w:bCs/>
          <w:sz w:val="24"/>
          <w:szCs w:val="24"/>
        </w:rPr>
        <w:t xml:space="preserve"> </w:t>
      </w:r>
      <w:r w:rsidRPr="00523B58">
        <w:rPr>
          <w:rFonts w:ascii="Times New Roman" w:hAnsi="Times New Roman" w:cs="Times New Roman"/>
          <w:bCs/>
          <w:sz w:val="24"/>
          <w:szCs w:val="24"/>
        </w:rPr>
        <w:t>indicate that student learning is likely to be negatively impacted by</w:t>
      </w:r>
      <w:r w:rsidR="000C7853" w:rsidRPr="00523B58">
        <w:rPr>
          <w:rFonts w:ascii="Times New Roman" w:hAnsi="Times New Roman" w:cs="Times New Roman"/>
          <w:bCs/>
          <w:sz w:val="24"/>
          <w:szCs w:val="24"/>
        </w:rPr>
        <w:t xml:space="preserve"> </w:t>
      </w:r>
      <w:r w:rsidR="0018070B" w:rsidRPr="00523B58">
        <w:rPr>
          <w:rFonts w:ascii="Times New Roman" w:hAnsi="Times New Roman" w:cs="Times New Roman"/>
          <w:bCs/>
          <w:sz w:val="24"/>
          <w:szCs w:val="24"/>
        </w:rPr>
        <w:t xml:space="preserve">being </w:t>
      </w:r>
      <w:r w:rsidR="000C7853" w:rsidRPr="00523B58">
        <w:rPr>
          <w:rFonts w:ascii="Times New Roman" w:hAnsi="Times New Roman" w:cs="Times New Roman"/>
          <w:bCs/>
          <w:sz w:val="24"/>
          <w:szCs w:val="24"/>
        </w:rPr>
        <w:t>out of school</w:t>
      </w:r>
      <w:r w:rsidRPr="00523B58">
        <w:rPr>
          <w:rFonts w:ascii="Times New Roman" w:hAnsi="Times New Roman" w:cs="Times New Roman"/>
          <w:bCs/>
          <w:sz w:val="24"/>
          <w:szCs w:val="24"/>
        </w:rPr>
        <w:t xml:space="preserve">. </w:t>
      </w:r>
      <w:r w:rsidR="000D5CDC" w:rsidRPr="00523B58">
        <w:rPr>
          <w:rFonts w:ascii="Times New Roman" w:hAnsi="Times New Roman" w:cs="Times New Roman"/>
          <w:bCs/>
          <w:sz w:val="24"/>
          <w:szCs w:val="24"/>
        </w:rPr>
        <w:t xml:space="preserve">While there is a fair amount of variability in the effect size estimates </w:t>
      </w:r>
      <w:r w:rsidR="00456926" w:rsidRPr="00523B58">
        <w:rPr>
          <w:rFonts w:ascii="Times New Roman" w:hAnsi="Times New Roman" w:cs="Times New Roman"/>
          <w:bCs/>
          <w:sz w:val="24"/>
          <w:szCs w:val="24"/>
        </w:rPr>
        <w:t>by grade and study</w:t>
      </w:r>
      <w:r w:rsidR="00294CD5" w:rsidRPr="00523B58">
        <w:rPr>
          <w:rFonts w:ascii="Times New Roman" w:hAnsi="Times New Roman" w:cs="Times New Roman"/>
          <w:bCs/>
          <w:sz w:val="24"/>
          <w:szCs w:val="24"/>
        </w:rPr>
        <w:t xml:space="preserve"> (Table 1)</w:t>
      </w:r>
      <w:r w:rsidR="000D5CDC" w:rsidRPr="00523B58">
        <w:rPr>
          <w:rFonts w:ascii="Times New Roman" w:hAnsi="Times New Roman" w:cs="Times New Roman"/>
          <w:bCs/>
          <w:sz w:val="24"/>
          <w:szCs w:val="24"/>
        </w:rPr>
        <w:t xml:space="preserve">, </w:t>
      </w:r>
      <w:r w:rsidR="00A23417" w:rsidRPr="00523B58">
        <w:rPr>
          <w:rFonts w:ascii="Times New Roman" w:hAnsi="Times New Roman" w:cs="Times New Roman"/>
          <w:bCs/>
          <w:sz w:val="24"/>
          <w:szCs w:val="24"/>
        </w:rPr>
        <w:t>some clear trends emerge. Students show</w:t>
      </w:r>
      <w:r w:rsidR="00294CD5" w:rsidRPr="00523B58">
        <w:rPr>
          <w:rFonts w:ascii="Times New Roman" w:hAnsi="Times New Roman" w:cs="Times New Roman"/>
          <w:bCs/>
          <w:sz w:val="24"/>
          <w:szCs w:val="24"/>
        </w:rPr>
        <w:t>ed</w:t>
      </w:r>
      <w:r w:rsidR="00A23417" w:rsidRPr="00523B58">
        <w:rPr>
          <w:rFonts w:ascii="Times New Roman" w:hAnsi="Times New Roman" w:cs="Times New Roman"/>
          <w:bCs/>
          <w:sz w:val="24"/>
          <w:szCs w:val="24"/>
        </w:rPr>
        <w:t xml:space="preserve"> bigger losses in </w:t>
      </w:r>
      <w:r w:rsidR="00076F0A" w:rsidRPr="00523B58">
        <w:rPr>
          <w:rFonts w:ascii="Times New Roman" w:hAnsi="Times New Roman" w:cs="Times New Roman"/>
          <w:bCs/>
          <w:sz w:val="24"/>
          <w:szCs w:val="24"/>
        </w:rPr>
        <w:t>mathematics</w:t>
      </w:r>
      <w:r w:rsidR="00A23417" w:rsidRPr="00523B58">
        <w:rPr>
          <w:rFonts w:ascii="Times New Roman" w:hAnsi="Times New Roman" w:cs="Times New Roman"/>
          <w:bCs/>
          <w:sz w:val="24"/>
          <w:szCs w:val="24"/>
        </w:rPr>
        <w:t xml:space="preserve"> than reading while out of school. Being absent from school is </w:t>
      </w:r>
      <w:r w:rsidR="0006723E" w:rsidRPr="00523B58">
        <w:rPr>
          <w:rFonts w:ascii="Times New Roman" w:hAnsi="Times New Roman" w:cs="Times New Roman"/>
          <w:bCs/>
          <w:sz w:val="24"/>
          <w:szCs w:val="24"/>
        </w:rPr>
        <w:t xml:space="preserve">generally </w:t>
      </w:r>
      <w:r w:rsidR="00A23417" w:rsidRPr="00523B58">
        <w:rPr>
          <w:rFonts w:ascii="Times New Roman" w:hAnsi="Times New Roman" w:cs="Times New Roman"/>
          <w:bCs/>
          <w:sz w:val="24"/>
          <w:szCs w:val="24"/>
        </w:rPr>
        <w:t>associated with larger impacts</w:t>
      </w:r>
      <w:r w:rsidR="004F1B39" w:rsidRPr="00523B58">
        <w:rPr>
          <w:rFonts w:ascii="Times New Roman" w:hAnsi="Times New Roman" w:cs="Times New Roman"/>
          <w:bCs/>
          <w:sz w:val="24"/>
          <w:szCs w:val="24"/>
        </w:rPr>
        <w:t xml:space="preserve"> on learning</w:t>
      </w:r>
      <w:r w:rsidR="00A23417" w:rsidRPr="00523B58">
        <w:rPr>
          <w:rFonts w:ascii="Times New Roman" w:hAnsi="Times New Roman" w:cs="Times New Roman"/>
          <w:bCs/>
          <w:sz w:val="24"/>
          <w:szCs w:val="24"/>
        </w:rPr>
        <w:t xml:space="preserve"> than being out of school due to summer vacation</w:t>
      </w:r>
      <w:r w:rsidR="0006723E" w:rsidRPr="00523B58">
        <w:rPr>
          <w:rFonts w:ascii="Times New Roman" w:hAnsi="Times New Roman" w:cs="Times New Roman"/>
          <w:bCs/>
          <w:sz w:val="24"/>
          <w:szCs w:val="24"/>
        </w:rPr>
        <w:t>, particularly in middle school</w:t>
      </w:r>
      <w:r w:rsidR="00A23417" w:rsidRPr="00523B58">
        <w:rPr>
          <w:rFonts w:ascii="Times New Roman" w:hAnsi="Times New Roman" w:cs="Times New Roman"/>
          <w:bCs/>
          <w:sz w:val="24"/>
          <w:szCs w:val="24"/>
        </w:rPr>
        <w:t xml:space="preserve">. </w:t>
      </w:r>
      <w:r w:rsidR="00077C37" w:rsidRPr="00523B58">
        <w:rPr>
          <w:rFonts w:ascii="Times New Roman" w:hAnsi="Times New Roman" w:cs="Times New Roman"/>
          <w:bCs/>
          <w:sz w:val="24"/>
          <w:szCs w:val="24"/>
        </w:rPr>
        <w:t>Finally, o</w:t>
      </w:r>
      <w:r w:rsidR="00E00111" w:rsidRPr="00523B58">
        <w:rPr>
          <w:rFonts w:ascii="Times New Roman" w:hAnsi="Times New Roman" w:cs="Times New Roman"/>
          <w:bCs/>
          <w:sz w:val="24"/>
          <w:szCs w:val="24"/>
        </w:rPr>
        <w:t xml:space="preserve">ur review suggests that </w:t>
      </w:r>
      <w:r w:rsidR="00374A3F" w:rsidRPr="00523B58">
        <w:rPr>
          <w:rFonts w:ascii="Times New Roman" w:hAnsi="Times New Roman" w:cs="Times New Roman"/>
          <w:bCs/>
          <w:sz w:val="24"/>
          <w:szCs w:val="24"/>
        </w:rPr>
        <w:t xml:space="preserve">studies on </w:t>
      </w:r>
      <w:r w:rsidR="00E00111" w:rsidRPr="00523B58">
        <w:rPr>
          <w:rFonts w:ascii="Times New Roman" w:hAnsi="Times New Roman" w:cs="Times New Roman"/>
          <w:bCs/>
          <w:sz w:val="24"/>
          <w:szCs w:val="24"/>
        </w:rPr>
        <w:t xml:space="preserve">summer loss and absenteeism may provide </w:t>
      </w:r>
      <w:r w:rsidR="00D2658C" w:rsidRPr="00523B58">
        <w:rPr>
          <w:rFonts w:ascii="Times New Roman" w:hAnsi="Times New Roman" w:cs="Times New Roman"/>
          <w:bCs/>
          <w:sz w:val="24"/>
          <w:szCs w:val="24"/>
        </w:rPr>
        <w:t>better</w:t>
      </w:r>
      <w:r w:rsidR="00E00111" w:rsidRPr="00523B58">
        <w:rPr>
          <w:rFonts w:ascii="Times New Roman" w:hAnsi="Times New Roman" w:cs="Times New Roman"/>
          <w:bCs/>
          <w:sz w:val="24"/>
          <w:szCs w:val="24"/>
        </w:rPr>
        <w:t xml:space="preserve"> (if imperfect) models for the impact of COVID-19 </w:t>
      </w:r>
      <w:r w:rsidR="00D2658C" w:rsidRPr="00523B58">
        <w:rPr>
          <w:rFonts w:ascii="Times New Roman" w:hAnsi="Times New Roman" w:cs="Times New Roman"/>
          <w:bCs/>
          <w:sz w:val="24"/>
          <w:szCs w:val="24"/>
        </w:rPr>
        <w:t>than</w:t>
      </w:r>
      <w:r w:rsidR="00E00111" w:rsidRPr="00523B58">
        <w:rPr>
          <w:rFonts w:ascii="Times New Roman" w:hAnsi="Times New Roman" w:cs="Times New Roman"/>
          <w:bCs/>
          <w:sz w:val="24"/>
          <w:szCs w:val="24"/>
        </w:rPr>
        <w:t xml:space="preserve"> </w:t>
      </w:r>
      <w:r w:rsidR="00374A3F" w:rsidRPr="00523B58">
        <w:rPr>
          <w:rFonts w:ascii="Times New Roman" w:hAnsi="Times New Roman" w:cs="Times New Roman"/>
          <w:bCs/>
          <w:sz w:val="24"/>
          <w:szCs w:val="24"/>
        </w:rPr>
        <w:t xml:space="preserve">the </w:t>
      </w:r>
      <w:r w:rsidR="00E00111" w:rsidRPr="00523B58">
        <w:rPr>
          <w:rFonts w:ascii="Times New Roman" w:hAnsi="Times New Roman" w:cs="Times New Roman"/>
          <w:bCs/>
          <w:sz w:val="24"/>
          <w:szCs w:val="24"/>
        </w:rPr>
        <w:t>literature on weather-related school closures</w:t>
      </w:r>
      <w:r w:rsidR="00D2658C" w:rsidRPr="00523B58">
        <w:rPr>
          <w:rFonts w:ascii="Times New Roman" w:hAnsi="Times New Roman" w:cs="Times New Roman"/>
          <w:bCs/>
          <w:sz w:val="24"/>
          <w:szCs w:val="24"/>
        </w:rPr>
        <w:t>,</w:t>
      </w:r>
      <w:r w:rsidR="00E00111" w:rsidRPr="00523B58">
        <w:rPr>
          <w:rFonts w:ascii="Times New Roman" w:hAnsi="Times New Roman" w:cs="Times New Roman"/>
          <w:bCs/>
          <w:sz w:val="24"/>
          <w:szCs w:val="24"/>
        </w:rPr>
        <w:t xml:space="preserve"> </w:t>
      </w:r>
      <w:r w:rsidR="00D2658C" w:rsidRPr="00523B58">
        <w:rPr>
          <w:rFonts w:ascii="Times New Roman" w:hAnsi="Times New Roman" w:cs="Times New Roman"/>
          <w:bCs/>
          <w:sz w:val="24"/>
          <w:szCs w:val="24"/>
        </w:rPr>
        <w:t xml:space="preserve">which </w:t>
      </w:r>
      <w:r w:rsidR="00374A3F" w:rsidRPr="00523B58">
        <w:rPr>
          <w:rFonts w:ascii="Times New Roman" w:hAnsi="Times New Roman" w:cs="Times New Roman"/>
          <w:bCs/>
          <w:sz w:val="24"/>
          <w:szCs w:val="24"/>
        </w:rPr>
        <w:t>was</w:t>
      </w:r>
      <w:r w:rsidR="00E00111" w:rsidRPr="00523B58">
        <w:rPr>
          <w:rFonts w:ascii="Times New Roman" w:hAnsi="Times New Roman" w:cs="Times New Roman"/>
          <w:bCs/>
          <w:sz w:val="24"/>
          <w:szCs w:val="24"/>
        </w:rPr>
        <w:t xml:space="preserve"> sparse</w:t>
      </w:r>
      <w:r w:rsidR="00BC3D63" w:rsidRPr="00523B58">
        <w:rPr>
          <w:rFonts w:ascii="Times New Roman" w:hAnsi="Times New Roman" w:cs="Times New Roman"/>
          <w:bCs/>
          <w:sz w:val="24"/>
          <w:szCs w:val="24"/>
        </w:rPr>
        <w:t xml:space="preserve"> (only two studies with effect size estimates)</w:t>
      </w:r>
      <w:r w:rsidR="00E00111" w:rsidRPr="00523B58">
        <w:rPr>
          <w:rFonts w:ascii="Times New Roman" w:hAnsi="Times New Roman" w:cs="Times New Roman"/>
          <w:bCs/>
          <w:sz w:val="24"/>
          <w:szCs w:val="24"/>
        </w:rPr>
        <w:t>, generate</w:t>
      </w:r>
      <w:r w:rsidR="00374A3F" w:rsidRPr="00523B58">
        <w:rPr>
          <w:rFonts w:ascii="Times New Roman" w:hAnsi="Times New Roman" w:cs="Times New Roman"/>
          <w:bCs/>
          <w:sz w:val="24"/>
          <w:szCs w:val="24"/>
        </w:rPr>
        <w:t>d</w:t>
      </w:r>
      <w:r w:rsidR="00E00111" w:rsidRPr="00523B58">
        <w:rPr>
          <w:rFonts w:ascii="Times New Roman" w:hAnsi="Times New Roman" w:cs="Times New Roman"/>
          <w:bCs/>
          <w:sz w:val="24"/>
          <w:szCs w:val="24"/>
        </w:rPr>
        <w:t xml:space="preserve"> inconsistent findings, and </w:t>
      </w:r>
      <w:r w:rsidR="00374A3F" w:rsidRPr="00523B58">
        <w:rPr>
          <w:rFonts w:ascii="Times New Roman" w:hAnsi="Times New Roman" w:cs="Times New Roman"/>
          <w:bCs/>
          <w:sz w:val="24"/>
          <w:szCs w:val="24"/>
        </w:rPr>
        <w:t>tended to rely</w:t>
      </w:r>
      <w:r w:rsidR="00E00111" w:rsidRPr="00523B58">
        <w:rPr>
          <w:rFonts w:ascii="Times New Roman" w:hAnsi="Times New Roman" w:cs="Times New Roman"/>
          <w:bCs/>
          <w:sz w:val="24"/>
          <w:szCs w:val="24"/>
        </w:rPr>
        <w:t xml:space="preserve"> on small sample sizes from specific geographical settings. </w:t>
      </w:r>
      <w:r w:rsidR="00D52B33" w:rsidRPr="00523B58">
        <w:rPr>
          <w:rFonts w:ascii="Times New Roman" w:hAnsi="Times New Roman" w:cs="Times New Roman"/>
          <w:bCs/>
          <w:sz w:val="24"/>
          <w:szCs w:val="24"/>
        </w:rPr>
        <w:t>Accordingly</w:t>
      </w:r>
      <w:r w:rsidR="00394B48" w:rsidRPr="00523B58">
        <w:rPr>
          <w:rFonts w:ascii="Times New Roman" w:hAnsi="Times New Roman" w:cs="Times New Roman"/>
          <w:bCs/>
          <w:sz w:val="24"/>
          <w:szCs w:val="24"/>
        </w:rPr>
        <w:t>, we draw on the absenteeism effect sizes reported in Table 1</w:t>
      </w:r>
      <w:r w:rsidR="00D80D77" w:rsidRPr="00523B58">
        <w:rPr>
          <w:rFonts w:ascii="Times New Roman" w:hAnsi="Times New Roman" w:cs="Times New Roman"/>
          <w:bCs/>
          <w:sz w:val="24"/>
          <w:szCs w:val="24"/>
        </w:rPr>
        <w:t>,</w:t>
      </w:r>
      <w:r w:rsidR="00394B48" w:rsidRPr="00523B58">
        <w:rPr>
          <w:rFonts w:ascii="Times New Roman" w:hAnsi="Times New Roman" w:cs="Times New Roman"/>
          <w:bCs/>
          <w:sz w:val="24"/>
          <w:szCs w:val="24"/>
        </w:rPr>
        <w:t xml:space="preserve"> as well as new </w:t>
      </w:r>
      <w:r w:rsidR="00394B48" w:rsidRPr="00523B58">
        <w:rPr>
          <w:rFonts w:ascii="Times New Roman" w:hAnsi="Times New Roman" w:cs="Times New Roman"/>
          <w:bCs/>
          <w:sz w:val="24"/>
          <w:szCs w:val="24"/>
        </w:rPr>
        <w:lastRenderedPageBreak/>
        <w:t>summer loss analyses</w:t>
      </w:r>
      <w:r w:rsidR="00D80D77" w:rsidRPr="00523B58">
        <w:rPr>
          <w:rFonts w:ascii="Times New Roman" w:hAnsi="Times New Roman" w:cs="Times New Roman"/>
          <w:bCs/>
          <w:sz w:val="24"/>
          <w:szCs w:val="24"/>
        </w:rPr>
        <w:t>,</w:t>
      </w:r>
      <w:r w:rsidR="00394B48" w:rsidRPr="00523B58">
        <w:rPr>
          <w:rFonts w:ascii="Times New Roman" w:hAnsi="Times New Roman" w:cs="Times New Roman"/>
          <w:bCs/>
          <w:sz w:val="24"/>
          <w:szCs w:val="24"/>
        </w:rPr>
        <w:t xml:space="preserve"> to produce the projections reported in this study.</w:t>
      </w:r>
      <w:r w:rsidR="00A41248" w:rsidRPr="00523B58">
        <w:rPr>
          <w:rFonts w:ascii="Times New Roman" w:hAnsi="Times New Roman" w:cs="Times New Roman"/>
          <w:bCs/>
          <w:sz w:val="24"/>
          <w:szCs w:val="24"/>
        </w:rPr>
        <w:t xml:space="preserve"> </w:t>
      </w:r>
      <w:r w:rsidR="00C867ED" w:rsidRPr="00523B58">
        <w:rPr>
          <w:rFonts w:ascii="Times New Roman" w:hAnsi="Times New Roman" w:cs="Times New Roman"/>
          <w:bCs/>
          <w:sz w:val="24"/>
          <w:szCs w:val="24"/>
        </w:rPr>
        <w:t>Before describing our approach, we discuss the unique circumstances of the COVID-19 school closures, including access to virtual instruction and the societal impacts of COVID-19 that go beyond school closures.</w:t>
      </w:r>
    </w:p>
    <w:p w14:paraId="5138D8F7" w14:textId="60F2E5A2" w:rsidR="00C867ED" w:rsidRPr="00523B58" w:rsidRDefault="00C867ED" w:rsidP="00077C37">
      <w:pPr>
        <w:spacing w:line="480" w:lineRule="auto"/>
        <w:rPr>
          <w:rFonts w:ascii="Times New Roman" w:hAnsi="Times New Roman" w:cs="Times New Roman"/>
          <w:b/>
          <w:i/>
          <w:iCs/>
          <w:sz w:val="24"/>
          <w:szCs w:val="24"/>
        </w:rPr>
      </w:pPr>
      <w:r w:rsidRPr="00523B58">
        <w:rPr>
          <w:rFonts w:ascii="Times New Roman" w:hAnsi="Times New Roman" w:cs="Times New Roman"/>
          <w:b/>
          <w:i/>
          <w:iCs/>
          <w:sz w:val="24"/>
          <w:szCs w:val="24"/>
        </w:rPr>
        <w:t>Virtual Instruction</w:t>
      </w:r>
    </w:p>
    <w:p w14:paraId="0CF48F32" w14:textId="7A333F74" w:rsidR="001D0195" w:rsidRPr="00523B58" w:rsidRDefault="00EC6547" w:rsidP="00916C8D">
      <w:pPr>
        <w:spacing w:line="480" w:lineRule="auto"/>
        <w:ind w:firstLine="720"/>
        <w:rPr>
          <w:rFonts w:ascii="Times New Roman" w:hAnsi="Times New Roman" w:cs="Times New Roman"/>
          <w:sz w:val="24"/>
          <w:szCs w:val="24"/>
        </w:rPr>
      </w:pPr>
      <w:r w:rsidRPr="00523B58">
        <w:rPr>
          <w:rFonts w:ascii="Times New Roman" w:hAnsi="Times New Roman" w:cs="Times New Roman"/>
          <w:bCs/>
          <w:sz w:val="24"/>
          <w:szCs w:val="24"/>
        </w:rPr>
        <w:t xml:space="preserve">One reason past research on school closures may not be an ideal precedent for learning loss due to COVID-19 is that </w:t>
      </w:r>
      <w:r w:rsidR="00660186" w:rsidRPr="00523B58">
        <w:rPr>
          <w:rFonts w:ascii="Times New Roman" w:hAnsi="Times New Roman" w:cs="Times New Roman"/>
          <w:bCs/>
          <w:sz w:val="24"/>
          <w:szCs w:val="24"/>
        </w:rPr>
        <w:t>remote</w:t>
      </w:r>
      <w:r w:rsidRPr="00523B58">
        <w:rPr>
          <w:rFonts w:ascii="Times New Roman" w:hAnsi="Times New Roman" w:cs="Times New Roman"/>
          <w:bCs/>
          <w:sz w:val="24"/>
          <w:szCs w:val="24"/>
        </w:rPr>
        <w:t xml:space="preserve"> learning occurred in many schools during the</w:t>
      </w:r>
      <w:r w:rsidR="00E11F46" w:rsidRPr="00523B58">
        <w:rPr>
          <w:rFonts w:ascii="Times New Roman" w:hAnsi="Times New Roman" w:cs="Times New Roman"/>
          <w:bCs/>
          <w:sz w:val="24"/>
          <w:szCs w:val="24"/>
        </w:rPr>
        <w:t xml:space="preserve"> s</w:t>
      </w:r>
      <w:r w:rsidRPr="00523B58">
        <w:rPr>
          <w:rFonts w:ascii="Times New Roman" w:hAnsi="Times New Roman" w:cs="Times New Roman"/>
          <w:bCs/>
          <w:sz w:val="24"/>
          <w:szCs w:val="24"/>
        </w:rPr>
        <w:t>pring of 2020</w:t>
      </w:r>
      <w:r w:rsidR="001D0195" w:rsidRPr="00523B58">
        <w:rPr>
          <w:rFonts w:ascii="Times New Roman" w:hAnsi="Times New Roman" w:cs="Times New Roman"/>
          <w:color w:val="000000"/>
          <w:sz w:val="24"/>
          <w:szCs w:val="24"/>
        </w:rPr>
        <w:t>.</w:t>
      </w:r>
      <w:r w:rsidR="00A41248" w:rsidRPr="00523B58">
        <w:rPr>
          <w:rFonts w:ascii="Times New Roman" w:hAnsi="Times New Roman" w:cs="Times New Roman"/>
          <w:color w:val="000000"/>
          <w:sz w:val="24"/>
          <w:szCs w:val="24"/>
        </w:rPr>
        <w:t xml:space="preserve"> </w:t>
      </w:r>
      <w:r w:rsidR="003B02AA" w:rsidRPr="00523B58">
        <w:rPr>
          <w:rFonts w:ascii="Times New Roman" w:hAnsi="Times New Roman" w:cs="Times New Roman"/>
          <w:sz w:val="24"/>
          <w:szCs w:val="24"/>
        </w:rPr>
        <w:t>Many districts</w:t>
      </w:r>
      <w:r w:rsidR="003B02AA" w:rsidRPr="00523B58" w:rsidDel="002B546A">
        <w:rPr>
          <w:rFonts w:ascii="Times New Roman" w:hAnsi="Times New Roman" w:cs="Times New Roman"/>
          <w:sz w:val="24"/>
          <w:szCs w:val="24"/>
        </w:rPr>
        <w:t xml:space="preserve"> </w:t>
      </w:r>
      <w:r w:rsidR="003B02AA" w:rsidRPr="00523B58">
        <w:rPr>
          <w:rFonts w:ascii="Times New Roman" w:hAnsi="Times New Roman" w:cs="Times New Roman"/>
          <w:sz w:val="24"/>
          <w:szCs w:val="24"/>
        </w:rPr>
        <w:t>offered remote learning plans, which may include formal curriculum, assignments, progress</w:t>
      </w:r>
      <w:r w:rsidR="00374A3F" w:rsidRPr="00523B58">
        <w:rPr>
          <w:rFonts w:ascii="Times New Roman" w:hAnsi="Times New Roman" w:cs="Times New Roman"/>
          <w:sz w:val="24"/>
          <w:szCs w:val="24"/>
        </w:rPr>
        <w:t>-</w:t>
      </w:r>
      <w:r w:rsidR="003B02AA" w:rsidRPr="00523B58">
        <w:rPr>
          <w:rFonts w:ascii="Times New Roman" w:hAnsi="Times New Roman" w:cs="Times New Roman"/>
          <w:sz w:val="24"/>
          <w:szCs w:val="24"/>
        </w:rPr>
        <w:t>monitoring</w:t>
      </w:r>
      <w:r w:rsidR="00023483" w:rsidRPr="00523B58">
        <w:rPr>
          <w:rFonts w:ascii="Times New Roman" w:hAnsi="Times New Roman" w:cs="Times New Roman"/>
          <w:sz w:val="24"/>
          <w:szCs w:val="24"/>
        </w:rPr>
        <w:t>,</w:t>
      </w:r>
      <w:r w:rsidR="003B02AA" w:rsidRPr="00523B58">
        <w:rPr>
          <w:rFonts w:ascii="Times New Roman" w:hAnsi="Times New Roman" w:cs="Times New Roman"/>
          <w:sz w:val="24"/>
          <w:szCs w:val="24"/>
        </w:rPr>
        <w:t xml:space="preserve"> </w:t>
      </w:r>
      <w:r w:rsidR="00023483" w:rsidRPr="00523B58">
        <w:rPr>
          <w:rFonts w:ascii="Times New Roman" w:hAnsi="Times New Roman" w:cs="Times New Roman"/>
          <w:sz w:val="24"/>
          <w:szCs w:val="24"/>
        </w:rPr>
        <w:t>and</w:t>
      </w:r>
      <w:r w:rsidR="003B02AA" w:rsidRPr="00523B58">
        <w:rPr>
          <w:rFonts w:ascii="Times New Roman" w:hAnsi="Times New Roman" w:cs="Times New Roman"/>
          <w:sz w:val="24"/>
          <w:szCs w:val="24"/>
        </w:rPr>
        <w:t xml:space="preserve"> access to general education</w:t>
      </w:r>
      <w:r w:rsidR="001D0195" w:rsidRPr="00523B58">
        <w:rPr>
          <w:rFonts w:ascii="Times New Roman" w:hAnsi="Times New Roman" w:cs="Times New Roman"/>
          <w:sz w:val="24"/>
          <w:szCs w:val="24"/>
        </w:rPr>
        <w:t>al</w:t>
      </w:r>
      <w:r w:rsidR="003B02AA" w:rsidRPr="00523B58">
        <w:rPr>
          <w:rFonts w:ascii="Times New Roman" w:hAnsi="Times New Roman" w:cs="Times New Roman"/>
          <w:sz w:val="24"/>
          <w:szCs w:val="24"/>
        </w:rPr>
        <w:t xml:space="preserve"> resources.</w:t>
      </w:r>
      <w:r w:rsidR="00A41248" w:rsidRPr="00523B58">
        <w:rPr>
          <w:rFonts w:ascii="Times New Roman" w:hAnsi="Times New Roman" w:cs="Times New Roman"/>
          <w:sz w:val="24"/>
          <w:szCs w:val="24"/>
        </w:rPr>
        <w:t xml:space="preserve"> </w:t>
      </w:r>
      <w:r w:rsidR="00303C80" w:rsidRPr="00523B58">
        <w:rPr>
          <w:rFonts w:ascii="Times New Roman" w:hAnsi="Times New Roman" w:cs="Times New Roman"/>
          <w:color w:val="000000"/>
          <w:sz w:val="24"/>
          <w:szCs w:val="24"/>
        </w:rPr>
        <w:t xml:space="preserve">By </w:t>
      </w:r>
      <w:r w:rsidR="00084AB3" w:rsidRPr="00523B58">
        <w:rPr>
          <w:rFonts w:ascii="Times New Roman" w:hAnsi="Times New Roman" w:cs="Times New Roman"/>
          <w:color w:val="000000"/>
          <w:sz w:val="24"/>
          <w:szCs w:val="24"/>
        </w:rPr>
        <w:t>early April,</w:t>
      </w:r>
      <w:r w:rsidR="00303C80" w:rsidRPr="00523B58">
        <w:rPr>
          <w:rFonts w:ascii="Times New Roman" w:hAnsi="Times New Roman" w:cs="Times New Roman"/>
          <w:color w:val="000000"/>
          <w:sz w:val="24"/>
          <w:szCs w:val="24"/>
        </w:rPr>
        <w:t xml:space="preserve"> 83 percent of parents in a Gallup poll indicated their child</w:t>
      </w:r>
      <w:r w:rsidR="00774454" w:rsidRPr="00523B58">
        <w:rPr>
          <w:rFonts w:ascii="Times New Roman" w:hAnsi="Times New Roman" w:cs="Times New Roman"/>
          <w:color w:val="000000"/>
          <w:sz w:val="24"/>
          <w:szCs w:val="24"/>
        </w:rPr>
        <w:t>ren</w:t>
      </w:r>
      <w:r w:rsidR="00303C80" w:rsidRPr="00523B58">
        <w:rPr>
          <w:rFonts w:ascii="Times New Roman" w:hAnsi="Times New Roman" w:cs="Times New Roman"/>
          <w:color w:val="000000"/>
          <w:sz w:val="24"/>
          <w:szCs w:val="24"/>
        </w:rPr>
        <w:t xml:space="preserve"> w</w:t>
      </w:r>
      <w:r w:rsidR="00774454" w:rsidRPr="00523B58">
        <w:rPr>
          <w:rFonts w:ascii="Times New Roman" w:hAnsi="Times New Roman" w:cs="Times New Roman"/>
          <w:color w:val="000000"/>
          <w:sz w:val="24"/>
          <w:szCs w:val="24"/>
        </w:rPr>
        <w:t>ere</w:t>
      </w:r>
      <w:r w:rsidR="00303C80" w:rsidRPr="00523B58">
        <w:rPr>
          <w:rFonts w:ascii="Times New Roman" w:hAnsi="Times New Roman" w:cs="Times New Roman"/>
          <w:color w:val="000000"/>
          <w:sz w:val="24"/>
          <w:szCs w:val="24"/>
        </w:rPr>
        <w:t xml:space="preserve"> involved in an online learning program from their school (Brenan, 2020).</w:t>
      </w:r>
      <w:r w:rsidR="00A41248" w:rsidRPr="00523B58" w:rsidDel="006C73ED">
        <w:rPr>
          <w:rFonts w:ascii="Times New Roman" w:hAnsi="Times New Roman" w:cs="Times New Roman"/>
          <w:color w:val="000000"/>
          <w:sz w:val="24"/>
          <w:szCs w:val="24"/>
        </w:rPr>
        <w:t xml:space="preserve"> </w:t>
      </w:r>
      <w:r w:rsidR="008D0716" w:rsidRPr="00523B58">
        <w:rPr>
          <w:rFonts w:ascii="Times New Roman" w:hAnsi="Times New Roman" w:cs="Times New Roman"/>
          <w:color w:val="000000"/>
          <w:sz w:val="24"/>
          <w:szCs w:val="24"/>
        </w:rPr>
        <w:t xml:space="preserve">This </w:t>
      </w:r>
      <w:r w:rsidR="00865B68" w:rsidRPr="00523B58">
        <w:rPr>
          <w:rFonts w:ascii="Times New Roman" w:hAnsi="Times New Roman" w:cs="Times New Roman"/>
          <w:color w:val="000000"/>
          <w:sz w:val="24"/>
          <w:szCs w:val="24"/>
        </w:rPr>
        <w:t>online</w:t>
      </w:r>
      <w:r w:rsidR="008D0716" w:rsidRPr="00523B58">
        <w:rPr>
          <w:rFonts w:ascii="Times New Roman" w:hAnsi="Times New Roman" w:cs="Times New Roman"/>
          <w:color w:val="000000"/>
          <w:sz w:val="24"/>
          <w:szCs w:val="24"/>
        </w:rPr>
        <w:t xml:space="preserve"> instruction could mitigate the losses that students experience during the pandemic</w:t>
      </w:r>
      <w:r w:rsidR="00700632" w:rsidRPr="00523B58">
        <w:rPr>
          <w:rFonts w:ascii="Times New Roman" w:hAnsi="Times New Roman" w:cs="Times New Roman"/>
          <w:color w:val="000000"/>
          <w:sz w:val="24"/>
          <w:szCs w:val="24"/>
        </w:rPr>
        <w:t>.</w:t>
      </w:r>
    </w:p>
    <w:p w14:paraId="7DA390CA" w14:textId="44CE523F" w:rsidR="00D839CB" w:rsidRPr="00523B58" w:rsidRDefault="00FF066A" w:rsidP="00253B46">
      <w:pPr>
        <w:pBdr>
          <w:top w:val="nil"/>
          <w:left w:val="nil"/>
          <w:bottom w:val="nil"/>
          <w:right w:val="nil"/>
          <w:between w:val="nil"/>
        </w:pBdr>
        <w:spacing w:line="480" w:lineRule="auto"/>
        <w:rPr>
          <w:rFonts w:ascii="Times New Roman" w:hAnsi="Times New Roman" w:cs="Times New Roman"/>
          <w:color w:val="000000"/>
          <w:sz w:val="24"/>
          <w:szCs w:val="24"/>
        </w:rPr>
      </w:pPr>
      <w:r w:rsidRPr="00523B58">
        <w:rPr>
          <w:rFonts w:ascii="Times New Roman" w:hAnsi="Times New Roman" w:cs="Times New Roman"/>
          <w:sz w:val="24"/>
          <w:szCs w:val="24"/>
        </w:rPr>
        <w:tab/>
      </w:r>
      <w:r w:rsidR="00311954" w:rsidRPr="00523B58">
        <w:rPr>
          <w:rFonts w:ascii="Times New Roman" w:hAnsi="Times New Roman" w:cs="Times New Roman"/>
          <w:sz w:val="24"/>
          <w:szCs w:val="24"/>
        </w:rPr>
        <w:t>On the other hand</w:t>
      </w:r>
      <w:r w:rsidR="004947DD" w:rsidRPr="00523B58">
        <w:rPr>
          <w:rFonts w:ascii="Times New Roman" w:hAnsi="Times New Roman" w:cs="Times New Roman"/>
          <w:sz w:val="24"/>
          <w:szCs w:val="24"/>
        </w:rPr>
        <w:t xml:space="preserve">, </w:t>
      </w:r>
      <w:r w:rsidR="004947DD" w:rsidRPr="00523B58">
        <w:rPr>
          <w:rFonts w:ascii="Times New Roman" w:hAnsi="Times New Roman" w:cs="Times New Roman"/>
          <w:color w:val="000000"/>
          <w:sz w:val="24"/>
          <w:szCs w:val="24"/>
        </w:rPr>
        <w:t>t</w:t>
      </w:r>
      <w:r w:rsidR="001D0195" w:rsidRPr="00523B58">
        <w:rPr>
          <w:rFonts w:ascii="Times New Roman" w:hAnsi="Times New Roman" w:cs="Times New Roman"/>
          <w:color w:val="000000"/>
          <w:sz w:val="24"/>
          <w:szCs w:val="24"/>
        </w:rPr>
        <w:t xml:space="preserve">here is also evidence suggesting that measures taken by schools may not </w:t>
      </w:r>
      <w:r w:rsidR="00AA39BF" w:rsidRPr="00523B58">
        <w:rPr>
          <w:rFonts w:ascii="Times New Roman" w:hAnsi="Times New Roman" w:cs="Times New Roman"/>
          <w:color w:val="000000"/>
          <w:sz w:val="24"/>
          <w:szCs w:val="24"/>
        </w:rPr>
        <w:t xml:space="preserve">have been </w:t>
      </w:r>
      <w:r w:rsidR="001D0195" w:rsidRPr="00523B58">
        <w:rPr>
          <w:rFonts w:ascii="Times New Roman" w:hAnsi="Times New Roman" w:cs="Times New Roman"/>
          <w:color w:val="000000"/>
          <w:sz w:val="24"/>
          <w:szCs w:val="24"/>
        </w:rPr>
        <w:t>as effective as hoped</w:t>
      </w:r>
      <w:r w:rsidR="00C814CC" w:rsidRPr="00523B58">
        <w:rPr>
          <w:rFonts w:ascii="Times New Roman" w:hAnsi="Times New Roman" w:cs="Times New Roman"/>
          <w:color w:val="000000"/>
          <w:sz w:val="24"/>
          <w:szCs w:val="24"/>
        </w:rPr>
        <w:t>.</w:t>
      </w:r>
      <w:r w:rsidR="00A41248" w:rsidRPr="00523B58">
        <w:rPr>
          <w:rFonts w:ascii="Times New Roman" w:hAnsi="Times New Roman" w:cs="Times New Roman"/>
          <w:color w:val="000000"/>
          <w:sz w:val="24"/>
          <w:szCs w:val="24"/>
        </w:rPr>
        <w:t xml:space="preserve"> </w:t>
      </w:r>
      <w:r w:rsidR="00C814CC" w:rsidRPr="00523B58">
        <w:rPr>
          <w:rFonts w:ascii="Times New Roman" w:hAnsi="Times New Roman" w:cs="Times New Roman"/>
          <w:color w:val="000000"/>
          <w:sz w:val="24"/>
          <w:szCs w:val="24"/>
        </w:rPr>
        <w:t>T</w:t>
      </w:r>
      <w:r w:rsidR="00303C80" w:rsidRPr="00523B58">
        <w:rPr>
          <w:rFonts w:ascii="Times New Roman" w:hAnsi="Times New Roman" w:cs="Times New Roman"/>
          <w:color w:val="000000"/>
          <w:sz w:val="24"/>
          <w:szCs w:val="24"/>
        </w:rPr>
        <w:t>here are concerning signs that</w:t>
      </w:r>
      <w:r w:rsidR="00C814CC" w:rsidRPr="00523B58">
        <w:rPr>
          <w:rFonts w:ascii="Times New Roman" w:hAnsi="Times New Roman" w:cs="Times New Roman"/>
          <w:color w:val="000000"/>
          <w:sz w:val="24"/>
          <w:szCs w:val="24"/>
        </w:rPr>
        <w:t xml:space="preserve"> many</w:t>
      </w:r>
      <w:r w:rsidR="00303C80" w:rsidRPr="00523B58">
        <w:rPr>
          <w:rFonts w:ascii="Times New Roman" w:hAnsi="Times New Roman" w:cs="Times New Roman"/>
          <w:color w:val="000000"/>
          <w:sz w:val="24"/>
          <w:szCs w:val="24"/>
        </w:rPr>
        <w:t xml:space="preserve"> teachers had no contact at all with a significant portion of students (Lieberman, 2020)</w:t>
      </w:r>
      <w:r w:rsidR="00D4612C" w:rsidRPr="00523B58">
        <w:rPr>
          <w:rFonts w:ascii="Times New Roman" w:hAnsi="Times New Roman" w:cs="Times New Roman"/>
          <w:color w:val="000000"/>
          <w:sz w:val="24"/>
          <w:szCs w:val="24"/>
        </w:rPr>
        <w:t>. According to</w:t>
      </w:r>
      <w:r w:rsidR="00F205C8" w:rsidRPr="00523B58">
        <w:rPr>
          <w:rFonts w:ascii="Times New Roman" w:hAnsi="Times New Roman" w:cs="Times New Roman"/>
          <w:color w:val="000000"/>
          <w:sz w:val="24"/>
          <w:szCs w:val="24"/>
        </w:rPr>
        <w:t xml:space="preserve"> a</w:t>
      </w:r>
      <w:r w:rsidR="00D4612C" w:rsidRPr="00523B58">
        <w:rPr>
          <w:rFonts w:ascii="Times New Roman" w:hAnsi="Times New Roman" w:cs="Times New Roman"/>
          <w:color w:val="000000"/>
          <w:sz w:val="24"/>
          <w:szCs w:val="24"/>
        </w:rPr>
        <w:t xml:space="preserve"> national survey of teachers conducted by EdWeek</w:t>
      </w:r>
      <w:r w:rsidR="00A505AA" w:rsidRPr="00523B58">
        <w:rPr>
          <w:rFonts w:ascii="Times New Roman" w:hAnsi="Times New Roman" w:cs="Times New Roman"/>
          <w:color w:val="000000"/>
          <w:sz w:val="24"/>
          <w:szCs w:val="24"/>
        </w:rPr>
        <w:t xml:space="preserve"> (</w:t>
      </w:r>
      <w:r w:rsidR="00374F09" w:rsidRPr="00523B58">
        <w:rPr>
          <w:rFonts w:ascii="Times New Roman" w:hAnsi="Times New Roman" w:cs="Times New Roman"/>
          <w:color w:val="000000"/>
          <w:sz w:val="24"/>
          <w:szCs w:val="24"/>
        </w:rPr>
        <w:t xml:space="preserve">Kurtz, </w:t>
      </w:r>
      <w:r w:rsidR="00A505AA" w:rsidRPr="00523B58">
        <w:rPr>
          <w:rFonts w:ascii="Times New Roman" w:hAnsi="Times New Roman" w:cs="Times New Roman"/>
          <w:color w:val="000000"/>
          <w:sz w:val="24"/>
          <w:szCs w:val="24"/>
        </w:rPr>
        <w:t>2020)</w:t>
      </w:r>
      <w:r w:rsidR="00D4612C" w:rsidRPr="00523B58">
        <w:rPr>
          <w:rFonts w:ascii="Times New Roman" w:hAnsi="Times New Roman" w:cs="Times New Roman"/>
          <w:color w:val="000000"/>
          <w:sz w:val="24"/>
          <w:szCs w:val="24"/>
        </w:rPr>
        <w:t xml:space="preserve">, as of </w:t>
      </w:r>
      <w:r w:rsidR="00084AB3" w:rsidRPr="00523B58">
        <w:rPr>
          <w:rFonts w:ascii="Times New Roman" w:hAnsi="Times New Roman" w:cs="Times New Roman"/>
          <w:color w:val="000000"/>
          <w:sz w:val="24"/>
          <w:szCs w:val="24"/>
        </w:rPr>
        <w:t>the first week of April</w:t>
      </w:r>
      <w:r w:rsidR="00D4612C" w:rsidRPr="00523B58">
        <w:rPr>
          <w:rFonts w:ascii="Times New Roman" w:hAnsi="Times New Roman" w:cs="Times New Roman"/>
          <w:color w:val="000000"/>
          <w:sz w:val="24"/>
          <w:szCs w:val="24"/>
        </w:rPr>
        <w:t xml:space="preserve"> only 39% of teachers reported interacting with their students at least once a day, and </w:t>
      </w:r>
      <w:r w:rsidR="0055488E" w:rsidRPr="00523B58">
        <w:rPr>
          <w:rFonts w:ascii="Times New Roman" w:hAnsi="Times New Roman" w:cs="Times New Roman"/>
          <w:color w:val="000000"/>
          <w:sz w:val="24"/>
          <w:szCs w:val="24"/>
        </w:rPr>
        <w:t xml:space="preserve">most teacher-student </w:t>
      </w:r>
      <w:r w:rsidR="00D4612C" w:rsidRPr="00523B58">
        <w:rPr>
          <w:rFonts w:ascii="Times New Roman" w:hAnsi="Times New Roman" w:cs="Times New Roman"/>
          <w:color w:val="000000"/>
          <w:sz w:val="24"/>
          <w:szCs w:val="24"/>
        </w:rPr>
        <w:t>communicat</w:t>
      </w:r>
      <w:r w:rsidR="0055488E" w:rsidRPr="00523B58">
        <w:rPr>
          <w:rFonts w:ascii="Times New Roman" w:hAnsi="Times New Roman" w:cs="Times New Roman"/>
          <w:color w:val="000000"/>
          <w:sz w:val="24"/>
          <w:szCs w:val="24"/>
        </w:rPr>
        <w:t>ion occurred over</w:t>
      </w:r>
      <w:r w:rsidR="00D4612C" w:rsidRPr="00523B58">
        <w:rPr>
          <w:rFonts w:ascii="Times New Roman" w:hAnsi="Times New Roman" w:cs="Times New Roman"/>
          <w:color w:val="000000"/>
          <w:sz w:val="24"/>
          <w:szCs w:val="24"/>
        </w:rPr>
        <w:t xml:space="preserve"> email. </w:t>
      </w:r>
      <w:r w:rsidR="00BD0130" w:rsidRPr="00523B58">
        <w:rPr>
          <w:rFonts w:ascii="Times New Roman" w:hAnsi="Times New Roman" w:cs="Times New Roman"/>
          <w:color w:val="000000"/>
          <w:sz w:val="24"/>
          <w:szCs w:val="24"/>
        </w:rPr>
        <w:t>A survey of district responses collected by the American Enterprise Institute found that only one in five school districts met their standard for “rigorous” remote learning (Malkus, 2020).</w:t>
      </w:r>
      <w:r w:rsidR="00BD0130" w:rsidRPr="00523B58" w:rsidDel="006C73ED">
        <w:rPr>
          <w:rFonts w:ascii="Times New Roman" w:hAnsi="Times New Roman" w:cs="Times New Roman"/>
          <w:color w:val="000000"/>
          <w:sz w:val="24"/>
          <w:szCs w:val="24"/>
        </w:rPr>
        <w:t xml:space="preserve"> </w:t>
      </w:r>
      <w:r w:rsidR="0075624E" w:rsidRPr="00523B58">
        <w:rPr>
          <w:rFonts w:ascii="Times New Roman" w:hAnsi="Times New Roman" w:cs="Times New Roman"/>
          <w:color w:val="000000"/>
          <w:sz w:val="24"/>
          <w:szCs w:val="24"/>
        </w:rPr>
        <w:t xml:space="preserve">Nationally, teachers estimated that their students </w:t>
      </w:r>
      <w:r w:rsidR="00561E2A" w:rsidRPr="00523B58">
        <w:rPr>
          <w:rFonts w:ascii="Times New Roman" w:hAnsi="Times New Roman" w:cs="Times New Roman"/>
          <w:color w:val="000000"/>
          <w:sz w:val="24"/>
          <w:szCs w:val="24"/>
        </w:rPr>
        <w:t>spent</w:t>
      </w:r>
      <w:r w:rsidR="0075624E" w:rsidRPr="00523B58">
        <w:rPr>
          <w:rFonts w:ascii="Times New Roman" w:hAnsi="Times New Roman" w:cs="Times New Roman"/>
          <w:color w:val="000000"/>
          <w:sz w:val="24"/>
          <w:szCs w:val="24"/>
        </w:rPr>
        <w:t xml:space="preserve"> half as much time on learning as they were before the COVID school closures (Gewertz, 2020).</w:t>
      </w:r>
      <w:r w:rsidR="002C2FBD" w:rsidRPr="00523B58">
        <w:rPr>
          <w:rFonts w:ascii="Times New Roman" w:hAnsi="Times New Roman" w:cs="Times New Roman"/>
          <w:color w:val="000000"/>
          <w:sz w:val="24"/>
          <w:szCs w:val="24"/>
        </w:rPr>
        <w:t xml:space="preserve"> </w:t>
      </w:r>
    </w:p>
    <w:p w14:paraId="356E1E1D" w14:textId="569F6946" w:rsidR="00D4612C" w:rsidRPr="00523B58" w:rsidRDefault="30737B85" w:rsidP="0075624E">
      <w:pPr>
        <w:pBdr>
          <w:top w:val="nil"/>
          <w:left w:val="nil"/>
          <w:bottom w:val="nil"/>
          <w:right w:val="nil"/>
          <w:between w:val="nil"/>
        </w:pBdr>
        <w:spacing w:line="480" w:lineRule="auto"/>
        <w:ind w:firstLine="720"/>
        <w:rPr>
          <w:rFonts w:ascii="Times New Roman" w:hAnsi="Times New Roman" w:cs="Times New Roman"/>
          <w:sz w:val="24"/>
          <w:szCs w:val="24"/>
        </w:rPr>
      </w:pPr>
      <w:r w:rsidRPr="00523B58">
        <w:rPr>
          <w:rFonts w:ascii="Times New Roman" w:hAnsi="Times New Roman" w:cs="Times New Roman"/>
          <w:color w:val="000000" w:themeColor="text1"/>
          <w:sz w:val="24"/>
          <w:szCs w:val="24"/>
        </w:rPr>
        <w:t>Additional evidence shows that</w:t>
      </w:r>
      <w:r w:rsidR="3915FF46" w:rsidRPr="00523B58">
        <w:rPr>
          <w:rFonts w:ascii="Times New Roman" w:hAnsi="Times New Roman" w:cs="Times New Roman"/>
          <w:color w:val="000000" w:themeColor="text1"/>
          <w:sz w:val="24"/>
          <w:szCs w:val="24"/>
        </w:rPr>
        <w:t xml:space="preserve"> even when teachers </w:t>
      </w:r>
      <w:r w:rsidR="4F6DC089" w:rsidRPr="00523B58">
        <w:rPr>
          <w:rFonts w:ascii="Times New Roman" w:hAnsi="Times New Roman" w:cs="Times New Roman"/>
          <w:color w:val="000000" w:themeColor="text1"/>
          <w:sz w:val="24"/>
          <w:szCs w:val="24"/>
        </w:rPr>
        <w:t xml:space="preserve">made </w:t>
      </w:r>
      <w:r w:rsidR="3915FF46" w:rsidRPr="00523B58">
        <w:rPr>
          <w:rFonts w:ascii="Times New Roman" w:hAnsi="Times New Roman" w:cs="Times New Roman"/>
          <w:color w:val="000000" w:themeColor="text1"/>
          <w:sz w:val="24"/>
          <w:szCs w:val="24"/>
        </w:rPr>
        <w:t xml:space="preserve">themselves and their instructional materials available </w:t>
      </w:r>
      <w:r w:rsidR="64411B35" w:rsidRPr="00523B58">
        <w:rPr>
          <w:rFonts w:ascii="Times New Roman" w:hAnsi="Times New Roman" w:cs="Times New Roman"/>
          <w:color w:val="000000" w:themeColor="text1"/>
          <w:sz w:val="24"/>
          <w:szCs w:val="24"/>
        </w:rPr>
        <w:t>online</w:t>
      </w:r>
      <w:r w:rsidR="3915FF46" w:rsidRPr="00523B58">
        <w:rPr>
          <w:rFonts w:ascii="Times New Roman" w:hAnsi="Times New Roman" w:cs="Times New Roman"/>
          <w:color w:val="000000" w:themeColor="text1"/>
          <w:sz w:val="24"/>
          <w:szCs w:val="24"/>
        </w:rPr>
        <w:t>, many students lack</w:t>
      </w:r>
      <w:r w:rsidR="4F6DC089" w:rsidRPr="00523B58">
        <w:rPr>
          <w:rFonts w:ascii="Times New Roman" w:hAnsi="Times New Roman" w:cs="Times New Roman"/>
          <w:color w:val="000000" w:themeColor="text1"/>
          <w:sz w:val="24"/>
          <w:szCs w:val="24"/>
        </w:rPr>
        <w:t>ed</w:t>
      </w:r>
      <w:r w:rsidR="3915FF46" w:rsidRPr="00523B58">
        <w:rPr>
          <w:rFonts w:ascii="Times New Roman" w:hAnsi="Times New Roman" w:cs="Times New Roman"/>
          <w:color w:val="000000" w:themeColor="text1"/>
          <w:sz w:val="24"/>
          <w:szCs w:val="24"/>
        </w:rPr>
        <w:t xml:space="preserve"> the means to access online materials from home.</w:t>
      </w:r>
      <w:r w:rsidR="7B20BF31" w:rsidRPr="00523B58">
        <w:rPr>
          <w:rFonts w:ascii="Times New Roman" w:hAnsi="Times New Roman" w:cs="Times New Roman"/>
          <w:color w:val="000000" w:themeColor="text1"/>
          <w:sz w:val="24"/>
          <w:szCs w:val="24"/>
        </w:rPr>
        <w:t xml:space="preserve"> </w:t>
      </w:r>
      <w:r w:rsidR="3915FF46" w:rsidRPr="00523B58">
        <w:rPr>
          <w:rFonts w:ascii="Times New Roman" w:hAnsi="Times New Roman" w:cs="Times New Roman"/>
          <w:sz w:val="24"/>
          <w:szCs w:val="24"/>
        </w:rPr>
        <w:t xml:space="preserve">Nearly 50% of low-income </w:t>
      </w:r>
      <w:r w:rsidR="11EA3907" w:rsidRPr="00523B58">
        <w:rPr>
          <w:rFonts w:ascii="Times New Roman" w:hAnsi="Times New Roman" w:cs="Times New Roman"/>
          <w:sz w:val="24"/>
          <w:szCs w:val="24"/>
        </w:rPr>
        <w:t xml:space="preserve">families </w:t>
      </w:r>
      <w:r w:rsidR="3915FF46" w:rsidRPr="00523B58">
        <w:rPr>
          <w:rFonts w:ascii="Times New Roman" w:hAnsi="Times New Roman" w:cs="Times New Roman"/>
          <w:sz w:val="24"/>
          <w:szCs w:val="24"/>
        </w:rPr>
        <w:t>and 42% of families of color lack</w:t>
      </w:r>
      <w:r w:rsidR="4F6DC089" w:rsidRPr="00523B58">
        <w:rPr>
          <w:rFonts w:ascii="Times New Roman" w:hAnsi="Times New Roman" w:cs="Times New Roman"/>
          <w:sz w:val="24"/>
          <w:szCs w:val="24"/>
        </w:rPr>
        <w:t>ed</w:t>
      </w:r>
      <w:r w:rsidR="3915FF46" w:rsidRPr="00523B58">
        <w:rPr>
          <w:rFonts w:ascii="Times New Roman" w:hAnsi="Times New Roman" w:cs="Times New Roman"/>
          <w:sz w:val="24"/>
          <w:szCs w:val="24"/>
        </w:rPr>
        <w:t xml:space="preserve"> </w:t>
      </w:r>
      <w:r w:rsidR="3915FF46" w:rsidRPr="00523B58">
        <w:rPr>
          <w:rFonts w:ascii="Times New Roman" w:hAnsi="Times New Roman" w:cs="Times New Roman"/>
          <w:sz w:val="24"/>
          <w:szCs w:val="24"/>
        </w:rPr>
        <w:lastRenderedPageBreak/>
        <w:t>sufficient devices at home to access distance learning, according to an Ed</w:t>
      </w:r>
      <w:r w:rsidR="02BDF1C6" w:rsidRPr="00523B58">
        <w:rPr>
          <w:rFonts w:ascii="Times New Roman" w:hAnsi="Times New Roman" w:cs="Times New Roman"/>
          <w:sz w:val="24"/>
          <w:szCs w:val="24"/>
        </w:rPr>
        <w:t xml:space="preserve">ucation </w:t>
      </w:r>
      <w:r w:rsidR="3915FF46" w:rsidRPr="00523B58">
        <w:rPr>
          <w:rFonts w:ascii="Times New Roman" w:hAnsi="Times New Roman" w:cs="Times New Roman"/>
          <w:sz w:val="24"/>
          <w:szCs w:val="24"/>
        </w:rPr>
        <w:t>Trust (2020</w:t>
      </w:r>
      <w:r w:rsidR="2866A318" w:rsidRPr="00523B58">
        <w:rPr>
          <w:rFonts w:ascii="Times New Roman" w:hAnsi="Times New Roman" w:cs="Times New Roman"/>
          <w:sz w:val="24"/>
          <w:szCs w:val="24"/>
        </w:rPr>
        <w:t>b</w:t>
      </w:r>
      <w:r w:rsidR="3915FF46" w:rsidRPr="00523B58">
        <w:rPr>
          <w:rFonts w:ascii="Times New Roman" w:hAnsi="Times New Roman" w:cs="Times New Roman"/>
          <w:sz w:val="24"/>
          <w:szCs w:val="24"/>
        </w:rPr>
        <w:t>) poll.</w:t>
      </w:r>
      <w:r w:rsidR="7B20BF31" w:rsidRPr="00523B58">
        <w:rPr>
          <w:rFonts w:ascii="Times New Roman" w:hAnsi="Times New Roman" w:cs="Times New Roman"/>
          <w:sz w:val="24"/>
          <w:szCs w:val="24"/>
        </w:rPr>
        <w:t xml:space="preserve"> </w:t>
      </w:r>
      <w:r w:rsidR="45F15CEF" w:rsidRPr="00523B58">
        <w:rPr>
          <w:rFonts w:ascii="Times New Roman" w:hAnsi="Times New Roman" w:cs="Times New Roman"/>
          <w:sz w:val="24"/>
          <w:szCs w:val="24"/>
        </w:rPr>
        <w:t xml:space="preserve">Additionally, high-poverty schools </w:t>
      </w:r>
      <w:r w:rsidR="4FD07CBC" w:rsidRPr="00523B58">
        <w:rPr>
          <w:rFonts w:ascii="Times New Roman" w:hAnsi="Times New Roman" w:cs="Times New Roman"/>
          <w:sz w:val="24"/>
          <w:szCs w:val="24"/>
        </w:rPr>
        <w:t>we</w:t>
      </w:r>
      <w:r w:rsidR="45F15CEF" w:rsidRPr="00523B58">
        <w:rPr>
          <w:rFonts w:ascii="Times New Roman" w:hAnsi="Times New Roman" w:cs="Times New Roman"/>
          <w:sz w:val="24"/>
          <w:szCs w:val="24"/>
        </w:rPr>
        <w:t>re less likely to report the expectation of providing online learning (particularly synchronous teaching) to all students and report</w:t>
      </w:r>
      <w:r w:rsidR="4F6DC089" w:rsidRPr="00523B58">
        <w:rPr>
          <w:rFonts w:ascii="Times New Roman" w:hAnsi="Times New Roman" w:cs="Times New Roman"/>
          <w:sz w:val="24"/>
          <w:szCs w:val="24"/>
        </w:rPr>
        <w:t>ed</w:t>
      </w:r>
      <w:r w:rsidR="45F15CEF" w:rsidRPr="00523B58">
        <w:rPr>
          <w:rFonts w:ascii="Times New Roman" w:hAnsi="Times New Roman" w:cs="Times New Roman"/>
          <w:sz w:val="24"/>
          <w:szCs w:val="24"/>
        </w:rPr>
        <w:t xml:space="preserve"> a higher percentage of students </w:t>
      </w:r>
      <w:r w:rsidR="4F6DC089" w:rsidRPr="00523B58">
        <w:rPr>
          <w:rFonts w:ascii="Times New Roman" w:hAnsi="Times New Roman" w:cs="Times New Roman"/>
          <w:sz w:val="24"/>
          <w:szCs w:val="24"/>
        </w:rPr>
        <w:t xml:space="preserve">completely absent </w:t>
      </w:r>
      <w:r w:rsidR="45F15CEF" w:rsidRPr="00523B58">
        <w:rPr>
          <w:rFonts w:ascii="Times New Roman" w:hAnsi="Times New Roman" w:cs="Times New Roman"/>
          <w:sz w:val="24"/>
          <w:szCs w:val="24"/>
        </w:rPr>
        <w:t>relative to low-poverty schools (see Table A4 for additional de</w:t>
      </w:r>
      <w:r w:rsidR="5C9C9177" w:rsidRPr="00523B58">
        <w:rPr>
          <w:rFonts w:ascii="Times New Roman" w:hAnsi="Times New Roman" w:cs="Times New Roman"/>
          <w:sz w:val="24"/>
          <w:szCs w:val="24"/>
        </w:rPr>
        <w:t>t</w:t>
      </w:r>
      <w:r w:rsidR="45F15CEF" w:rsidRPr="00523B58">
        <w:rPr>
          <w:rFonts w:ascii="Times New Roman" w:hAnsi="Times New Roman" w:cs="Times New Roman"/>
          <w:sz w:val="24"/>
          <w:szCs w:val="24"/>
        </w:rPr>
        <w:t xml:space="preserve">ails). </w:t>
      </w:r>
      <w:r w:rsidR="3915FF46" w:rsidRPr="00523B58">
        <w:rPr>
          <w:rFonts w:ascii="Times New Roman" w:hAnsi="Times New Roman" w:cs="Times New Roman"/>
          <w:sz w:val="24"/>
          <w:szCs w:val="24"/>
        </w:rPr>
        <w:t>Moreover, few school systems provide</w:t>
      </w:r>
      <w:r w:rsidR="4FD07CBC" w:rsidRPr="00523B58">
        <w:rPr>
          <w:rFonts w:ascii="Times New Roman" w:hAnsi="Times New Roman" w:cs="Times New Roman"/>
          <w:sz w:val="24"/>
          <w:szCs w:val="24"/>
        </w:rPr>
        <w:t>d</w:t>
      </w:r>
      <w:r w:rsidR="3915FF46" w:rsidRPr="00523B58">
        <w:rPr>
          <w:rFonts w:ascii="Times New Roman" w:hAnsi="Times New Roman" w:cs="Times New Roman"/>
          <w:sz w:val="24"/>
          <w:szCs w:val="24"/>
        </w:rPr>
        <w:t xml:space="preserve"> plans to support students who need</w:t>
      </w:r>
      <w:r w:rsidR="4F6DC089" w:rsidRPr="00523B58">
        <w:rPr>
          <w:rFonts w:ascii="Times New Roman" w:hAnsi="Times New Roman" w:cs="Times New Roman"/>
          <w:sz w:val="24"/>
          <w:szCs w:val="24"/>
        </w:rPr>
        <w:t>ed</w:t>
      </w:r>
      <w:r w:rsidR="3915FF46" w:rsidRPr="00523B58">
        <w:rPr>
          <w:rFonts w:ascii="Times New Roman" w:hAnsi="Times New Roman" w:cs="Times New Roman"/>
          <w:sz w:val="24"/>
          <w:szCs w:val="24"/>
        </w:rPr>
        <w:t xml:space="preserve"> accommodations or other special populations (Lake &amp; Dusseault, 2020</w:t>
      </w:r>
      <w:r w:rsidR="05FDBFE5" w:rsidRPr="00523B58">
        <w:rPr>
          <w:rFonts w:ascii="Times New Roman" w:hAnsi="Times New Roman" w:cs="Times New Roman"/>
          <w:sz w:val="24"/>
          <w:szCs w:val="24"/>
        </w:rPr>
        <w:t>b</w:t>
      </w:r>
      <w:r w:rsidR="3915FF46" w:rsidRPr="00523B58">
        <w:rPr>
          <w:rFonts w:ascii="Times New Roman" w:hAnsi="Times New Roman" w:cs="Times New Roman"/>
          <w:sz w:val="24"/>
          <w:szCs w:val="24"/>
        </w:rPr>
        <w:t xml:space="preserve">). Thus, despite many administrative leaders’ and educators’ best efforts, students and their families </w:t>
      </w:r>
      <w:r w:rsidR="0A3A5312" w:rsidRPr="00523B58">
        <w:rPr>
          <w:rFonts w:ascii="Times New Roman" w:hAnsi="Times New Roman" w:cs="Times New Roman"/>
          <w:sz w:val="24"/>
          <w:szCs w:val="24"/>
        </w:rPr>
        <w:t>likely bore</w:t>
      </w:r>
      <w:r w:rsidR="3915FF46" w:rsidRPr="00523B58">
        <w:rPr>
          <w:rFonts w:ascii="Times New Roman" w:hAnsi="Times New Roman" w:cs="Times New Roman"/>
          <w:sz w:val="24"/>
          <w:szCs w:val="24"/>
        </w:rPr>
        <w:t xml:space="preserve"> the brunt of the responsibility for ensuring learning continue</w:t>
      </w:r>
      <w:r w:rsidR="35733896" w:rsidRPr="00523B58">
        <w:rPr>
          <w:rFonts w:ascii="Times New Roman" w:hAnsi="Times New Roman" w:cs="Times New Roman"/>
          <w:sz w:val="24"/>
          <w:szCs w:val="24"/>
        </w:rPr>
        <w:t>d</w:t>
      </w:r>
      <w:r w:rsidR="3915FF46" w:rsidRPr="00523B58">
        <w:rPr>
          <w:rFonts w:ascii="Times New Roman" w:hAnsi="Times New Roman" w:cs="Times New Roman"/>
          <w:sz w:val="24"/>
          <w:szCs w:val="24"/>
        </w:rPr>
        <w:t xml:space="preserve"> during the closures.</w:t>
      </w:r>
    </w:p>
    <w:p w14:paraId="49AD0C3F" w14:textId="170C503B" w:rsidR="00C11FBA" w:rsidRPr="00523B58" w:rsidRDefault="00E53BBD">
      <w:pPr>
        <w:pBdr>
          <w:top w:val="nil"/>
          <w:left w:val="nil"/>
          <w:bottom w:val="nil"/>
          <w:right w:val="nil"/>
          <w:between w:val="nil"/>
        </w:pBdr>
        <w:spacing w:line="480" w:lineRule="auto"/>
        <w:ind w:firstLine="720"/>
        <w:rPr>
          <w:rFonts w:ascii="Times New Roman" w:hAnsi="Times New Roman" w:cs="Times New Roman"/>
          <w:color w:val="000000"/>
          <w:sz w:val="24"/>
          <w:szCs w:val="24"/>
        </w:rPr>
      </w:pPr>
      <w:r w:rsidRPr="00523B58">
        <w:rPr>
          <w:rFonts w:ascii="Times New Roman" w:hAnsi="Times New Roman" w:cs="Times New Roman"/>
          <w:sz w:val="24"/>
          <w:szCs w:val="24"/>
        </w:rPr>
        <w:t>There is also uncertainty about</w:t>
      </w:r>
      <w:r w:rsidR="00380087" w:rsidRPr="00523B58">
        <w:rPr>
          <w:rFonts w:ascii="Times New Roman" w:hAnsi="Times New Roman" w:cs="Times New Roman"/>
          <w:sz w:val="24"/>
          <w:szCs w:val="24"/>
        </w:rPr>
        <w:t xml:space="preserve"> whether virtual instruction, </w:t>
      </w:r>
      <w:r w:rsidR="00D96790" w:rsidRPr="00523B58">
        <w:rPr>
          <w:rFonts w:ascii="Times New Roman" w:hAnsi="Times New Roman" w:cs="Times New Roman"/>
          <w:sz w:val="24"/>
          <w:szCs w:val="24"/>
        </w:rPr>
        <w:t xml:space="preserve">even </w:t>
      </w:r>
      <w:r w:rsidR="00380087" w:rsidRPr="00523B58">
        <w:rPr>
          <w:rFonts w:ascii="Times New Roman" w:hAnsi="Times New Roman" w:cs="Times New Roman"/>
          <w:sz w:val="24"/>
          <w:szCs w:val="24"/>
        </w:rPr>
        <w:t>when well-implemented</w:t>
      </w:r>
      <w:r w:rsidR="00751945" w:rsidRPr="00523B58">
        <w:rPr>
          <w:rFonts w:ascii="Times New Roman" w:hAnsi="Times New Roman" w:cs="Times New Roman"/>
          <w:sz w:val="24"/>
          <w:szCs w:val="24"/>
        </w:rPr>
        <w:t xml:space="preserve"> and occurring prior to the pandemic</w:t>
      </w:r>
      <w:r w:rsidR="00380087" w:rsidRPr="00523B58">
        <w:rPr>
          <w:rFonts w:ascii="Times New Roman" w:hAnsi="Times New Roman" w:cs="Times New Roman"/>
          <w:sz w:val="24"/>
          <w:szCs w:val="24"/>
        </w:rPr>
        <w:t>, is as effective as traditional face-to-face instruction</w:t>
      </w:r>
      <w:r w:rsidR="00D96790" w:rsidRPr="00523B58">
        <w:rPr>
          <w:rFonts w:ascii="Times New Roman" w:hAnsi="Times New Roman" w:cs="Times New Roman"/>
          <w:sz w:val="24"/>
          <w:szCs w:val="24"/>
        </w:rPr>
        <w:t xml:space="preserve">. </w:t>
      </w:r>
      <w:r w:rsidR="00422645" w:rsidRPr="00523B58">
        <w:rPr>
          <w:rFonts w:ascii="Times New Roman" w:hAnsi="Times New Roman" w:cs="Times New Roman"/>
          <w:color w:val="000000"/>
          <w:sz w:val="24"/>
          <w:szCs w:val="24"/>
        </w:rPr>
        <w:t xml:space="preserve">Prior comparisons </w:t>
      </w:r>
      <w:r w:rsidR="00380087" w:rsidRPr="00523B58">
        <w:rPr>
          <w:rFonts w:ascii="Times New Roman" w:hAnsi="Times New Roman" w:cs="Times New Roman"/>
          <w:color w:val="000000"/>
          <w:sz w:val="24"/>
          <w:szCs w:val="24"/>
        </w:rPr>
        <w:t xml:space="preserve">of online </w:t>
      </w:r>
      <w:r w:rsidR="00422645" w:rsidRPr="00523B58">
        <w:rPr>
          <w:rFonts w:ascii="Times New Roman" w:hAnsi="Times New Roman" w:cs="Times New Roman"/>
          <w:color w:val="000000"/>
          <w:sz w:val="24"/>
          <w:szCs w:val="24"/>
        </w:rPr>
        <w:t xml:space="preserve">and traditional public </w:t>
      </w:r>
      <w:r w:rsidR="00380087" w:rsidRPr="00523B58">
        <w:rPr>
          <w:rFonts w:ascii="Times New Roman" w:hAnsi="Times New Roman" w:cs="Times New Roman"/>
          <w:color w:val="000000"/>
          <w:sz w:val="24"/>
          <w:szCs w:val="24"/>
        </w:rPr>
        <w:t xml:space="preserve">schools show </w:t>
      </w:r>
      <w:r w:rsidR="009059A8" w:rsidRPr="00523B58">
        <w:rPr>
          <w:rFonts w:ascii="Times New Roman" w:hAnsi="Times New Roman" w:cs="Times New Roman"/>
          <w:color w:val="000000"/>
          <w:sz w:val="24"/>
          <w:szCs w:val="24"/>
        </w:rPr>
        <w:t xml:space="preserve">mixed results. Most studies found </w:t>
      </w:r>
      <w:r w:rsidR="00380087" w:rsidRPr="00523B58">
        <w:rPr>
          <w:rFonts w:ascii="Times New Roman" w:hAnsi="Times New Roman" w:cs="Times New Roman"/>
          <w:color w:val="000000"/>
          <w:sz w:val="24"/>
          <w:szCs w:val="24"/>
        </w:rPr>
        <w:t xml:space="preserve">that </w:t>
      </w:r>
      <w:r w:rsidR="00E4380D" w:rsidRPr="00523B58">
        <w:rPr>
          <w:rFonts w:ascii="Times New Roman" w:hAnsi="Times New Roman" w:cs="Times New Roman"/>
          <w:color w:val="000000"/>
          <w:sz w:val="24"/>
          <w:szCs w:val="24"/>
        </w:rPr>
        <w:t xml:space="preserve">the impact of attending a virtual charter school was </w:t>
      </w:r>
      <w:r w:rsidR="00CD06C5" w:rsidRPr="00523B58">
        <w:rPr>
          <w:rFonts w:ascii="Times New Roman" w:hAnsi="Times New Roman" w:cs="Times New Roman"/>
          <w:color w:val="000000"/>
          <w:sz w:val="24"/>
          <w:szCs w:val="24"/>
        </w:rPr>
        <w:t>negative</w:t>
      </w:r>
      <w:r w:rsidR="00E077EC" w:rsidRPr="00523B58">
        <w:rPr>
          <w:rFonts w:ascii="Times New Roman" w:hAnsi="Times New Roman" w:cs="Times New Roman"/>
          <w:color w:val="000000"/>
          <w:sz w:val="24"/>
          <w:szCs w:val="24"/>
        </w:rPr>
        <w:t>,</w:t>
      </w:r>
      <w:r w:rsidR="007504DB" w:rsidRPr="00523B58">
        <w:rPr>
          <w:rFonts w:ascii="Times New Roman" w:hAnsi="Times New Roman" w:cs="Times New Roman"/>
          <w:color w:val="000000"/>
          <w:sz w:val="24"/>
          <w:szCs w:val="24"/>
        </w:rPr>
        <w:t xml:space="preserve"> </w:t>
      </w:r>
      <w:r w:rsidR="00993D89" w:rsidRPr="00523B58">
        <w:rPr>
          <w:rFonts w:ascii="Times New Roman" w:hAnsi="Times New Roman" w:cs="Times New Roman"/>
          <w:color w:val="000000"/>
          <w:sz w:val="24"/>
          <w:szCs w:val="24"/>
        </w:rPr>
        <w:t>with students in the virtual school performing</w:t>
      </w:r>
      <w:r w:rsidR="007F2B52" w:rsidRPr="00523B58">
        <w:rPr>
          <w:rFonts w:ascii="Times New Roman" w:hAnsi="Times New Roman" w:cs="Times New Roman"/>
          <w:color w:val="000000"/>
          <w:sz w:val="24"/>
          <w:szCs w:val="24"/>
        </w:rPr>
        <w:t xml:space="preserve"> </w:t>
      </w:r>
      <w:r w:rsidR="002B55F8" w:rsidRPr="00523B58">
        <w:rPr>
          <w:rFonts w:ascii="Times New Roman" w:hAnsi="Times New Roman" w:cs="Times New Roman"/>
          <w:color w:val="000000"/>
          <w:sz w:val="24"/>
          <w:szCs w:val="24"/>
        </w:rPr>
        <w:t>0</w:t>
      </w:r>
      <w:r w:rsidR="00380087" w:rsidRPr="00523B58">
        <w:rPr>
          <w:rFonts w:ascii="Times New Roman" w:hAnsi="Times New Roman" w:cs="Times New Roman"/>
          <w:color w:val="000000"/>
          <w:sz w:val="24"/>
          <w:szCs w:val="24"/>
        </w:rPr>
        <w:t xml:space="preserve">.1 </w:t>
      </w:r>
      <w:r w:rsidR="00C77738" w:rsidRPr="00523B58">
        <w:rPr>
          <w:rFonts w:ascii="Times New Roman" w:hAnsi="Times New Roman" w:cs="Times New Roman"/>
          <w:color w:val="000000"/>
          <w:sz w:val="24"/>
          <w:szCs w:val="24"/>
        </w:rPr>
        <w:t>to</w:t>
      </w:r>
      <w:r w:rsidR="00380087" w:rsidRPr="00523B58">
        <w:rPr>
          <w:rFonts w:ascii="Times New Roman" w:hAnsi="Times New Roman" w:cs="Times New Roman"/>
          <w:color w:val="000000"/>
          <w:sz w:val="24"/>
          <w:szCs w:val="24"/>
        </w:rPr>
        <w:t xml:space="preserve"> </w:t>
      </w:r>
      <w:r w:rsidR="002B55F8" w:rsidRPr="00523B58">
        <w:rPr>
          <w:rFonts w:ascii="Times New Roman" w:hAnsi="Times New Roman" w:cs="Times New Roman"/>
          <w:color w:val="000000"/>
          <w:sz w:val="24"/>
          <w:szCs w:val="24"/>
        </w:rPr>
        <w:t>0</w:t>
      </w:r>
      <w:r w:rsidR="00380087" w:rsidRPr="00523B58">
        <w:rPr>
          <w:rFonts w:ascii="Times New Roman" w:hAnsi="Times New Roman" w:cs="Times New Roman"/>
          <w:color w:val="000000"/>
          <w:sz w:val="24"/>
          <w:szCs w:val="24"/>
        </w:rPr>
        <w:t xml:space="preserve">.4 </w:t>
      </w:r>
      <w:r w:rsidR="00225375" w:rsidRPr="00523B58">
        <w:rPr>
          <w:rFonts w:ascii="Times New Roman" w:hAnsi="Times New Roman" w:cs="Times New Roman"/>
          <w:color w:val="000000"/>
          <w:sz w:val="24"/>
          <w:szCs w:val="24"/>
        </w:rPr>
        <w:t>SDs</w:t>
      </w:r>
      <w:r w:rsidR="00380087" w:rsidRPr="00523B58">
        <w:rPr>
          <w:rFonts w:ascii="Times New Roman" w:hAnsi="Times New Roman" w:cs="Times New Roman"/>
          <w:color w:val="000000"/>
          <w:sz w:val="24"/>
          <w:szCs w:val="24"/>
        </w:rPr>
        <w:t xml:space="preserve"> </w:t>
      </w:r>
      <w:r w:rsidR="00993D89" w:rsidRPr="00523B58">
        <w:rPr>
          <w:rFonts w:ascii="Times New Roman" w:hAnsi="Times New Roman" w:cs="Times New Roman"/>
          <w:color w:val="000000"/>
          <w:sz w:val="24"/>
          <w:szCs w:val="24"/>
        </w:rPr>
        <w:t>bel</w:t>
      </w:r>
      <w:r w:rsidR="000F09FE" w:rsidRPr="00523B58">
        <w:rPr>
          <w:rFonts w:ascii="Times New Roman" w:hAnsi="Times New Roman" w:cs="Times New Roman"/>
          <w:color w:val="000000"/>
          <w:sz w:val="24"/>
          <w:szCs w:val="24"/>
        </w:rPr>
        <w:t xml:space="preserve">ow </w:t>
      </w:r>
      <w:r w:rsidR="00380087" w:rsidRPr="00523B58">
        <w:rPr>
          <w:rFonts w:ascii="Times New Roman" w:hAnsi="Times New Roman" w:cs="Times New Roman"/>
          <w:color w:val="000000"/>
          <w:sz w:val="24"/>
          <w:szCs w:val="24"/>
        </w:rPr>
        <w:t xml:space="preserve">students in traditional </w:t>
      </w:r>
      <w:r w:rsidR="009E222D" w:rsidRPr="00523B58">
        <w:rPr>
          <w:rFonts w:ascii="Times New Roman" w:hAnsi="Times New Roman" w:cs="Times New Roman"/>
          <w:color w:val="000000"/>
          <w:sz w:val="24"/>
          <w:szCs w:val="24"/>
        </w:rPr>
        <w:t xml:space="preserve">public </w:t>
      </w:r>
      <w:r w:rsidR="00380087" w:rsidRPr="00523B58">
        <w:rPr>
          <w:rFonts w:ascii="Times New Roman" w:hAnsi="Times New Roman" w:cs="Times New Roman"/>
          <w:color w:val="000000"/>
          <w:sz w:val="24"/>
          <w:szCs w:val="24"/>
        </w:rPr>
        <w:t>schools (</w:t>
      </w:r>
      <w:r w:rsidR="00422645" w:rsidRPr="00523B58">
        <w:rPr>
          <w:rFonts w:ascii="Times New Roman" w:hAnsi="Times New Roman" w:cs="Times New Roman"/>
          <w:color w:val="000000"/>
          <w:sz w:val="24"/>
          <w:szCs w:val="24"/>
        </w:rPr>
        <w:t>Gill et al.</w:t>
      </w:r>
      <w:r w:rsidR="0063246D" w:rsidRPr="00523B58">
        <w:rPr>
          <w:rFonts w:ascii="Times New Roman" w:hAnsi="Times New Roman" w:cs="Times New Roman"/>
          <w:color w:val="000000"/>
          <w:sz w:val="24"/>
          <w:szCs w:val="24"/>
        </w:rPr>
        <w:t>,</w:t>
      </w:r>
      <w:r w:rsidR="00422645" w:rsidRPr="00523B58">
        <w:rPr>
          <w:rFonts w:ascii="Times New Roman" w:hAnsi="Times New Roman" w:cs="Times New Roman"/>
          <w:color w:val="000000"/>
          <w:sz w:val="24"/>
          <w:szCs w:val="24"/>
        </w:rPr>
        <w:t xml:space="preserve"> 2015; </w:t>
      </w:r>
      <w:r w:rsidR="00167F7C" w:rsidRPr="00523B58">
        <w:rPr>
          <w:rFonts w:ascii="Times New Roman" w:hAnsi="Times New Roman" w:cs="Times New Roman"/>
          <w:color w:val="000000"/>
          <w:sz w:val="24"/>
          <w:szCs w:val="24"/>
        </w:rPr>
        <w:t>Woodworth et al.</w:t>
      </w:r>
      <w:r w:rsidR="00422645" w:rsidRPr="00523B58">
        <w:rPr>
          <w:rFonts w:ascii="Times New Roman" w:hAnsi="Times New Roman" w:cs="Times New Roman"/>
          <w:color w:val="000000"/>
          <w:sz w:val="24"/>
          <w:szCs w:val="24"/>
        </w:rPr>
        <w:t xml:space="preserve">, 2015; </w:t>
      </w:r>
      <w:r w:rsidR="00380087" w:rsidRPr="00523B58">
        <w:rPr>
          <w:rFonts w:ascii="Times New Roman" w:hAnsi="Times New Roman" w:cs="Times New Roman"/>
          <w:color w:val="000000"/>
          <w:sz w:val="24"/>
          <w:szCs w:val="24"/>
        </w:rPr>
        <w:t>Ahn &amp; McEachin, 2017)</w:t>
      </w:r>
      <w:r w:rsidR="009059A8" w:rsidRPr="00523B58">
        <w:rPr>
          <w:rFonts w:ascii="Times New Roman" w:hAnsi="Times New Roman" w:cs="Times New Roman"/>
          <w:color w:val="000000"/>
          <w:sz w:val="24"/>
          <w:szCs w:val="24"/>
        </w:rPr>
        <w:t xml:space="preserve">, while </w:t>
      </w:r>
      <w:r w:rsidR="00167F7C" w:rsidRPr="00523B58">
        <w:rPr>
          <w:rFonts w:ascii="Times New Roman" w:hAnsi="Times New Roman" w:cs="Times New Roman"/>
          <w:color w:val="000000"/>
          <w:sz w:val="24"/>
          <w:szCs w:val="24"/>
        </w:rPr>
        <w:t>in some contexts researchers found null or slightly positive results (Chingos &amp; Schwerdt, 2014)</w:t>
      </w:r>
      <w:r w:rsidR="00380087" w:rsidRPr="00523B58">
        <w:rPr>
          <w:rFonts w:ascii="Times New Roman" w:hAnsi="Times New Roman" w:cs="Times New Roman"/>
          <w:color w:val="000000"/>
          <w:sz w:val="24"/>
          <w:szCs w:val="24"/>
        </w:rPr>
        <w:t>.</w:t>
      </w:r>
      <w:r w:rsidR="00B90242" w:rsidRPr="00523B58">
        <w:rPr>
          <w:rFonts w:ascii="Times New Roman" w:hAnsi="Times New Roman" w:cs="Times New Roman"/>
          <w:color w:val="000000"/>
          <w:sz w:val="24"/>
          <w:szCs w:val="24"/>
        </w:rPr>
        <w:t xml:space="preserve"> One recent study using data from Florida found positive results for concurrent course performance, </w:t>
      </w:r>
      <w:r w:rsidR="00FD710B" w:rsidRPr="00523B58">
        <w:rPr>
          <w:rFonts w:ascii="Times New Roman" w:hAnsi="Times New Roman" w:cs="Times New Roman"/>
          <w:color w:val="000000"/>
          <w:sz w:val="24"/>
          <w:szCs w:val="24"/>
        </w:rPr>
        <w:t>yet</w:t>
      </w:r>
      <w:r w:rsidR="00B90242" w:rsidRPr="00523B58">
        <w:rPr>
          <w:rFonts w:ascii="Times New Roman" w:hAnsi="Times New Roman" w:cs="Times New Roman"/>
          <w:color w:val="000000"/>
          <w:sz w:val="24"/>
          <w:szCs w:val="24"/>
        </w:rPr>
        <w:t xml:space="preserve"> downstream outcomes</w:t>
      </w:r>
      <w:r w:rsidR="00FF0B4B" w:rsidRPr="00523B58">
        <w:rPr>
          <w:rFonts w:ascii="Times New Roman" w:hAnsi="Times New Roman" w:cs="Times New Roman"/>
          <w:color w:val="000000"/>
          <w:sz w:val="24"/>
          <w:szCs w:val="24"/>
        </w:rPr>
        <w:t>,</w:t>
      </w:r>
      <w:r w:rsidR="00B90242" w:rsidRPr="00523B58">
        <w:rPr>
          <w:rFonts w:ascii="Times New Roman" w:hAnsi="Times New Roman" w:cs="Times New Roman"/>
          <w:color w:val="000000"/>
          <w:sz w:val="24"/>
          <w:szCs w:val="24"/>
        </w:rPr>
        <w:t xml:space="preserve"> such as passing follow-on courses</w:t>
      </w:r>
      <w:r w:rsidR="00FF0B4B" w:rsidRPr="00523B58">
        <w:rPr>
          <w:rFonts w:ascii="Times New Roman" w:hAnsi="Times New Roman" w:cs="Times New Roman"/>
          <w:color w:val="000000"/>
          <w:sz w:val="24"/>
          <w:szCs w:val="24"/>
        </w:rPr>
        <w:t>,</w:t>
      </w:r>
      <w:r w:rsidR="00B90242" w:rsidRPr="00523B58">
        <w:rPr>
          <w:rFonts w:ascii="Times New Roman" w:hAnsi="Times New Roman" w:cs="Times New Roman"/>
          <w:color w:val="000000"/>
          <w:sz w:val="24"/>
          <w:szCs w:val="24"/>
        </w:rPr>
        <w:t xml:space="preserve"> </w:t>
      </w:r>
      <w:r w:rsidR="0005608E" w:rsidRPr="00523B58">
        <w:rPr>
          <w:rFonts w:ascii="Times New Roman" w:hAnsi="Times New Roman" w:cs="Times New Roman"/>
          <w:color w:val="000000"/>
          <w:sz w:val="24"/>
          <w:szCs w:val="24"/>
        </w:rPr>
        <w:t xml:space="preserve">that </w:t>
      </w:r>
      <w:r w:rsidR="007E4553" w:rsidRPr="00523B58">
        <w:rPr>
          <w:rFonts w:ascii="Times New Roman" w:hAnsi="Times New Roman" w:cs="Times New Roman"/>
          <w:color w:val="000000"/>
          <w:sz w:val="24"/>
          <w:szCs w:val="24"/>
        </w:rPr>
        <w:t xml:space="preserve">were </w:t>
      </w:r>
      <w:r w:rsidR="00E863C6" w:rsidRPr="00523B58">
        <w:rPr>
          <w:rFonts w:ascii="Times New Roman" w:hAnsi="Times New Roman" w:cs="Times New Roman"/>
          <w:color w:val="000000"/>
          <w:sz w:val="24"/>
          <w:szCs w:val="24"/>
        </w:rPr>
        <w:t>negative</w:t>
      </w:r>
      <w:r w:rsidR="00B90242" w:rsidRPr="00523B58">
        <w:rPr>
          <w:rFonts w:ascii="Times New Roman" w:hAnsi="Times New Roman" w:cs="Times New Roman"/>
          <w:color w:val="000000"/>
          <w:sz w:val="24"/>
          <w:szCs w:val="24"/>
        </w:rPr>
        <w:t xml:space="preserve"> for first</w:t>
      </w:r>
      <w:r w:rsidR="008E39A5" w:rsidRPr="00523B58">
        <w:rPr>
          <w:rFonts w:ascii="Times New Roman" w:hAnsi="Times New Roman" w:cs="Times New Roman"/>
          <w:color w:val="000000"/>
          <w:sz w:val="24"/>
          <w:szCs w:val="24"/>
        </w:rPr>
        <w:t>-</w:t>
      </w:r>
      <w:r w:rsidR="00B90242" w:rsidRPr="00523B58">
        <w:rPr>
          <w:rFonts w:ascii="Times New Roman" w:hAnsi="Times New Roman" w:cs="Times New Roman"/>
          <w:color w:val="000000"/>
          <w:sz w:val="24"/>
          <w:szCs w:val="24"/>
        </w:rPr>
        <w:t xml:space="preserve">time course takers </w:t>
      </w:r>
      <w:r w:rsidR="00FD710B" w:rsidRPr="00523B58">
        <w:rPr>
          <w:rFonts w:ascii="Times New Roman" w:hAnsi="Times New Roman" w:cs="Times New Roman"/>
          <w:color w:val="000000"/>
          <w:sz w:val="24"/>
          <w:szCs w:val="24"/>
        </w:rPr>
        <w:t>but</w:t>
      </w:r>
      <w:r w:rsidR="00E863C6" w:rsidRPr="00523B58">
        <w:rPr>
          <w:rFonts w:ascii="Times New Roman" w:hAnsi="Times New Roman" w:cs="Times New Roman"/>
          <w:color w:val="000000"/>
          <w:sz w:val="24"/>
          <w:szCs w:val="24"/>
        </w:rPr>
        <w:t xml:space="preserve"> positive for</w:t>
      </w:r>
      <w:r w:rsidR="00B90242" w:rsidRPr="00523B58">
        <w:rPr>
          <w:rFonts w:ascii="Times New Roman" w:hAnsi="Times New Roman" w:cs="Times New Roman"/>
          <w:color w:val="000000"/>
          <w:sz w:val="24"/>
          <w:szCs w:val="24"/>
        </w:rPr>
        <w:t xml:space="preserve"> those taking courses to recover credits</w:t>
      </w:r>
      <w:r w:rsidR="00C33F89" w:rsidRPr="00523B58">
        <w:rPr>
          <w:rFonts w:ascii="Times New Roman" w:hAnsi="Times New Roman" w:cs="Times New Roman"/>
          <w:color w:val="000000"/>
          <w:sz w:val="24"/>
          <w:szCs w:val="24"/>
        </w:rPr>
        <w:t xml:space="preserve"> (Hart et al., 2019)</w:t>
      </w:r>
      <w:r w:rsidR="00F91C71" w:rsidRPr="00523B58">
        <w:rPr>
          <w:rFonts w:ascii="Times New Roman" w:hAnsi="Times New Roman" w:cs="Times New Roman"/>
          <w:color w:val="000000"/>
          <w:sz w:val="24"/>
          <w:szCs w:val="24"/>
        </w:rPr>
        <w:t>. These results</w:t>
      </w:r>
      <w:r w:rsidR="00E863C6" w:rsidRPr="00523B58">
        <w:rPr>
          <w:rFonts w:ascii="Times New Roman" w:hAnsi="Times New Roman" w:cs="Times New Roman"/>
          <w:color w:val="000000"/>
          <w:sz w:val="24"/>
          <w:szCs w:val="24"/>
        </w:rPr>
        <w:t xml:space="preserve"> suggest that different groups of students might respond to virtual learning differently and the results depend on the alternative options students have</w:t>
      </w:r>
      <w:r w:rsidR="00B90242" w:rsidRPr="00523B58">
        <w:rPr>
          <w:rFonts w:ascii="Times New Roman" w:hAnsi="Times New Roman" w:cs="Times New Roman"/>
          <w:color w:val="000000"/>
          <w:sz w:val="24"/>
          <w:szCs w:val="24"/>
        </w:rPr>
        <w:t>.</w:t>
      </w:r>
      <w:r w:rsidR="00380087" w:rsidRPr="00523B58">
        <w:rPr>
          <w:rFonts w:ascii="Times New Roman" w:hAnsi="Times New Roman" w:cs="Times New Roman"/>
          <w:color w:val="000000"/>
          <w:sz w:val="24"/>
          <w:szCs w:val="24"/>
        </w:rPr>
        <w:t xml:space="preserve"> </w:t>
      </w:r>
    </w:p>
    <w:p w14:paraId="1329D7DF" w14:textId="48E1352F" w:rsidR="00380087" w:rsidRPr="00523B58" w:rsidRDefault="0063246D">
      <w:pPr>
        <w:pBdr>
          <w:top w:val="nil"/>
          <w:left w:val="nil"/>
          <w:bottom w:val="nil"/>
          <w:right w:val="nil"/>
          <w:between w:val="nil"/>
        </w:pBdr>
        <w:spacing w:line="480" w:lineRule="auto"/>
        <w:ind w:firstLine="720"/>
        <w:rPr>
          <w:rFonts w:ascii="Times New Roman" w:hAnsi="Times New Roman" w:cs="Times New Roman"/>
          <w:b/>
          <w:bCs/>
          <w:i/>
          <w:iCs/>
          <w:sz w:val="24"/>
          <w:szCs w:val="24"/>
        </w:rPr>
      </w:pPr>
      <w:r w:rsidRPr="00523B58">
        <w:rPr>
          <w:rFonts w:ascii="Times New Roman" w:hAnsi="Times New Roman" w:cs="Times New Roman"/>
          <w:color w:val="000000"/>
          <w:sz w:val="24"/>
          <w:szCs w:val="24"/>
        </w:rPr>
        <w:t>Anticipating the effects of virtual instruction is challenging, even given this body of research evidence</w:t>
      </w:r>
      <w:r w:rsidR="00F60552" w:rsidRPr="00523B58">
        <w:rPr>
          <w:rFonts w:ascii="Times New Roman" w:hAnsi="Times New Roman" w:cs="Times New Roman"/>
          <w:color w:val="000000"/>
          <w:sz w:val="24"/>
          <w:szCs w:val="24"/>
        </w:rPr>
        <w:t>, because the conditions</w:t>
      </w:r>
      <w:r w:rsidR="00AB4643" w:rsidRPr="00523B58">
        <w:rPr>
          <w:rFonts w:ascii="Times New Roman" w:hAnsi="Times New Roman" w:cs="Times New Roman"/>
          <w:color w:val="000000"/>
          <w:sz w:val="24"/>
          <w:szCs w:val="24"/>
        </w:rPr>
        <w:t xml:space="preserve"> within prior research</w:t>
      </w:r>
      <w:r w:rsidR="00F60552" w:rsidRPr="00523B58">
        <w:rPr>
          <w:rFonts w:ascii="Times New Roman" w:hAnsi="Times New Roman" w:cs="Times New Roman"/>
          <w:color w:val="000000"/>
          <w:sz w:val="24"/>
          <w:szCs w:val="24"/>
        </w:rPr>
        <w:t xml:space="preserve"> are different from the </w:t>
      </w:r>
      <w:r w:rsidR="00AB4643" w:rsidRPr="00523B58">
        <w:rPr>
          <w:rFonts w:ascii="Times New Roman" w:hAnsi="Times New Roman" w:cs="Times New Roman"/>
          <w:color w:val="000000"/>
          <w:sz w:val="24"/>
          <w:szCs w:val="24"/>
        </w:rPr>
        <w:t>COVID school closure situation</w:t>
      </w:r>
      <w:r w:rsidRPr="00523B58">
        <w:rPr>
          <w:rFonts w:ascii="Times New Roman" w:hAnsi="Times New Roman" w:cs="Times New Roman"/>
          <w:color w:val="000000"/>
          <w:sz w:val="24"/>
          <w:szCs w:val="24"/>
        </w:rPr>
        <w:t xml:space="preserve">. </w:t>
      </w:r>
      <w:r w:rsidRPr="00523B58">
        <w:rPr>
          <w:rFonts w:ascii="Times New Roman" w:hAnsi="Times New Roman" w:cs="Times New Roman"/>
          <w:sz w:val="24"/>
          <w:szCs w:val="24"/>
        </w:rPr>
        <w:t xml:space="preserve">Extant studies compared the outcomes of students who received similar amounts of online versus traditional face-to-face instruction. </w:t>
      </w:r>
      <w:r w:rsidR="00F60552" w:rsidRPr="00523B58">
        <w:rPr>
          <w:rFonts w:ascii="Times New Roman" w:hAnsi="Times New Roman" w:cs="Times New Roman"/>
          <w:sz w:val="24"/>
          <w:szCs w:val="24"/>
        </w:rPr>
        <w:t>By contrast,</w:t>
      </w:r>
      <w:r w:rsidRPr="00523B58">
        <w:rPr>
          <w:rFonts w:ascii="Times New Roman" w:hAnsi="Times New Roman" w:cs="Times New Roman"/>
          <w:sz w:val="24"/>
          <w:szCs w:val="24"/>
        </w:rPr>
        <w:t xml:space="preserve"> d</w:t>
      </w:r>
      <w:r w:rsidR="00174302" w:rsidRPr="00523B58">
        <w:rPr>
          <w:rFonts w:ascii="Times New Roman" w:hAnsi="Times New Roman" w:cs="Times New Roman"/>
          <w:sz w:val="24"/>
          <w:szCs w:val="24"/>
        </w:rPr>
        <w:t xml:space="preserve">uring the pandemic, </w:t>
      </w:r>
      <w:r w:rsidR="00174302" w:rsidRPr="00523B58">
        <w:rPr>
          <w:rFonts w:ascii="Times New Roman" w:hAnsi="Times New Roman" w:cs="Times New Roman"/>
          <w:sz w:val="24"/>
          <w:szCs w:val="24"/>
        </w:rPr>
        <w:lastRenderedPageBreak/>
        <w:t xml:space="preserve">students who </w:t>
      </w:r>
      <w:r w:rsidR="007E4553" w:rsidRPr="00523B58">
        <w:rPr>
          <w:rFonts w:ascii="Times New Roman" w:hAnsi="Times New Roman" w:cs="Times New Roman"/>
          <w:sz w:val="24"/>
          <w:szCs w:val="24"/>
        </w:rPr>
        <w:t xml:space="preserve">did </w:t>
      </w:r>
      <w:r w:rsidR="0067403D" w:rsidRPr="00523B58">
        <w:rPr>
          <w:rFonts w:ascii="Times New Roman" w:hAnsi="Times New Roman" w:cs="Times New Roman"/>
          <w:sz w:val="24"/>
          <w:szCs w:val="24"/>
        </w:rPr>
        <w:t>not receive</w:t>
      </w:r>
      <w:r w:rsidR="00174302" w:rsidRPr="00523B58">
        <w:rPr>
          <w:rFonts w:ascii="Times New Roman" w:hAnsi="Times New Roman" w:cs="Times New Roman"/>
          <w:sz w:val="24"/>
          <w:szCs w:val="24"/>
        </w:rPr>
        <w:t xml:space="preserve"> online instruction may </w:t>
      </w:r>
      <w:r w:rsidR="0076488C" w:rsidRPr="00523B58">
        <w:rPr>
          <w:rFonts w:ascii="Times New Roman" w:hAnsi="Times New Roman" w:cs="Times New Roman"/>
          <w:sz w:val="24"/>
          <w:szCs w:val="24"/>
        </w:rPr>
        <w:t xml:space="preserve">have gotten </w:t>
      </w:r>
      <w:r w:rsidR="00174302" w:rsidRPr="00523B58">
        <w:rPr>
          <w:rFonts w:ascii="Times New Roman" w:hAnsi="Times New Roman" w:cs="Times New Roman"/>
          <w:sz w:val="24"/>
          <w:szCs w:val="24"/>
        </w:rPr>
        <w:t>no</w:t>
      </w:r>
      <w:r w:rsidRPr="00523B58">
        <w:rPr>
          <w:rFonts w:ascii="Times New Roman" w:hAnsi="Times New Roman" w:cs="Times New Roman"/>
          <w:sz w:val="24"/>
          <w:szCs w:val="24"/>
        </w:rPr>
        <w:t xml:space="preserve"> instruction </w:t>
      </w:r>
      <w:r w:rsidR="00174302" w:rsidRPr="00523B58">
        <w:rPr>
          <w:rFonts w:ascii="Times New Roman" w:hAnsi="Times New Roman" w:cs="Times New Roman"/>
          <w:sz w:val="24"/>
          <w:szCs w:val="24"/>
        </w:rPr>
        <w:t>at all</w:t>
      </w:r>
      <w:r w:rsidR="00C11FBA" w:rsidRPr="00523B58">
        <w:rPr>
          <w:rFonts w:ascii="Times New Roman" w:hAnsi="Times New Roman" w:cs="Times New Roman"/>
          <w:sz w:val="24"/>
          <w:szCs w:val="24"/>
        </w:rPr>
        <w:t>.</w:t>
      </w:r>
      <w:r w:rsidR="00C11FBA" w:rsidRPr="00523B58" w:rsidDel="006C73ED">
        <w:rPr>
          <w:rFonts w:ascii="Times New Roman" w:hAnsi="Times New Roman" w:cs="Times New Roman"/>
          <w:sz w:val="24"/>
          <w:szCs w:val="24"/>
        </w:rPr>
        <w:t xml:space="preserve"> </w:t>
      </w:r>
      <w:r w:rsidR="00C33F89" w:rsidRPr="00523B58">
        <w:rPr>
          <w:rFonts w:ascii="Times New Roman" w:hAnsi="Times New Roman" w:cs="Times New Roman"/>
          <w:sz w:val="24"/>
          <w:szCs w:val="24"/>
        </w:rPr>
        <w:t xml:space="preserve">In addition, while certain factors might </w:t>
      </w:r>
      <w:r w:rsidR="00C11FBA" w:rsidRPr="00523B58">
        <w:rPr>
          <w:rFonts w:ascii="Times New Roman" w:hAnsi="Times New Roman" w:cs="Times New Roman"/>
          <w:sz w:val="24"/>
          <w:szCs w:val="24"/>
        </w:rPr>
        <w:t>improve</w:t>
      </w:r>
      <w:r w:rsidR="00C33F89" w:rsidRPr="00523B58">
        <w:rPr>
          <w:rFonts w:ascii="Times New Roman" w:hAnsi="Times New Roman" w:cs="Times New Roman"/>
          <w:sz w:val="24"/>
          <w:szCs w:val="24"/>
        </w:rPr>
        <w:t xml:space="preserve"> COVID-19 virtual instruction </w:t>
      </w:r>
      <w:r w:rsidR="00C11FBA" w:rsidRPr="00523B58">
        <w:rPr>
          <w:rFonts w:ascii="Times New Roman" w:hAnsi="Times New Roman" w:cs="Times New Roman"/>
          <w:sz w:val="24"/>
          <w:szCs w:val="24"/>
        </w:rPr>
        <w:t xml:space="preserve">(e.g., </w:t>
      </w:r>
      <w:r w:rsidR="00C33F89" w:rsidRPr="00523B58">
        <w:rPr>
          <w:rFonts w:ascii="Times New Roman" w:hAnsi="Times New Roman" w:cs="Times New Roman"/>
          <w:sz w:val="24"/>
          <w:szCs w:val="24"/>
        </w:rPr>
        <w:t xml:space="preserve">students </w:t>
      </w:r>
      <w:r w:rsidR="00380087" w:rsidRPr="00523B58">
        <w:rPr>
          <w:rFonts w:ascii="Times New Roman" w:hAnsi="Times New Roman" w:cs="Times New Roman"/>
          <w:sz w:val="24"/>
          <w:szCs w:val="24"/>
        </w:rPr>
        <w:t>already kn</w:t>
      </w:r>
      <w:r w:rsidR="00205C65" w:rsidRPr="00523B58">
        <w:rPr>
          <w:rFonts w:ascii="Times New Roman" w:hAnsi="Times New Roman" w:cs="Times New Roman"/>
          <w:sz w:val="24"/>
          <w:szCs w:val="24"/>
        </w:rPr>
        <w:t>e</w:t>
      </w:r>
      <w:r w:rsidR="00380087" w:rsidRPr="00523B58">
        <w:rPr>
          <w:rFonts w:ascii="Times New Roman" w:hAnsi="Times New Roman" w:cs="Times New Roman"/>
          <w:sz w:val="24"/>
          <w:szCs w:val="24"/>
        </w:rPr>
        <w:t xml:space="preserve">w </w:t>
      </w:r>
      <w:r w:rsidR="00D96790" w:rsidRPr="00523B58">
        <w:rPr>
          <w:rFonts w:ascii="Times New Roman" w:hAnsi="Times New Roman" w:cs="Times New Roman"/>
          <w:sz w:val="24"/>
          <w:szCs w:val="24"/>
        </w:rPr>
        <w:t xml:space="preserve">their </w:t>
      </w:r>
      <w:r w:rsidR="00380087" w:rsidRPr="00523B58">
        <w:rPr>
          <w:rFonts w:ascii="Times New Roman" w:hAnsi="Times New Roman" w:cs="Times New Roman"/>
          <w:sz w:val="24"/>
          <w:szCs w:val="24"/>
        </w:rPr>
        <w:t xml:space="preserve">teachers and </w:t>
      </w:r>
      <w:r w:rsidR="00C11FBA" w:rsidRPr="00523B58">
        <w:rPr>
          <w:rFonts w:ascii="Times New Roman" w:hAnsi="Times New Roman" w:cs="Times New Roman"/>
          <w:sz w:val="24"/>
          <w:szCs w:val="24"/>
        </w:rPr>
        <w:t>we</w:t>
      </w:r>
      <w:r w:rsidR="00380087" w:rsidRPr="00523B58">
        <w:rPr>
          <w:rFonts w:ascii="Times New Roman" w:hAnsi="Times New Roman" w:cs="Times New Roman"/>
          <w:sz w:val="24"/>
          <w:szCs w:val="24"/>
        </w:rPr>
        <w:t xml:space="preserve">re potentially doing review rather than </w:t>
      </w:r>
      <w:r w:rsidR="007D4F14" w:rsidRPr="00523B58">
        <w:rPr>
          <w:rFonts w:ascii="Times New Roman" w:hAnsi="Times New Roman" w:cs="Times New Roman"/>
          <w:sz w:val="24"/>
          <w:szCs w:val="24"/>
        </w:rPr>
        <w:t>being taugh</w:t>
      </w:r>
      <w:r w:rsidR="001F5499" w:rsidRPr="00523B58">
        <w:rPr>
          <w:rFonts w:ascii="Times New Roman" w:hAnsi="Times New Roman" w:cs="Times New Roman"/>
          <w:sz w:val="24"/>
          <w:szCs w:val="24"/>
        </w:rPr>
        <w:t>t</w:t>
      </w:r>
      <w:r w:rsidR="007D4F14" w:rsidRPr="00523B58">
        <w:rPr>
          <w:rFonts w:ascii="Times New Roman" w:hAnsi="Times New Roman" w:cs="Times New Roman"/>
          <w:sz w:val="24"/>
          <w:szCs w:val="24"/>
        </w:rPr>
        <w:t xml:space="preserve"> </w:t>
      </w:r>
      <w:r w:rsidR="00380087" w:rsidRPr="00523B58">
        <w:rPr>
          <w:rFonts w:ascii="Times New Roman" w:hAnsi="Times New Roman" w:cs="Times New Roman"/>
          <w:sz w:val="24"/>
          <w:szCs w:val="24"/>
        </w:rPr>
        <w:t>new material</w:t>
      </w:r>
      <w:r w:rsidR="00C11FBA" w:rsidRPr="00523B58">
        <w:rPr>
          <w:rFonts w:ascii="Times New Roman" w:hAnsi="Times New Roman" w:cs="Times New Roman"/>
          <w:sz w:val="24"/>
          <w:szCs w:val="24"/>
        </w:rPr>
        <w:t>)</w:t>
      </w:r>
      <w:r w:rsidR="00C33F89" w:rsidRPr="00523B58">
        <w:rPr>
          <w:rFonts w:ascii="Times New Roman" w:hAnsi="Times New Roman" w:cs="Times New Roman"/>
          <w:sz w:val="24"/>
          <w:szCs w:val="24"/>
        </w:rPr>
        <w:t>,</w:t>
      </w:r>
      <w:r w:rsidR="00380087" w:rsidRPr="00523B58">
        <w:rPr>
          <w:rFonts w:ascii="Times New Roman" w:hAnsi="Times New Roman" w:cs="Times New Roman"/>
          <w:sz w:val="24"/>
          <w:szCs w:val="24"/>
        </w:rPr>
        <w:t xml:space="preserve"> m</w:t>
      </w:r>
      <w:r w:rsidR="00AF3842" w:rsidRPr="00523B58">
        <w:rPr>
          <w:rFonts w:ascii="Times New Roman" w:hAnsi="Times New Roman" w:cs="Times New Roman"/>
          <w:sz w:val="24"/>
          <w:szCs w:val="24"/>
        </w:rPr>
        <w:t>any</w:t>
      </w:r>
      <w:r w:rsidR="00380087" w:rsidRPr="00523B58">
        <w:rPr>
          <w:rFonts w:ascii="Times New Roman" w:hAnsi="Times New Roman" w:cs="Times New Roman"/>
          <w:sz w:val="24"/>
          <w:szCs w:val="24"/>
        </w:rPr>
        <w:t xml:space="preserve"> </w:t>
      </w:r>
      <w:r w:rsidR="00C33F89" w:rsidRPr="00523B58">
        <w:rPr>
          <w:rFonts w:ascii="Times New Roman" w:hAnsi="Times New Roman" w:cs="Times New Roman"/>
          <w:sz w:val="24"/>
          <w:szCs w:val="24"/>
        </w:rPr>
        <w:t>others make it even harder to achieve effective online instruction</w:t>
      </w:r>
      <w:r w:rsidR="00901166" w:rsidRPr="00523B58">
        <w:rPr>
          <w:rFonts w:ascii="Times New Roman" w:hAnsi="Times New Roman" w:cs="Times New Roman"/>
          <w:sz w:val="24"/>
          <w:szCs w:val="24"/>
        </w:rPr>
        <w:t>,</w:t>
      </w:r>
      <w:r w:rsidR="00C33F89" w:rsidRPr="00523B58">
        <w:rPr>
          <w:rFonts w:ascii="Times New Roman" w:hAnsi="Times New Roman" w:cs="Times New Roman"/>
          <w:sz w:val="24"/>
          <w:szCs w:val="24"/>
        </w:rPr>
        <w:t xml:space="preserve"> including teachers’ lack of training on virtual instruction</w:t>
      </w:r>
      <w:r w:rsidR="007C56AD" w:rsidRPr="00523B58">
        <w:rPr>
          <w:rFonts w:ascii="Times New Roman" w:hAnsi="Times New Roman" w:cs="Times New Roman"/>
          <w:sz w:val="24"/>
          <w:szCs w:val="24"/>
        </w:rPr>
        <w:t xml:space="preserve"> generally</w:t>
      </w:r>
      <w:r w:rsidR="00380087" w:rsidRPr="00523B58">
        <w:rPr>
          <w:rFonts w:ascii="Times New Roman" w:hAnsi="Times New Roman" w:cs="Times New Roman"/>
          <w:sz w:val="24"/>
          <w:szCs w:val="24"/>
        </w:rPr>
        <w:t>.</w:t>
      </w:r>
    </w:p>
    <w:p w14:paraId="4A91BDC9" w14:textId="5657A1E2" w:rsidR="00C867ED" w:rsidRPr="00523B58" w:rsidRDefault="00C867ED" w:rsidP="00C867ED">
      <w:pPr>
        <w:pBdr>
          <w:top w:val="nil"/>
          <w:left w:val="nil"/>
          <w:bottom w:val="nil"/>
          <w:right w:val="nil"/>
          <w:between w:val="nil"/>
        </w:pBdr>
        <w:spacing w:line="480" w:lineRule="auto"/>
        <w:rPr>
          <w:rFonts w:ascii="Times New Roman" w:hAnsi="Times New Roman" w:cs="Times New Roman"/>
          <w:b/>
          <w:bCs/>
          <w:i/>
          <w:iCs/>
          <w:color w:val="000000"/>
          <w:sz w:val="24"/>
          <w:szCs w:val="24"/>
        </w:rPr>
      </w:pPr>
      <w:r w:rsidRPr="00523B58">
        <w:rPr>
          <w:rFonts w:ascii="Times New Roman" w:hAnsi="Times New Roman" w:cs="Times New Roman"/>
          <w:b/>
          <w:bCs/>
          <w:i/>
          <w:iCs/>
          <w:sz w:val="24"/>
          <w:szCs w:val="24"/>
        </w:rPr>
        <w:t xml:space="preserve">Economic and </w:t>
      </w:r>
      <w:r w:rsidR="00271612" w:rsidRPr="00523B58">
        <w:rPr>
          <w:rFonts w:ascii="Times New Roman" w:hAnsi="Times New Roman" w:cs="Times New Roman"/>
          <w:b/>
          <w:bCs/>
          <w:i/>
          <w:iCs/>
          <w:sz w:val="24"/>
          <w:szCs w:val="24"/>
        </w:rPr>
        <w:t xml:space="preserve">Related </w:t>
      </w:r>
      <w:r w:rsidRPr="00523B58">
        <w:rPr>
          <w:rFonts w:ascii="Times New Roman" w:hAnsi="Times New Roman" w:cs="Times New Roman"/>
          <w:b/>
          <w:bCs/>
          <w:i/>
          <w:iCs/>
          <w:sz w:val="24"/>
          <w:szCs w:val="24"/>
        </w:rPr>
        <w:t>Social Impacts of COVID</w:t>
      </w:r>
      <w:r w:rsidR="00E115FD" w:rsidRPr="00523B58">
        <w:rPr>
          <w:rFonts w:ascii="Times New Roman" w:hAnsi="Times New Roman" w:cs="Times New Roman"/>
          <w:b/>
          <w:bCs/>
          <w:i/>
          <w:iCs/>
          <w:sz w:val="24"/>
          <w:szCs w:val="24"/>
        </w:rPr>
        <w:t>-19</w:t>
      </w:r>
    </w:p>
    <w:p w14:paraId="5FB5ACBC" w14:textId="2CD7E851" w:rsidR="00A75A26" w:rsidRPr="00523B58" w:rsidRDefault="00D4612C" w:rsidP="00D839CB">
      <w:pPr>
        <w:pBdr>
          <w:top w:val="nil"/>
          <w:left w:val="nil"/>
          <w:bottom w:val="nil"/>
          <w:right w:val="nil"/>
          <w:between w:val="nil"/>
        </w:pBd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Finally, past precedent on out</w:t>
      </w:r>
      <w:r w:rsidR="008A481C" w:rsidRPr="00523B58">
        <w:rPr>
          <w:rFonts w:ascii="Times New Roman" w:hAnsi="Times New Roman" w:cs="Times New Roman"/>
          <w:sz w:val="24"/>
          <w:szCs w:val="24"/>
        </w:rPr>
        <w:t>-</w:t>
      </w:r>
      <w:r w:rsidRPr="00523B58">
        <w:rPr>
          <w:rFonts w:ascii="Times New Roman" w:hAnsi="Times New Roman" w:cs="Times New Roman"/>
          <w:sz w:val="24"/>
          <w:szCs w:val="24"/>
        </w:rPr>
        <w:t>of</w:t>
      </w:r>
      <w:r w:rsidR="008A481C" w:rsidRPr="00523B58">
        <w:rPr>
          <w:rFonts w:ascii="Times New Roman" w:hAnsi="Times New Roman" w:cs="Times New Roman"/>
          <w:sz w:val="24"/>
          <w:szCs w:val="24"/>
        </w:rPr>
        <w:t>-</w:t>
      </w:r>
      <w:r w:rsidRPr="00523B58">
        <w:rPr>
          <w:rFonts w:ascii="Times New Roman" w:hAnsi="Times New Roman" w:cs="Times New Roman"/>
          <w:sz w:val="24"/>
          <w:szCs w:val="24"/>
        </w:rPr>
        <w:t xml:space="preserve">school time may understate the impact of COVID-19 on student learning, especially compared to summer break, </w:t>
      </w:r>
      <w:r w:rsidR="004451AA" w:rsidRPr="00523B58">
        <w:rPr>
          <w:rFonts w:ascii="Times New Roman" w:hAnsi="Times New Roman" w:cs="Times New Roman"/>
          <w:sz w:val="24"/>
          <w:szCs w:val="24"/>
        </w:rPr>
        <w:t>due to the economic and social impacts of the virus</w:t>
      </w:r>
      <w:r w:rsidRPr="00523B58">
        <w:rPr>
          <w:rFonts w:ascii="Times New Roman" w:hAnsi="Times New Roman" w:cs="Times New Roman"/>
          <w:sz w:val="24"/>
          <w:szCs w:val="24"/>
        </w:rPr>
        <w:t>.</w:t>
      </w:r>
      <w:r w:rsidR="00A41248" w:rsidRPr="00523B58">
        <w:rPr>
          <w:rFonts w:ascii="Times New Roman" w:hAnsi="Times New Roman" w:cs="Times New Roman"/>
          <w:sz w:val="24"/>
          <w:szCs w:val="24"/>
        </w:rPr>
        <w:t xml:space="preserve"> </w:t>
      </w:r>
      <w:r w:rsidR="00632C39" w:rsidRPr="00523B58">
        <w:rPr>
          <w:rFonts w:ascii="Times New Roman" w:hAnsi="Times New Roman" w:cs="Times New Roman"/>
          <w:color w:val="000000"/>
          <w:sz w:val="24"/>
          <w:szCs w:val="24"/>
        </w:rPr>
        <w:t>The same</w:t>
      </w:r>
      <w:r w:rsidR="005D5B27" w:rsidRPr="00523B58">
        <w:rPr>
          <w:rFonts w:ascii="Times New Roman" w:hAnsi="Times New Roman" w:cs="Times New Roman"/>
          <w:color w:val="000000"/>
          <w:sz w:val="24"/>
          <w:szCs w:val="24"/>
        </w:rPr>
        <w:t xml:space="preserve"> </w:t>
      </w:r>
      <w:r w:rsidR="003B02AA" w:rsidRPr="00523B58">
        <w:rPr>
          <w:rFonts w:ascii="Times New Roman" w:hAnsi="Times New Roman" w:cs="Times New Roman"/>
          <w:sz w:val="24"/>
          <w:szCs w:val="24"/>
        </w:rPr>
        <w:t xml:space="preserve">Education Trust (2020b) poll of California and New York parents found </w:t>
      </w:r>
      <w:r w:rsidR="002F0A90" w:rsidRPr="00523B58">
        <w:rPr>
          <w:rFonts w:ascii="Times New Roman" w:hAnsi="Times New Roman" w:cs="Times New Roman"/>
          <w:sz w:val="24"/>
          <w:szCs w:val="24"/>
        </w:rPr>
        <w:t>that</w:t>
      </w:r>
      <w:r w:rsidR="003B02AA" w:rsidRPr="00523B58">
        <w:rPr>
          <w:rFonts w:ascii="Times New Roman" w:hAnsi="Times New Roman" w:cs="Times New Roman"/>
          <w:sz w:val="24"/>
          <w:szCs w:val="24"/>
        </w:rPr>
        <w:t xml:space="preserve"> elevated stress levels for families</w:t>
      </w:r>
      <w:r w:rsidR="002F0A90" w:rsidRPr="00523B58">
        <w:rPr>
          <w:rFonts w:ascii="Times New Roman" w:hAnsi="Times New Roman" w:cs="Times New Roman"/>
          <w:sz w:val="24"/>
          <w:szCs w:val="24"/>
        </w:rPr>
        <w:t xml:space="preserve"> (parents and children)</w:t>
      </w:r>
      <w:r w:rsidR="003B02AA" w:rsidRPr="00523B58">
        <w:rPr>
          <w:rFonts w:ascii="Times New Roman" w:hAnsi="Times New Roman" w:cs="Times New Roman"/>
          <w:sz w:val="24"/>
          <w:szCs w:val="24"/>
        </w:rPr>
        <w:t xml:space="preserve"> continue</w:t>
      </w:r>
      <w:r w:rsidR="007D4F14" w:rsidRPr="00523B58">
        <w:rPr>
          <w:rFonts w:ascii="Times New Roman" w:hAnsi="Times New Roman" w:cs="Times New Roman"/>
          <w:sz w:val="24"/>
          <w:szCs w:val="24"/>
        </w:rPr>
        <w:t xml:space="preserve"> due to </w:t>
      </w:r>
      <w:r w:rsidR="00380087" w:rsidRPr="00523B58">
        <w:rPr>
          <w:rFonts w:ascii="Times New Roman" w:hAnsi="Times New Roman" w:cs="Times New Roman"/>
          <w:sz w:val="24"/>
          <w:szCs w:val="24"/>
        </w:rPr>
        <w:t>economic uncertainty and job loss, fears about catching a life-threatening virus, and the psychological impact of social isolation and disruptions to everyday life.</w:t>
      </w:r>
      <w:r w:rsidR="00650122" w:rsidRPr="00523B58">
        <w:rPr>
          <w:rFonts w:ascii="Times New Roman" w:hAnsi="Times New Roman" w:cs="Times New Roman"/>
          <w:sz w:val="24"/>
          <w:szCs w:val="24"/>
        </w:rPr>
        <w:t xml:space="preserve"> </w:t>
      </w:r>
      <w:r w:rsidR="00A75A26" w:rsidRPr="00523B58">
        <w:rPr>
          <w:rFonts w:ascii="Times New Roman" w:hAnsi="Times New Roman" w:cs="Times New Roman"/>
          <w:color w:val="222222"/>
          <w:sz w:val="24"/>
          <w:szCs w:val="24"/>
          <w:shd w:val="clear" w:color="auto" w:fill="FFFFFF"/>
        </w:rPr>
        <w:t>The concurrent consequences of the pandemic dramatically affect the health, safety, economic viability</w:t>
      </w:r>
      <w:r w:rsidR="001919D2" w:rsidRPr="00523B58">
        <w:rPr>
          <w:rFonts w:ascii="Times New Roman" w:hAnsi="Times New Roman" w:cs="Times New Roman"/>
          <w:color w:val="222222"/>
          <w:sz w:val="24"/>
          <w:szCs w:val="24"/>
          <w:shd w:val="clear" w:color="auto" w:fill="FFFFFF"/>
        </w:rPr>
        <w:t>,</w:t>
      </w:r>
      <w:r w:rsidR="00A75A26" w:rsidRPr="00523B58">
        <w:rPr>
          <w:rFonts w:ascii="Times New Roman" w:hAnsi="Times New Roman" w:cs="Times New Roman"/>
          <w:color w:val="222222"/>
          <w:sz w:val="24"/>
          <w:szCs w:val="24"/>
          <w:shd w:val="clear" w:color="auto" w:fill="FFFFFF"/>
        </w:rPr>
        <w:t xml:space="preserve"> and wellbeing of individuals and communities (Pfefferbaum &amp; North, 2020). </w:t>
      </w:r>
    </w:p>
    <w:p w14:paraId="57B07F4A" w14:textId="0DD56E57" w:rsidR="00A75A26" w:rsidRPr="00523B58" w:rsidRDefault="00CD7DD6">
      <w:pPr>
        <w:spacing w:line="480" w:lineRule="auto"/>
        <w:ind w:firstLine="720"/>
        <w:rPr>
          <w:rFonts w:ascii="Times New Roman" w:hAnsi="Times New Roman" w:cs="Times New Roman"/>
          <w:color w:val="222222"/>
          <w:sz w:val="24"/>
          <w:szCs w:val="24"/>
          <w:shd w:val="clear" w:color="auto" w:fill="FFFFFF"/>
        </w:rPr>
      </w:pPr>
      <w:r w:rsidRPr="00523B58">
        <w:rPr>
          <w:rFonts w:ascii="Times New Roman" w:hAnsi="Times New Roman" w:cs="Times New Roman"/>
          <w:color w:val="222222"/>
          <w:sz w:val="24"/>
          <w:szCs w:val="24"/>
          <w:shd w:val="clear" w:color="auto" w:fill="FFFFFF"/>
        </w:rPr>
        <w:t>M</w:t>
      </w:r>
      <w:r w:rsidR="00A75A26" w:rsidRPr="00523B58">
        <w:rPr>
          <w:rFonts w:ascii="Times New Roman" w:hAnsi="Times New Roman" w:cs="Times New Roman"/>
          <w:color w:val="222222"/>
          <w:sz w:val="24"/>
          <w:szCs w:val="24"/>
          <w:shd w:val="clear" w:color="auto" w:fill="FFFFFF"/>
        </w:rPr>
        <w:t>ajor economic downturn</w:t>
      </w:r>
      <w:r w:rsidR="00F551DE" w:rsidRPr="00523B58">
        <w:rPr>
          <w:rFonts w:ascii="Times New Roman" w:hAnsi="Times New Roman" w:cs="Times New Roman"/>
          <w:color w:val="222222"/>
          <w:sz w:val="24"/>
          <w:szCs w:val="24"/>
          <w:shd w:val="clear" w:color="auto" w:fill="FFFFFF"/>
        </w:rPr>
        <w:t>s</w:t>
      </w:r>
      <w:r w:rsidR="00A75A26" w:rsidRPr="00523B58">
        <w:rPr>
          <w:rFonts w:ascii="Times New Roman" w:hAnsi="Times New Roman" w:cs="Times New Roman"/>
          <w:color w:val="222222"/>
          <w:sz w:val="24"/>
          <w:szCs w:val="24"/>
          <w:shd w:val="clear" w:color="auto" w:fill="FFFFFF"/>
        </w:rPr>
        <w:t xml:space="preserve"> typically result in a greater number of families experiencing joblessness with higher rates of food insecurity (Wolf &amp; Morrissey, 2017), domestic violence (Schneider</w:t>
      </w:r>
      <w:r w:rsidR="005B062B" w:rsidRPr="00523B58">
        <w:rPr>
          <w:rFonts w:ascii="Times New Roman" w:hAnsi="Times New Roman" w:cs="Times New Roman"/>
          <w:color w:val="222222"/>
          <w:sz w:val="24"/>
          <w:szCs w:val="24"/>
          <w:shd w:val="clear" w:color="auto" w:fill="FFFFFF"/>
        </w:rPr>
        <w:t xml:space="preserve"> </w:t>
      </w:r>
      <w:r w:rsidR="005B062B" w:rsidRPr="00523B58">
        <w:rPr>
          <w:rFonts w:ascii="Times New Roman" w:hAnsi="Times New Roman" w:cs="Times New Roman"/>
          <w:color w:val="000000" w:themeColor="text1"/>
          <w:sz w:val="24"/>
          <w:szCs w:val="24"/>
        </w:rPr>
        <w:t xml:space="preserve">et al., </w:t>
      </w:r>
      <w:r w:rsidR="00A75A26" w:rsidRPr="00523B58">
        <w:rPr>
          <w:rFonts w:ascii="Times New Roman" w:hAnsi="Times New Roman" w:cs="Times New Roman"/>
          <w:color w:val="222222"/>
          <w:sz w:val="24"/>
          <w:szCs w:val="24"/>
          <w:shd w:val="clear" w:color="auto" w:fill="FFFFFF"/>
        </w:rPr>
        <w:t xml:space="preserve">2016; Bowlus &amp; Seitz, 2006), child abuse (Boyer &amp; Halbrook, 2011), and additional social ills. Families also have fewer parental resources </w:t>
      </w:r>
      <w:r w:rsidR="00A82D28" w:rsidRPr="00523B58">
        <w:rPr>
          <w:rFonts w:ascii="Times New Roman" w:hAnsi="Times New Roman" w:cs="Times New Roman"/>
          <w:color w:val="222222"/>
          <w:sz w:val="24"/>
          <w:szCs w:val="24"/>
          <w:shd w:val="clear" w:color="auto" w:fill="FFFFFF"/>
        </w:rPr>
        <w:t xml:space="preserve">during downturns, </w:t>
      </w:r>
      <w:r w:rsidR="00A75A26" w:rsidRPr="00523B58">
        <w:rPr>
          <w:rFonts w:ascii="Times New Roman" w:hAnsi="Times New Roman" w:cs="Times New Roman"/>
          <w:color w:val="222222"/>
          <w:sz w:val="24"/>
          <w:szCs w:val="24"/>
          <w:shd w:val="clear" w:color="auto" w:fill="FFFFFF"/>
        </w:rPr>
        <w:t>which can restrict the purchasing ability of essential goods for child development, such as housing, food, and safe and cognitively enriched schooling (Farber, 2015; Kalil &amp; Ziol-Guest 2008). Adult guardians who experience downward occupational mobility can</w:t>
      </w:r>
      <w:r w:rsidR="00643797" w:rsidRPr="00523B58">
        <w:rPr>
          <w:rFonts w:ascii="Times New Roman" w:hAnsi="Times New Roman" w:cs="Times New Roman"/>
          <w:color w:val="222222"/>
          <w:sz w:val="24"/>
          <w:szCs w:val="24"/>
          <w:shd w:val="clear" w:color="auto" w:fill="FFFFFF"/>
        </w:rPr>
        <w:t xml:space="preserve"> have</w:t>
      </w:r>
      <w:r w:rsidR="00A75A26" w:rsidRPr="00523B58">
        <w:rPr>
          <w:rFonts w:ascii="Times New Roman" w:hAnsi="Times New Roman" w:cs="Times New Roman"/>
          <w:color w:val="222222"/>
          <w:sz w:val="24"/>
          <w:szCs w:val="24"/>
          <w:shd w:val="clear" w:color="auto" w:fill="FFFFFF"/>
        </w:rPr>
        <w:t xml:space="preserve"> children</w:t>
      </w:r>
      <w:r w:rsidR="00643797" w:rsidRPr="00523B58">
        <w:rPr>
          <w:rFonts w:ascii="Times New Roman" w:hAnsi="Times New Roman" w:cs="Times New Roman"/>
          <w:color w:val="222222"/>
          <w:sz w:val="24"/>
          <w:szCs w:val="24"/>
          <w:shd w:val="clear" w:color="auto" w:fill="FFFFFF"/>
        </w:rPr>
        <w:t xml:space="preserve"> with diminished</w:t>
      </w:r>
      <w:r w:rsidR="00A75A26" w:rsidRPr="00523B58">
        <w:rPr>
          <w:rFonts w:ascii="Times New Roman" w:hAnsi="Times New Roman" w:cs="Times New Roman"/>
          <w:color w:val="222222"/>
          <w:sz w:val="24"/>
          <w:szCs w:val="24"/>
          <w:shd w:val="clear" w:color="auto" w:fill="FFFFFF"/>
        </w:rPr>
        <w:t xml:space="preserve"> attitudes about the value of work and education. </w:t>
      </w:r>
      <w:r w:rsidR="001B208F" w:rsidRPr="00523B58">
        <w:rPr>
          <w:rFonts w:ascii="Times New Roman" w:hAnsi="Times New Roman" w:cs="Times New Roman"/>
          <w:color w:val="222222"/>
          <w:sz w:val="24"/>
          <w:szCs w:val="24"/>
          <w:shd w:val="clear" w:color="auto" w:fill="FFFFFF"/>
        </w:rPr>
        <w:t>Parental involuntary job loss is also associated with lower self-esteem measures in children and a higher likelihood of grade retention, dropping out, and suspension from school (Johnson</w:t>
      </w:r>
      <w:r w:rsidR="00685134" w:rsidRPr="00523B58">
        <w:rPr>
          <w:rFonts w:ascii="Times New Roman" w:hAnsi="Times New Roman" w:cs="Times New Roman"/>
          <w:color w:val="222222"/>
          <w:sz w:val="24"/>
          <w:szCs w:val="24"/>
          <w:shd w:val="clear" w:color="auto" w:fill="FFFFFF"/>
        </w:rPr>
        <w:t xml:space="preserve"> </w:t>
      </w:r>
      <w:r w:rsidR="00685134" w:rsidRPr="00523B58">
        <w:rPr>
          <w:rFonts w:ascii="Times New Roman" w:hAnsi="Times New Roman" w:cs="Times New Roman"/>
          <w:color w:val="000000" w:themeColor="text1"/>
          <w:sz w:val="24"/>
          <w:szCs w:val="24"/>
        </w:rPr>
        <w:t>et al.,</w:t>
      </w:r>
      <w:r w:rsidR="001B208F" w:rsidRPr="00523B58">
        <w:rPr>
          <w:rFonts w:ascii="Times New Roman" w:hAnsi="Times New Roman" w:cs="Times New Roman"/>
          <w:color w:val="222222"/>
          <w:sz w:val="24"/>
          <w:szCs w:val="24"/>
          <w:shd w:val="clear" w:color="auto" w:fill="FFFFFF"/>
        </w:rPr>
        <w:t xml:space="preserve"> 2012; Kalil &amp; Ziol-Guest</w:t>
      </w:r>
      <w:r w:rsidR="008D0219" w:rsidRPr="00523B58">
        <w:rPr>
          <w:rFonts w:ascii="Times New Roman" w:hAnsi="Times New Roman" w:cs="Times New Roman"/>
          <w:color w:val="222222"/>
          <w:sz w:val="24"/>
          <w:szCs w:val="24"/>
          <w:shd w:val="clear" w:color="auto" w:fill="FFFFFF"/>
        </w:rPr>
        <w:t>,</w:t>
      </w:r>
      <w:r w:rsidR="001B208F" w:rsidRPr="00523B58">
        <w:rPr>
          <w:rFonts w:ascii="Times New Roman" w:hAnsi="Times New Roman" w:cs="Times New Roman"/>
          <w:color w:val="222222"/>
          <w:sz w:val="24"/>
          <w:szCs w:val="24"/>
          <w:shd w:val="clear" w:color="auto" w:fill="FFFFFF"/>
        </w:rPr>
        <w:t xml:space="preserve"> 2005, 2008; Stevens </w:t>
      </w:r>
      <w:r w:rsidR="001B208F" w:rsidRPr="00523B58">
        <w:rPr>
          <w:rFonts w:ascii="Times New Roman" w:hAnsi="Times New Roman" w:cs="Times New Roman"/>
          <w:color w:val="222222"/>
          <w:sz w:val="24"/>
          <w:szCs w:val="24"/>
          <w:shd w:val="clear" w:color="auto" w:fill="FFFFFF"/>
        </w:rPr>
        <w:lastRenderedPageBreak/>
        <w:t xml:space="preserve">&amp; Schaller 2011). </w:t>
      </w:r>
      <w:r w:rsidR="00A75A26" w:rsidRPr="00523B58">
        <w:rPr>
          <w:rFonts w:ascii="Times New Roman" w:hAnsi="Times New Roman" w:cs="Times New Roman"/>
          <w:color w:val="222222"/>
          <w:sz w:val="24"/>
          <w:szCs w:val="24"/>
          <w:shd w:val="clear" w:color="auto" w:fill="FFFFFF"/>
        </w:rPr>
        <w:t>Additionally, unemployment is associated with residential mobility that increases family stress and often disrupt</w:t>
      </w:r>
      <w:r w:rsidR="00184F2E" w:rsidRPr="00523B58">
        <w:rPr>
          <w:rFonts w:ascii="Times New Roman" w:hAnsi="Times New Roman" w:cs="Times New Roman"/>
          <w:color w:val="222222"/>
          <w:sz w:val="24"/>
          <w:szCs w:val="24"/>
          <w:shd w:val="clear" w:color="auto" w:fill="FFFFFF"/>
        </w:rPr>
        <w:t>s</w:t>
      </w:r>
      <w:r w:rsidR="00A75A26" w:rsidRPr="00523B58">
        <w:rPr>
          <w:rFonts w:ascii="Times New Roman" w:hAnsi="Times New Roman" w:cs="Times New Roman"/>
          <w:color w:val="222222"/>
          <w:sz w:val="24"/>
          <w:szCs w:val="24"/>
          <w:shd w:val="clear" w:color="auto" w:fill="FFFFFF"/>
        </w:rPr>
        <w:t xml:space="preserve"> children’s schooling and peer networks (Brand, 2015). </w:t>
      </w:r>
    </w:p>
    <w:p w14:paraId="26244B7F" w14:textId="739A1BE0" w:rsidR="00926D29" w:rsidRPr="00523B58" w:rsidRDefault="00926D29" w:rsidP="00926D29">
      <w:pPr>
        <w:spacing w:line="480" w:lineRule="auto"/>
        <w:rPr>
          <w:rFonts w:ascii="Times New Roman" w:hAnsi="Times New Roman" w:cs="Times New Roman"/>
          <w:b/>
          <w:bCs/>
          <w:i/>
          <w:iCs/>
          <w:color w:val="222222"/>
          <w:sz w:val="24"/>
          <w:szCs w:val="24"/>
          <w:shd w:val="clear" w:color="auto" w:fill="FFFFFF"/>
        </w:rPr>
      </w:pPr>
      <w:r w:rsidRPr="00523B58">
        <w:rPr>
          <w:rFonts w:ascii="Times New Roman" w:hAnsi="Times New Roman" w:cs="Times New Roman"/>
          <w:b/>
          <w:bCs/>
          <w:i/>
          <w:iCs/>
          <w:color w:val="222222"/>
          <w:sz w:val="24"/>
          <w:szCs w:val="24"/>
          <w:shd w:val="clear" w:color="auto" w:fill="FFFFFF"/>
        </w:rPr>
        <w:t>Police Shootings and Civil Unrest</w:t>
      </w:r>
    </w:p>
    <w:p w14:paraId="2E49683D" w14:textId="1898D555" w:rsidR="00926D29" w:rsidRPr="00523B58" w:rsidRDefault="00926D29" w:rsidP="00926D29">
      <w:pPr>
        <w:spacing w:line="480" w:lineRule="auto"/>
        <w:ind w:firstLine="720"/>
        <w:rPr>
          <w:rFonts w:ascii="Times New Roman" w:hAnsi="Times New Roman" w:cs="Times New Roman"/>
          <w:color w:val="222222"/>
          <w:sz w:val="24"/>
          <w:szCs w:val="24"/>
          <w:shd w:val="clear" w:color="auto" w:fill="FFFFFF"/>
        </w:rPr>
      </w:pPr>
      <w:r w:rsidRPr="00523B58">
        <w:rPr>
          <w:rFonts w:ascii="Times New Roman" w:hAnsi="Times New Roman" w:cs="Times New Roman"/>
          <w:color w:val="222222"/>
          <w:sz w:val="24"/>
          <w:szCs w:val="24"/>
          <w:shd w:val="clear" w:color="auto" w:fill="FFFFFF"/>
        </w:rPr>
        <w:t xml:space="preserve">In addition to the severe economic downturn created by COVID-19, recent police shootings of African Americans and the ensuing civic unrest likely </w:t>
      </w:r>
      <w:r w:rsidR="0060691E" w:rsidRPr="00523B58">
        <w:rPr>
          <w:rFonts w:ascii="Times New Roman" w:hAnsi="Times New Roman" w:cs="Times New Roman"/>
          <w:color w:val="222222"/>
          <w:sz w:val="24"/>
          <w:szCs w:val="24"/>
          <w:shd w:val="clear" w:color="auto" w:fill="FFFFFF"/>
        </w:rPr>
        <w:t xml:space="preserve">have created </w:t>
      </w:r>
      <w:r w:rsidRPr="00523B58">
        <w:rPr>
          <w:rFonts w:ascii="Times New Roman" w:hAnsi="Times New Roman" w:cs="Times New Roman"/>
          <w:color w:val="222222"/>
          <w:sz w:val="24"/>
          <w:szCs w:val="24"/>
          <w:shd w:val="clear" w:color="auto" w:fill="FFFFFF"/>
        </w:rPr>
        <w:t xml:space="preserve">additional turmoil and trauma for Black children. In response to the shootings of George Floyd in Minneapolis and Jacob </w:t>
      </w:r>
      <w:r w:rsidR="00C33580" w:rsidRPr="00523B58">
        <w:rPr>
          <w:rFonts w:ascii="Times New Roman" w:hAnsi="Times New Roman" w:cs="Times New Roman"/>
          <w:color w:val="222222"/>
          <w:sz w:val="24"/>
          <w:szCs w:val="24"/>
          <w:shd w:val="clear" w:color="auto" w:fill="FFFFFF"/>
        </w:rPr>
        <w:t>Blake</w:t>
      </w:r>
      <w:r w:rsidRPr="00523B58">
        <w:rPr>
          <w:rFonts w:ascii="Times New Roman" w:hAnsi="Times New Roman" w:cs="Times New Roman"/>
          <w:color w:val="222222"/>
          <w:sz w:val="24"/>
          <w:szCs w:val="24"/>
          <w:shd w:val="clear" w:color="auto" w:fill="FFFFFF"/>
        </w:rPr>
        <w:t xml:space="preserve"> in Kenosha, protests and demonstrations persisted for many days across the country, some involving violence and clashes with local and federal law enforcement. Prior research shows that such events have negative effects on student achievement in local schools. For example, Gershenson and Hayes (2018) found that the police shooting of Michael Brown in Ferguson and the civic unrest that followed had large, negative effects on the math and reading achievement of elementary schools in the Ferguson area. </w:t>
      </w:r>
      <w:r w:rsidR="00713D7A" w:rsidRPr="00523B58">
        <w:rPr>
          <w:rFonts w:ascii="Times New Roman" w:hAnsi="Times New Roman" w:cs="Times New Roman"/>
          <w:color w:val="222222"/>
          <w:sz w:val="24"/>
          <w:szCs w:val="24"/>
          <w:shd w:val="clear" w:color="auto" w:fill="FFFFFF"/>
        </w:rPr>
        <w:t xml:space="preserve">The detrimental effects of these high-profile police killing incidents are likely more severe and long lasting than what has been documented. Using data from a large urban district in the Southwest, Ang (2020) demonstrated that that police killings, even those </w:t>
      </w:r>
      <w:r w:rsidR="00047C87" w:rsidRPr="00523B58">
        <w:rPr>
          <w:rFonts w:ascii="Times New Roman" w:hAnsi="Times New Roman" w:cs="Times New Roman"/>
          <w:color w:val="222222"/>
          <w:sz w:val="24"/>
          <w:szCs w:val="24"/>
          <w:shd w:val="clear" w:color="auto" w:fill="FFFFFF"/>
        </w:rPr>
        <w:t xml:space="preserve">that </w:t>
      </w:r>
      <w:r w:rsidR="00713D7A" w:rsidRPr="00523B58">
        <w:rPr>
          <w:rFonts w:ascii="Times New Roman" w:hAnsi="Times New Roman" w:cs="Times New Roman"/>
          <w:color w:val="222222"/>
          <w:sz w:val="24"/>
          <w:szCs w:val="24"/>
          <w:shd w:val="clear" w:color="auto" w:fill="FFFFFF"/>
        </w:rPr>
        <w:t xml:space="preserve">go </w:t>
      </w:r>
      <w:r w:rsidR="00E67BF9" w:rsidRPr="00523B58">
        <w:rPr>
          <w:rFonts w:ascii="Times New Roman" w:hAnsi="Times New Roman" w:cs="Times New Roman"/>
          <w:color w:val="222222"/>
          <w:sz w:val="24"/>
          <w:szCs w:val="24"/>
          <w:shd w:val="clear" w:color="auto" w:fill="FFFFFF"/>
        </w:rPr>
        <w:t>un</w:t>
      </w:r>
      <w:r w:rsidR="00713D7A" w:rsidRPr="00523B58">
        <w:rPr>
          <w:rFonts w:ascii="Times New Roman" w:hAnsi="Times New Roman" w:cs="Times New Roman"/>
          <w:color w:val="222222"/>
          <w:sz w:val="24"/>
          <w:szCs w:val="24"/>
          <w:shd w:val="clear" w:color="auto" w:fill="FFFFFF"/>
        </w:rPr>
        <w:t xml:space="preserve">reported in </w:t>
      </w:r>
      <w:r w:rsidR="00E67BF9" w:rsidRPr="00523B58">
        <w:rPr>
          <w:rFonts w:ascii="Times New Roman" w:hAnsi="Times New Roman" w:cs="Times New Roman"/>
          <w:color w:val="222222"/>
          <w:sz w:val="24"/>
          <w:szCs w:val="24"/>
          <w:shd w:val="clear" w:color="auto" w:fill="FFFFFF"/>
        </w:rPr>
        <w:t xml:space="preserve">the </w:t>
      </w:r>
      <w:r w:rsidR="00713D7A" w:rsidRPr="00523B58">
        <w:rPr>
          <w:rFonts w:ascii="Times New Roman" w:hAnsi="Times New Roman" w:cs="Times New Roman"/>
          <w:color w:val="222222"/>
          <w:sz w:val="24"/>
          <w:szCs w:val="24"/>
          <w:shd w:val="clear" w:color="auto" w:fill="FFFFFF"/>
        </w:rPr>
        <w:t>media, cause</w:t>
      </w:r>
      <w:r w:rsidR="004D5257" w:rsidRPr="00523B58">
        <w:rPr>
          <w:rFonts w:ascii="Times New Roman" w:hAnsi="Times New Roman" w:cs="Times New Roman"/>
          <w:color w:val="222222"/>
          <w:sz w:val="24"/>
          <w:szCs w:val="24"/>
          <w:shd w:val="clear" w:color="auto" w:fill="FFFFFF"/>
        </w:rPr>
        <w:t>d</w:t>
      </w:r>
      <w:r w:rsidR="00713D7A" w:rsidRPr="00523B58">
        <w:rPr>
          <w:rFonts w:ascii="Times New Roman" w:hAnsi="Times New Roman" w:cs="Times New Roman"/>
          <w:color w:val="222222"/>
          <w:sz w:val="24"/>
          <w:szCs w:val="24"/>
          <w:shd w:val="clear" w:color="auto" w:fill="FFFFFF"/>
        </w:rPr>
        <w:t xml:space="preserve"> immediate spikes in absenteeism, decrease</w:t>
      </w:r>
      <w:r w:rsidR="004D5257" w:rsidRPr="00523B58">
        <w:rPr>
          <w:rFonts w:ascii="Times New Roman" w:hAnsi="Times New Roman" w:cs="Times New Roman"/>
          <w:color w:val="222222"/>
          <w:sz w:val="24"/>
          <w:szCs w:val="24"/>
          <w:shd w:val="clear" w:color="auto" w:fill="FFFFFF"/>
        </w:rPr>
        <w:t>s</w:t>
      </w:r>
      <w:r w:rsidR="00713D7A" w:rsidRPr="00523B58">
        <w:rPr>
          <w:rFonts w:ascii="Times New Roman" w:hAnsi="Times New Roman" w:cs="Times New Roman"/>
          <w:color w:val="222222"/>
          <w:sz w:val="24"/>
          <w:szCs w:val="24"/>
          <w:shd w:val="clear" w:color="auto" w:fill="FFFFFF"/>
        </w:rPr>
        <w:t xml:space="preserve"> in grade point averages, and increase</w:t>
      </w:r>
      <w:r w:rsidR="004D5257" w:rsidRPr="00523B58">
        <w:rPr>
          <w:rFonts w:ascii="Times New Roman" w:hAnsi="Times New Roman" w:cs="Times New Roman"/>
          <w:color w:val="222222"/>
          <w:sz w:val="24"/>
          <w:szCs w:val="24"/>
          <w:shd w:val="clear" w:color="auto" w:fill="FFFFFF"/>
        </w:rPr>
        <w:t>d</w:t>
      </w:r>
      <w:r w:rsidR="00713D7A" w:rsidRPr="00523B58">
        <w:rPr>
          <w:rFonts w:ascii="Times New Roman" w:hAnsi="Times New Roman" w:cs="Times New Roman"/>
          <w:color w:val="222222"/>
          <w:sz w:val="24"/>
          <w:szCs w:val="24"/>
          <w:shd w:val="clear" w:color="auto" w:fill="FFFFFF"/>
        </w:rPr>
        <w:t xml:space="preserve"> emotional disturbance for high school students who lived close to the site of the events. </w:t>
      </w:r>
      <w:r w:rsidRPr="00523B58">
        <w:rPr>
          <w:rFonts w:ascii="Times New Roman" w:hAnsi="Times New Roman" w:cs="Times New Roman"/>
          <w:color w:val="222222"/>
          <w:sz w:val="24"/>
          <w:szCs w:val="24"/>
          <w:shd w:val="clear" w:color="auto" w:fill="FFFFFF"/>
        </w:rPr>
        <w:t xml:space="preserve">In addition, these negative effects were </w:t>
      </w:r>
      <w:r w:rsidR="00582F30" w:rsidRPr="00523B58">
        <w:rPr>
          <w:rFonts w:ascii="Times New Roman" w:hAnsi="Times New Roman" w:cs="Times New Roman"/>
          <w:color w:val="222222"/>
          <w:sz w:val="24"/>
          <w:szCs w:val="24"/>
          <w:shd w:val="clear" w:color="auto" w:fill="FFFFFF"/>
        </w:rPr>
        <w:t>greatest for</w:t>
      </w:r>
      <w:r w:rsidRPr="00523B58">
        <w:rPr>
          <w:rFonts w:ascii="Times New Roman" w:hAnsi="Times New Roman" w:cs="Times New Roman"/>
          <w:color w:val="222222"/>
          <w:sz w:val="24"/>
          <w:szCs w:val="24"/>
          <w:shd w:val="clear" w:color="auto" w:fill="FFFFFF"/>
        </w:rPr>
        <w:t xml:space="preserve"> Black and Hispanic students and persisted for several years, as reflected by lower high school graduation and college enrollment rates among students who were 9th graders when the police killings happened. This body of previous research evidence gives us reason to believe that </w:t>
      </w:r>
      <w:r w:rsidR="00A80105" w:rsidRPr="00523B58">
        <w:rPr>
          <w:rFonts w:ascii="Times New Roman" w:hAnsi="Times New Roman" w:cs="Times New Roman"/>
          <w:color w:val="222222"/>
          <w:sz w:val="24"/>
          <w:szCs w:val="24"/>
          <w:shd w:val="clear" w:color="auto" w:fill="FFFFFF"/>
        </w:rPr>
        <w:t xml:space="preserve">the social unrest resulting from high-profile police shootings and subsequent national protests </w:t>
      </w:r>
      <w:r w:rsidRPr="00523B58">
        <w:rPr>
          <w:rFonts w:ascii="Times New Roman" w:hAnsi="Times New Roman" w:cs="Times New Roman"/>
          <w:color w:val="222222"/>
          <w:sz w:val="24"/>
          <w:szCs w:val="24"/>
          <w:shd w:val="clear" w:color="auto" w:fill="FFFFFF"/>
        </w:rPr>
        <w:t xml:space="preserve">during spring and summer of 2020 </w:t>
      </w:r>
      <w:r w:rsidR="00A80105" w:rsidRPr="00523B58">
        <w:rPr>
          <w:rFonts w:ascii="Times New Roman" w:hAnsi="Times New Roman" w:cs="Times New Roman"/>
          <w:color w:val="222222"/>
          <w:sz w:val="24"/>
          <w:szCs w:val="24"/>
          <w:shd w:val="clear" w:color="auto" w:fill="FFFFFF"/>
        </w:rPr>
        <w:t>c</w:t>
      </w:r>
      <w:r w:rsidRPr="00523B58">
        <w:rPr>
          <w:rFonts w:ascii="Times New Roman" w:hAnsi="Times New Roman" w:cs="Times New Roman"/>
          <w:color w:val="222222"/>
          <w:sz w:val="24"/>
          <w:szCs w:val="24"/>
          <w:shd w:val="clear" w:color="auto" w:fill="FFFFFF"/>
        </w:rPr>
        <w:t>ould exacerbate the achievement decline</w:t>
      </w:r>
      <w:r w:rsidR="00A80105" w:rsidRPr="00523B58">
        <w:rPr>
          <w:rFonts w:ascii="Times New Roman" w:hAnsi="Times New Roman" w:cs="Times New Roman"/>
          <w:color w:val="222222"/>
          <w:sz w:val="24"/>
          <w:szCs w:val="24"/>
          <w:shd w:val="clear" w:color="auto" w:fill="FFFFFF"/>
        </w:rPr>
        <w:t>s</w:t>
      </w:r>
      <w:r w:rsidRPr="00523B58">
        <w:rPr>
          <w:rFonts w:ascii="Times New Roman" w:hAnsi="Times New Roman" w:cs="Times New Roman"/>
          <w:color w:val="222222"/>
          <w:sz w:val="24"/>
          <w:szCs w:val="24"/>
          <w:shd w:val="clear" w:color="auto" w:fill="FFFFFF"/>
        </w:rPr>
        <w:t xml:space="preserve"> due to COVID-19 school closures by causing additional trauma and stress to students and their families, especially students and families of color. </w:t>
      </w:r>
    </w:p>
    <w:p w14:paraId="7D07B9F1" w14:textId="52C7BA63" w:rsidR="00071C82" w:rsidRPr="00523B58" w:rsidRDefault="00071C82" w:rsidP="00F34376">
      <w:pPr>
        <w:pBdr>
          <w:top w:val="nil"/>
          <w:left w:val="nil"/>
          <w:bottom w:val="nil"/>
          <w:right w:val="nil"/>
          <w:between w:val="nil"/>
        </w:pBdr>
        <w:spacing w:line="480" w:lineRule="auto"/>
        <w:rPr>
          <w:rFonts w:ascii="Times New Roman" w:hAnsi="Times New Roman" w:cs="Times New Roman"/>
          <w:b/>
          <w:bCs/>
          <w:i/>
          <w:iCs/>
          <w:sz w:val="24"/>
          <w:szCs w:val="24"/>
        </w:rPr>
      </w:pPr>
      <w:r w:rsidRPr="00523B58">
        <w:rPr>
          <w:rFonts w:ascii="Times New Roman" w:hAnsi="Times New Roman" w:cs="Times New Roman"/>
          <w:b/>
          <w:bCs/>
          <w:i/>
          <w:iCs/>
          <w:sz w:val="24"/>
          <w:szCs w:val="24"/>
        </w:rPr>
        <w:lastRenderedPageBreak/>
        <w:t>Summary</w:t>
      </w:r>
    </w:p>
    <w:p w14:paraId="700C2C60" w14:textId="442EB4BD" w:rsidR="00484D63" w:rsidRPr="00523B58" w:rsidRDefault="24FB1FC6" w:rsidP="00DB6001">
      <w:pPr>
        <w:pBdr>
          <w:top w:val="nil"/>
          <w:left w:val="nil"/>
          <w:bottom w:val="nil"/>
          <w:right w:val="nil"/>
          <w:between w:val="nil"/>
        </w:pBdr>
        <w:spacing w:line="480" w:lineRule="auto"/>
        <w:ind w:firstLine="720"/>
        <w:rPr>
          <w:rFonts w:ascii="Times New Roman" w:hAnsi="Times New Roman" w:cs="Times New Roman"/>
          <w:color w:val="000000"/>
          <w:sz w:val="24"/>
          <w:szCs w:val="24"/>
        </w:rPr>
      </w:pPr>
      <w:r w:rsidRPr="00523B58">
        <w:rPr>
          <w:rFonts w:ascii="Times New Roman" w:hAnsi="Times New Roman" w:cs="Times New Roman"/>
          <w:sz w:val="24"/>
          <w:szCs w:val="24"/>
        </w:rPr>
        <w:t xml:space="preserve">The current pandemic is an undeniably unique event with many factors related to student achievement that are hard to quantify, including </w:t>
      </w:r>
      <w:r w:rsidR="70A7A152" w:rsidRPr="00523B58">
        <w:rPr>
          <w:rFonts w:ascii="Times New Roman" w:hAnsi="Times New Roman" w:cs="Times New Roman"/>
          <w:sz w:val="24"/>
          <w:szCs w:val="24"/>
        </w:rPr>
        <w:t>its direct</w:t>
      </w:r>
      <w:r w:rsidRPr="00523B58">
        <w:rPr>
          <w:rFonts w:ascii="Times New Roman" w:hAnsi="Times New Roman" w:cs="Times New Roman"/>
          <w:sz w:val="24"/>
          <w:szCs w:val="24"/>
        </w:rPr>
        <w:t xml:space="preserve"> impact</w:t>
      </w:r>
      <w:r w:rsidR="41FCCABF" w:rsidRPr="00523B58">
        <w:rPr>
          <w:rFonts w:ascii="Times New Roman" w:hAnsi="Times New Roman" w:cs="Times New Roman"/>
          <w:sz w:val="24"/>
          <w:szCs w:val="24"/>
        </w:rPr>
        <w:t>.</w:t>
      </w:r>
      <w:r w:rsidR="7B20BF31" w:rsidRPr="00523B58">
        <w:rPr>
          <w:rFonts w:ascii="Times New Roman" w:hAnsi="Times New Roman" w:cs="Times New Roman"/>
          <w:sz w:val="24"/>
          <w:szCs w:val="24"/>
        </w:rPr>
        <w:t xml:space="preserve"> </w:t>
      </w:r>
      <w:r w:rsidRPr="00523B58">
        <w:rPr>
          <w:rFonts w:ascii="Times New Roman" w:hAnsi="Times New Roman" w:cs="Times New Roman"/>
          <w:sz w:val="24"/>
          <w:szCs w:val="24"/>
        </w:rPr>
        <w:t>Nonetheless</w:t>
      </w:r>
      <w:r w:rsidR="1864BCF4" w:rsidRPr="00523B58">
        <w:rPr>
          <w:rFonts w:ascii="Times New Roman" w:hAnsi="Times New Roman" w:cs="Times New Roman"/>
          <w:sz w:val="24"/>
          <w:szCs w:val="24"/>
        </w:rPr>
        <w:t>, given the scale of our data and what we know from past research, we can make</w:t>
      </w:r>
      <w:r w:rsidR="7547FA8F" w:rsidRPr="00523B58">
        <w:rPr>
          <w:rFonts w:ascii="Times New Roman" w:hAnsi="Times New Roman" w:cs="Times New Roman"/>
          <w:sz w:val="24"/>
          <w:szCs w:val="24"/>
        </w:rPr>
        <w:t xml:space="preserve"> plausible</w:t>
      </w:r>
      <w:r w:rsidR="1864BCF4" w:rsidRPr="00523B58">
        <w:rPr>
          <w:rFonts w:ascii="Times New Roman" w:hAnsi="Times New Roman" w:cs="Times New Roman"/>
          <w:sz w:val="24"/>
          <w:szCs w:val="24"/>
        </w:rPr>
        <w:t xml:space="preserve"> forecasts about potential impacts of COVID-19 based on multiple scenarios and assumptions about how learning might have changed </w:t>
      </w:r>
      <w:r w:rsidR="008773F2" w:rsidRPr="00523B58">
        <w:rPr>
          <w:rFonts w:ascii="Times New Roman" w:hAnsi="Times New Roman" w:cs="Times New Roman"/>
          <w:sz w:val="24"/>
          <w:szCs w:val="24"/>
        </w:rPr>
        <w:t xml:space="preserve">during </w:t>
      </w:r>
      <w:r w:rsidR="1864BCF4" w:rsidRPr="00523B58">
        <w:rPr>
          <w:rFonts w:ascii="Times New Roman" w:hAnsi="Times New Roman" w:cs="Times New Roman"/>
          <w:sz w:val="24"/>
          <w:szCs w:val="24"/>
        </w:rPr>
        <w:t>th</w:t>
      </w:r>
      <w:r w:rsidR="4A1C0BFE" w:rsidRPr="00523B58">
        <w:rPr>
          <w:rFonts w:ascii="Times New Roman" w:hAnsi="Times New Roman" w:cs="Times New Roman"/>
          <w:sz w:val="24"/>
          <w:szCs w:val="24"/>
        </w:rPr>
        <w:t>e</w:t>
      </w:r>
      <w:r w:rsidR="00995E98" w:rsidRPr="00523B58">
        <w:rPr>
          <w:rFonts w:ascii="Times New Roman" w:hAnsi="Times New Roman" w:cs="Times New Roman"/>
          <w:sz w:val="24"/>
          <w:szCs w:val="24"/>
        </w:rPr>
        <w:t xml:space="preserve"> 2019-20 </w:t>
      </w:r>
      <w:r w:rsidR="1864BCF4" w:rsidRPr="00523B58">
        <w:rPr>
          <w:rFonts w:ascii="Times New Roman" w:hAnsi="Times New Roman" w:cs="Times New Roman"/>
          <w:sz w:val="24"/>
          <w:szCs w:val="24"/>
        </w:rPr>
        <w:t xml:space="preserve">school year and </w:t>
      </w:r>
      <w:r w:rsidR="565CA74A" w:rsidRPr="00523B58">
        <w:rPr>
          <w:rFonts w:ascii="Times New Roman" w:hAnsi="Times New Roman" w:cs="Times New Roman"/>
          <w:sz w:val="24"/>
          <w:szCs w:val="24"/>
        </w:rPr>
        <w:t xml:space="preserve">will change </w:t>
      </w:r>
      <w:r w:rsidR="1864BCF4" w:rsidRPr="00523B58">
        <w:rPr>
          <w:rFonts w:ascii="Times New Roman" w:hAnsi="Times New Roman" w:cs="Times New Roman"/>
          <w:sz w:val="24"/>
          <w:szCs w:val="24"/>
        </w:rPr>
        <w:t xml:space="preserve">over the </w:t>
      </w:r>
      <w:r w:rsidR="72DF737E" w:rsidRPr="00523B58">
        <w:rPr>
          <w:rFonts w:ascii="Times New Roman" w:hAnsi="Times New Roman" w:cs="Times New Roman"/>
          <w:sz w:val="24"/>
          <w:szCs w:val="24"/>
        </w:rPr>
        <w:t>2020-21</w:t>
      </w:r>
      <w:r w:rsidR="002511D5" w:rsidRPr="00523B58">
        <w:rPr>
          <w:rFonts w:ascii="Times New Roman" w:hAnsi="Times New Roman" w:cs="Times New Roman"/>
          <w:sz w:val="24"/>
          <w:szCs w:val="24"/>
        </w:rPr>
        <w:t>s</w:t>
      </w:r>
      <w:r w:rsidR="00995E98" w:rsidRPr="00523B58">
        <w:rPr>
          <w:rFonts w:ascii="Times New Roman" w:hAnsi="Times New Roman" w:cs="Times New Roman"/>
          <w:sz w:val="24"/>
          <w:szCs w:val="24"/>
        </w:rPr>
        <w:t xml:space="preserve">chool year. </w:t>
      </w:r>
      <w:r w:rsidR="1901982F" w:rsidRPr="00523B58">
        <w:rPr>
          <w:rFonts w:ascii="Times New Roman" w:hAnsi="Times New Roman" w:cs="Times New Roman"/>
          <w:sz w:val="24"/>
          <w:szCs w:val="24"/>
        </w:rPr>
        <w:t>E</w:t>
      </w:r>
      <w:r w:rsidR="65BC3FA8" w:rsidRPr="00523B58">
        <w:rPr>
          <w:rFonts w:ascii="Times New Roman" w:hAnsi="Times New Roman" w:cs="Times New Roman"/>
          <w:sz w:val="24"/>
          <w:szCs w:val="24"/>
        </w:rPr>
        <w:t xml:space="preserve">ven if forecasts can only provide a range of potential impacts based on different assumptions made about the current situation, forecasts are nonetheless valuable in helping educators </w:t>
      </w:r>
      <w:r w:rsidR="28ED920C" w:rsidRPr="00523B58">
        <w:rPr>
          <w:rFonts w:ascii="Times New Roman" w:hAnsi="Times New Roman" w:cs="Times New Roman"/>
          <w:sz w:val="24"/>
          <w:szCs w:val="24"/>
        </w:rPr>
        <w:t xml:space="preserve">and policymakers </w:t>
      </w:r>
      <w:r w:rsidR="65BC3FA8" w:rsidRPr="00523B58">
        <w:rPr>
          <w:rFonts w:ascii="Times New Roman" w:hAnsi="Times New Roman" w:cs="Times New Roman"/>
          <w:sz w:val="24"/>
          <w:szCs w:val="24"/>
        </w:rPr>
        <w:t xml:space="preserve">understand what to expect </w:t>
      </w:r>
      <w:r w:rsidR="00C14185" w:rsidRPr="00523B58">
        <w:rPr>
          <w:rFonts w:ascii="Times New Roman" w:hAnsi="Times New Roman" w:cs="Times New Roman"/>
          <w:sz w:val="24"/>
          <w:szCs w:val="24"/>
        </w:rPr>
        <w:t xml:space="preserve">as </w:t>
      </w:r>
      <w:r w:rsidR="65BC3FA8" w:rsidRPr="00523B58">
        <w:rPr>
          <w:rFonts w:ascii="Times New Roman" w:hAnsi="Times New Roman" w:cs="Times New Roman"/>
          <w:sz w:val="24"/>
          <w:szCs w:val="24"/>
        </w:rPr>
        <w:t xml:space="preserve">students return </w:t>
      </w:r>
      <w:r w:rsidR="004652DB" w:rsidRPr="00523B58">
        <w:rPr>
          <w:rFonts w:ascii="Times New Roman" w:hAnsi="Times New Roman" w:cs="Times New Roman"/>
          <w:sz w:val="24"/>
          <w:szCs w:val="24"/>
        </w:rPr>
        <w:t>this</w:t>
      </w:r>
      <w:r w:rsidR="65BC3FA8" w:rsidRPr="00523B58">
        <w:rPr>
          <w:rFonts w:ascii="Times New Roman" w:hAnsi="Times New Roman" w:cs="Times New Roman"/>
          <w:sz w:val="24"/>
          <w:szCs w:val="24"/>
        </w:rPr>
        <w:t xml:space="preserve"> fall, including how learning might progress differently over the course of the 2020-21 school year.</w:t>
      </w:r>
      <w:r w:rsidR="7B20BF31" w:rsidRPr="00523B58">
        <w:rPr>
          <w:rFonts w:ascii="Times New Roman" w:hAnsi="Times New Roman" w:cs="Times New Roman"/>
          <w:sz w:val="24"/>
          <w:szCs w:val="24"/>
        </w:rPr>
        <w:t xml:space="preserve"> </w:t>
      </w:r>
    </w:p>
    <w:p w14:paraId="00000024" w14:textId="6C7D4519" w:rsidR="00E9389D" w:rsidRPr="00523B58" w:rsidRDefault="00554B47">
      <w:pPr>
        <w:pBdr>
          <w:top w:val="nil"/>
          <w:left w:val="nil"/>
          <w:bottom w:val="nil"/>
          <w:right w:val="nil"/>
          <w:between w:val="nil"/>
        </w:pBdr>
        <w:spacing w:line="480" w:lineRule="auto"/>
        <w:ind w:firstLine="720"/>
        <w:rPr>
          <w:rFonts w:ascii="Times New Roman" w:hAnsi="Times New Roman" w:cs="Times New Roman"/>
          <w:sz w:val="24"/>
          <w:szCs w:val="24"/>
        </w:rPr>
      </w:pPr>
      <w:r w:rsidRPr="00523B58">
        <w:rPr>
          <w:rFonts w:ascii="Times New Roman" w:hAnsi="Times New Roman" w:cs="Times New Roman"/>
          <w:color w:val="000000"/>
          <w:sz w:val="24"/>
          <w:szCs w:val="24"/>
        </w:rPr>
        <w:t xml:space="preserve">To that end, our study includes several analyses that can prepare educators </w:t>
      </w:r>
      <w:r w:rsidR="00DB0D91" w:rsidRPr="00523B58">
        <w:rPr>
          <w:rFonts w:ascii="Times New Roman" w:hAnsi="Times New Roman" w:cs="Times New Roman"/>
          <w:color w:val="000000"/>
          <w:sz w:val="24"/>
          <w:szCs w:val="24"/>
        </w:rPr>
        <w:t xml:space="preserve">and policymakers </w:t>
      </w:r>
      <w:r w:rsidRPr="00523B58">
        <w:rPr>
          <w:rFonts w:ascii="Times New Roman" w:hAnsi="Times New Roman" w:cs="Times New Roman"/>
          <w:color w:val="000000"/>
          <w:sz w:val="24"/>
          <w:szCs w:val="24"/>
        </w:rPr>
        <w:t xml:space="preserve">for what they may face </w:t>
      </w:r>
      <w:r w:rsidR="00BE511E" w:rsidRPr="00523B58">
        <w:rPr>
          <w:rFonts w:ascii="Times New Roman" w:hAnsi="Times New Roman" w:cs="Times New Roman"/>
          <w:color w:val="000000"/>
          <w:sz w:val="24"/>
          <w:szCs w:val="24"/>
        </w:rPr>
        <w:t>during the 2020-21 school</w:t>
      </w:r>
      <w:r w:rsidR="00194010" w:rsidRPr="00523B58">
        <w:rPr>
          <w:rFonts w:ascii="Times New Roman" w:hAnsi="Times New Roman" w:cs="Times New Roman"/>
          <w:color w:val="000000"/>
          <w:sz w:val="24"/>
          <w:szCs w:val="24"/>
        </w:rPr>
        <w:t xml:space="preserve"> </w:t>
      </w:r>
      <w:r w:rsidRPr="00523B58">
        <w:rPr>
          <w:rFonts w:ascii="Times New Roman" w:hAnsi="Times New Roman" w:cs="Times New Roman"/>
          <w:color w:val="000000"/>
          <w:sz w:val="24"/>
          <w:szCs w:val="24"/>
        </w:rPr>
        <w:t>year.</w:t>
      </w:r>
      <w:r w:rsidR="00A41248" w:rsidRPr="00523B58">
        <w:rPr>
          <w:rFonts w:ascii="Times New Roman" w:hAnsi="Times New Roman" w:cs="Times New Roman"/>
          <w:color w:val="000000"/>
          <w:sz w:val="24"/>
          <w:szCs w:val="24"/>
        </w:rPr>
        <w:t xml:space="preserve"> </w:t>
      </w:r>
      <w:r w:rsidR="001D7227" w:rsidRPr="00523B58">
        <w:rPr>
          <w:rFonts w:ascii="Times New Roman" w:hAnsi="Times New Roman" w:cs="Times New Roman"/>
          <w:color w:val="000000"/>
          <w:sz w:val="24"/>
          <w:szCs w:val="24"/>
        </w:rPr>
        <w:t>First, we</w:t>
      </w:r>
      <w:r w:rsidR="00C753C4" w:rsidRPr="00523B58">
        <w:rPr>
          <w:rFonts w:ascii="Times New Roman" w:hAnsi="Times New Roman" w:cs="Times New Roman"/>
          <w:color w:val="000000"/>
          <w:sz w:val="24"/>
          <w:szCs w:val="24"/>
        </w:rPr>
        <w:t xml:space="preserve"> </w:t>
      </w:r>
      <w:r w:rsidR="008B4ECF" w:rsidRPr="00523B58">
        <w:rPr>
          <w:rFonts w:ascii="Times New Roman" w:hAnsi="Times New Roman" w:cs="Times New Roman"/>
          <w:color w:val="000000"/>
          <w:sz w:val="24"/>
          <w:szCs w:val="24"/>
        </w:rPr>
        <w:t xml:space="preserve">contrast projected learning assuming </w:t>
      </w:r>
      <w:r w:rsidR="00F34376" w:rsidRPr="00523B58">
        <w:rPr>
          <w:rFonts w:ascii="Times New Roman" w:hAnsi="Times New Roman" w:cs="Times New Roman"/>
          <w:color w:val="000000"/>
          <w:sz w:val="24"/>
          <w:szCs w:val="24"/>
        </w:rPr>
        <w:t xml:space="preserve">“typical” learning conditions (e.g., if </w:t>
      </w:r>
      <w:r w:rsidR="008B4ECF" w:rsidRPr="00523B58">
        <w:rPr>
          <w:rFonts w:ascii="Times New Roman" w:hAnsi="Times New Roman" w:cs="Times New Roman"/>
          <w:color w:val="000000"/>
          <w:sz w:val="24"/>
          <w:szCs w:val="24"/>
        </w:rPr>
        <w:t>COVID-19 did not happen</w:t>
      </w:r>
      <w:r w:rsidR="00F34376" w:rsidRPr="00523B58">
        <w:rPr>
          <w:rFonts w:ascii="Times New Roman" w:hAnsi="Times New Roman" w:cs="Times New Roman"/>
          <w:color w:val="000000"/>
          <w:sz w:val="24"/>
          <w:szCs w:val="24"/>
        </w:rPr>
        <w:t>)</w:t>
      </w:r>
      <w:r w:rsidR="008B4ECF" w:rsidRPr="00523B58">
        <w:rPr>
          <w:rFonts w:ascii="Times New Roman" w:hAnsi="Times New Roman" w:cs="Times New Roman"/>
          <w:color w:val="000000"/>
          <w:sz w:val="24"/>
          <w:szCs w:val="24"/>
        </w:rPr>
        <w:t xml:space="preserve"> with </w:t>
      </w:r>
      <w:r w:rsidR="00D10A17" w:rsidRPr="00523B58">
        <w:rPr>
          <w:rFonts w:ascii="Times New Roman" w:hAnsi="Times New Roman" w:cs="Times New Roman"/>
          <w:color w:val="000000"/>
          <w:sz w:val="24"/>
          <w:szCs w:val="24"/>
        </w:rPr>
        <w:t>several</w:t>
      </w:r>
      <w:r w:rsidR="00C753C4" w:rsidRPr="00523B58">
        <w:rPr>
          <w:rFonts w:ascii="Times New Roman" w:hAnsi="Times New Roman" w:cs="Times New Roman"/>
          <w:color w:val="000000"/>
          <w:sz w:val="24"/>
          <w:szCs w:val="24"/>
        </w:rPr>
        <w:t xml:space="preserve"> </w:t>
      </w:r>
      <w:r w:rsidR="008B4ECF" w:rsidRPr="00523B58">
        <w:rPr>
          <w:rFonts w:ascii="Times New Roman" w:hAnsi="Times New Roman" w:cs="Times New Roman"/>
          <w:color w:val="000000"/>
          <w:sz w:val="24"/>
          <w:szCs w:val="24"/>
        </w:rPr>
        <w:t>projections</w:t>
      </w:r>
      <w:r w:rsidR="00C753C4" w:rsidRPr="00523B58">
        <w:rPr>
          <w:rFonts w:ascii="Times New Roman" w:hAnsi="Times New Roman" w:cs="Times New Roman"/>
          <w:color w:val="000000"/>
          <w:sz w:val="24"/>
          <w:szCs w:val="24"/>
        </w:rPr>
        <w:t xml:space="preserve"> for </w:t>
      </w:r>
      <w:r w:rsidR="00AB3140" w:rsidRPr="00523B58">
        <w:rPr>
          <w:rFonts w:ascii="Times New Roman" w:hAnsi="Times New Roman" w:cs="Times New Roman"/>
          <w:color w:val="000000"/>
          <w:sz w:val="24"/>
          <w:szCs w:val="24"/>
        </w:rPr>
        <w:t xml:space="preserve">COVID-19 </w:t>
      </w:r>
      <w:r w:rsidR="00A50076" w:rsidRPr="00523B58">
        <w:rPr>
          <w:rFonts w:ascii="Times New Roman" w:hAnsi="Times New Roman" w:cs="Times New Roman"/>
          <w:color w:val="000000"/>
          <w:sz w:val="24"/>
          <w:szCs w:val="24"/>
        </w:rPr>
        <w:t xml:space="preserve">learning loss </w:t>
      </w:r>
      <w:r w:rsidR="004C10D3" w:rsidRPr="00523B58">
        <w:rPr>
          <w:rFonts w:ascii="Times New Roman" w:hAnsi="Times New Roman" w:cs="Times New Roman"/>
          <w:color w:val="000000"/>
          <w:sz w:val="24"/>
          <w:szCs w:val="24"/>
        </w:rPr>
        <w:t xml:space="preserve">during the period </w:t>
      </w:r>
      <w:r w:rsidR="00A50076" w:rsidRPr="00523B58">
        <w:rPr>
          <w:rFonts w:ascii="Times New Roman" w:hAnsi="Times New Roman" w:cs="Times New Roman"/>
          <w:color w:val="000000"/>
          <w:sz w:val="24"/>
          <w:szCs w:val="24"/>
        </w:rPr>
        <w:t xml:space="preserve">students would have </w:t>
      </w:r>
      <w:r w:rsidR="00AB3140" w:rsidRPr="00523B58">
        <w:rPr>
          <w:rFonts w:ascii="Times New Roman" w:hAnsi="Times New Roman" w:cs="Times New Roman"/>
          <w:color w:val="000000"/>
          <w:sz w:val="24"/>
          <w:szCs w:val="24"/>
        </w:rPr>
        <w:t xml:space="preserve">otherwise </w:t>
      </w:r>
      <w:r w:rsidR="00744C34" w:rsidRPr="00523B58">
        <w:rPr>
          <w:rFonts w:ascii="Times New Roman" w:hAnsi="Times New Roman" w:cs="Times New Roman"/>
          <w:color w:val="000000"/>
          <w:sz w:val="24"/>
          <w:szCs w:val="24"/>
        </w:rPr>
        <w:t>been in</w:t>
      </w:r>
      <w:r w:rsidR="00A50076" w:rsidRPr="00523B58">
        <w:rPr>
          <w:rFonts w:ascii="Times New Roman" w:hAnsi="Times New Roman" w:cs="Times New Roman"/>
          <w:color w:val="000000"/>
          <w:sz w:val="24"/>
          <w:szCs w:val="24"/>
        </w:rPr>
        <w:t xml:space="preserve"> school </w:t>
      </w:r>
      <w:r w:rsidR="00744C34" w:rsidRPr="00523B58">
        <w:rPr>
          <w:rFonts w:ascii="Times New Roman" w:hAnsi="Times New Roman" w:cs="Times New Roman"/>
          <w:color w:val="000000"/>
          <w:sz w:val="24"/>
          <w:szCs w:val="24"/>
        </w:rPr>
        <w:t>in 2019-20</w:t>
      </w:r>
      <w:r w:rsidR="00370473" w:rsidRPr="00523B58">
        <w:rPr>
          <w:rFonts w:ascii="Times New Roman" w:hAnsi="Times New Roman" w:cs="Times New Roman"/>
          <w:color w:val="000000"/>
          <w:sz w:val="24"/>
          <w:szCs w:val="24"/>
        </w:rPr>
        <w:t xml:space="preserve">. </w:t>
      </w:r>
      <w:r w:rsidR="00750933" w:rsidRPr="00523B58">
        <w:rPr>
          <w:rFonts w:ascii="Times New Roman" w:hAnsi="Times New Roman" w:cs="Times New Roman"/>
          <w:color w:val="000000"/>
          <w:sz w:val="24"/>
          <w:szCs w:val="24"/>
        </w:rPr>
        <w:t xml:space="preserve">Our projections are based on summer learning loss estimates from our model and estimates from absenteeism research. </w:t>
      </w:r>
      <w:r w:rsidR="00370473" w:rsidRPr="00523B58">
        <w:rPr>
          <w:rFonts w:ascii="Times New Roman" w:hAnsi="Times New Roman" w:cs="Times New Roman"/>
          <w:color w:val="000000"/>
          <w:sz w:val="24"/>
          <w:szCs w:val="24"/>
        </w:rPr>
        <w:t>Second,</w:t>
      </w:r>
      <w:r w:rsidR="00F34376" w:rsidRPr="00523B58">
        <w:rPr>
          <w:rFonts w:ascii="Times New Roman" w:hAnsi="Times New Roman" w:cs="Times New Roman"/>
          <w:color w:val="000000"/>
          <w:sz w:val="24"/>
          <w:szCs w:val="24"/>
        </w:rPr>
        <w:t xml:space="preserve"> </w:t>
      </w:r>
      <w:r w:rsidR="00370473" w:rsidRPr="00523B58">
        <w:rPr>
          <w:rFonts w:ascii="Times New Roman" w:hAnsi="Times New Roman" w:cs="Times New Roman"/>
          <w:color w:val="000000"/>
          <w:sz w:val="24"/>
          <w:szCs w:val="24"/>
        </w:rPr>
        <w:t>w</w:t>
      </w:r>
      <w:r w:rsidR="00F833F1" w:rsidRPr="00523B58">
        <w:rPr>
          <w:rFonts w:ascii="Times New Roman" w:hAnsi="Times New Roman" w:cs="Times New Roman"/>
          <w:color w:val="000000"/>
          <w:sz w:val="24"/>
          <w:szCs w:val="24"/>
        </w:rPr>
        <w:t xml:space="preserve">e </w:t>
      </w:r>
      <w:r w:rsidR="00DD03F2" w:rsidRPr="00523B58">
        <w:rPr>
          <w:rFonts w:ascii="Times New Roman" w:hAnsi="Times New Roman" w:cs="Times New Roman"/>
          <w:color w:val="000000"/>
          <w:sz w:val="24"/>
          <w:szCs w:val="24"/>
        </w:rPr>
        <w:t xml:space="preserve">attempt to quantify the effect of school closures on variability in achievement by </w:t>
      </w:r>
      <w:r w:rsidR="001C7830" w:rsidRPr="00523B58">
        <w:rPr>
          <w:rFonts w:ascii="Times New Roman" w:hAnsi="Times New Roman" w:cs="Times New Roman"/>
          <w:color w:val="000000"/>
          <w:sz w:val="24"/>
          <w:szCs w:val="24"/>
        </w:rPr>
        <w:t>provid</w:t>
      </w:r>
      <w:r w:rsidR="00DD03F2" w:rsidRPr="00523B58">
        <w:rPr>
          <w:rFonts w:ascii="Times New Roman" w:hAnsi="Times New Roman" w:cs="Times New Roman"/>
          <w:color w:val="000000"/>
          <w:sz w:val="24"/>
          <w:szCs w:val="24"/>
        </w:rPr>
        <w:t>ing</w:t>
      </w:r>
      <w:r w:rsidR="001C7830" w:rsidRPr="00523B58">
        <w:rPr>
          <w:rFonts w:ascii="Times New Roman" w:hAnsi="Times New Roman" w:cs="Times New Roman"/>
          <w:color w:val="000000"/>
          <w:sz w:val="24"/>
          <w:szCs w:val="24"/>
        </w:rPr>
        <w:t xml:space="preserve"> estimates of</w:t>
      </w:r>
      <w:r w:rsidR="00744C34" w:rsidRPr="00523B58">
        <w:rPr>
          <w:rFonts w:ascii="Times New Roman" w:hAnsi="Times New Roman" w:cs="Times New Roman"/>
          <w:color w:val="000000"/>
          <w:sz w:val="24"/>
          <w:szCs w:val="24"/>
        </w:rPr>
        <w:t xml:space="preserve"> (a)</w:t>
      </w:r>
      <w:r w:rsidR="00367884" w:rsidRPr="00523B58">
        <w:rPr>
          <w:rFonts w:ascii="Times New Roman" w:hAnsi="Times New Roman" w:cs="Times New Roman"/>
          <w:color w:val="000000"/>
          <w:sz w:val="24"/>
          <w:szCs w:val="24"/>
        </w:rPr>
        <w:t xml:space="preserve"> predicted </w:t>
      </w:r>
      <w:r w:rsidR="00781619" w:rsidRPr="00523B58">
        <w:rPr>
          <w:rFonts w:ascii="Times New Roman" w:hAnsi="Times New Roman" w:cs="Times New Roman"/>
          <w:color w:val="000000"/>
          <w:sz w:val="24"/>
          <w:szCs w:val="24"/>
        </w:rPr>
        <w:t xml:space="preserve">variability in </w:t>
      </w:r>
      <w:r w:rsidR="00A62823" w:rsidRPr="00523B58">
        <w:rPr>
          <w:rFonts w:ascii="Times New Roman" w:hAnsi="Times New Roman" w:cs="Times New Roman"/>
          <w:color w:val="000000"/>
          <w:sz w:val="24"/>
          <w:szCs w:val="24"/>
        </w:rPr>
        <w:t xml:space="preserve">learning </w:t>
      </w:r>
      <w:r w:rsidR="00367884" w:rsidRPr="00523B58">
        <w:rPr>
          <w:rFonts w:ascii="Times New Roman" w:hAnsi="Times New Roman" w:cs="Times New Roman"/>
          <w:color w:val="000000"/>
          <w:sz w:val="24"/>
          <w:szCs w:val="24"/>
        </w:rPr>
        <w:t>rates</w:t>
      </w:r>
      <w:r w:rsidR="00DD03F2" w:rsidRPr="00523B58">
        <w:rPr>
          <w:rFonts w:ascii="Times New Roman" w:hAnsi="Times New Roman" w:cs="Times New Roman"/>
          <w:color w:val="000000"/>
          <w:sz w:val="24"/>
          <w:szCs w:val="24"/>
        </w:rPr>
        <w:t xml:space="preserve"> during </w:t>
      </w:r>
      <w:r w:rsidR="00F34376" w:rsidRPr="00523B58">
        <w:rPr>
          <w:rFonts w:ascii="Times New Roman" w:hAnsi="Times New Roman" w:cs="Times New Roman"/>
          <w:color w:val="000000"/>
          <w:sz w:val="24"/>
          <w:szCs w:val="24"/>
        </w:rPr>
        <w:t xml:space="preserve">the </w:t>
      </w:r>
      <w:r w:rsidR="00DD03F2" w:rsidRPr="00523B58">
        <w:rPr>
          <w:rFonts w:ascii="Times New Roman" w:hAnsi="Times New Roman" w:cs="Times New Roman"/>
          <w:color w:val="000000"/>
          <w:sz w:val="24"/>
          <w:szCs w:val="24"/>
        </w:rPr>
        <w:t>school closure</w:t>
      </w:r>
      <w:r w:rsidR="00F34376" w:rsidRPr="00523B58">
        <w:rPr>
          <w:rFonts w:ascii="Times New Roman" w:hAnsi="Times New Roman" w:cs="Times New Roman"/>
          <w:color w:val="000000"/>
          <w:sz w:val="24"/>
          <w:szCs w:val="24"/>
        </w:rPr>
        <w:t>s</w:t>
      </w:r>
      <w:r w:rsidR="001C5600" w:rsidRPr="00523B58">
        <w:rPr>
          <w:rFonts w:ascii="Times New Roman" w:hAnsi="Times New Roman" w:cs="Times New Roman"/>
          <w:color w:val="000000"/>
          <w:sz w:val="24"/>
          <w:szCs w:val="24"/>
        </w:rPr>
        <w:t xml:space="preserve"> </w:t>
      </w:r>
      <w:r w:rsidR="00781619" w:rsidRPr="00523B58">
        <w:rPr>
          <w:rFonts w:ascii="Times New Roman" w:hAnsi="Times New Roman" w:cs="Times New Roman"/>
          <w:color w:val="000000"/>
          <w:sz w:val="24"/>
          <w:szCs w:val="24"/>
        </w:rPr>
        <w:t xml:space="preserve">and </w:t>
      </w:r>
      <w:r w:rsidR="00744C34" w:rsidRPr="00523B58">
        <w:rPr>
          <w:rFonts w:ascii="Times New Roman" w:hAnsi="Times New Roman" w:cs="Times New Roman"/>
          <w:color w:val="000000"/>
          <w:sz w:val="24"/>
          <w:szCs w:val="24"/>
        </w:rPr>
        <w:t>(b)</w:t>
      </w:r>
      <w:r w:rsidR="001C7830" w:rsidRPr="00523B58">
        <w:rPr>
          <w:rFonts w:ascii="Times New Roman" w:hAnsi="Times New Roman" w:cs="Times New Roman"/>
          <w:color w:val="000000"/>
          <w:sz w:val="24"/>
          <w:szCs w:val="24"/>
        </w:rPr>
        <w:t xml:space="preserve"> </w:t>
      </w:r>
      <w:r w:rsidR="00367884" w:rsidRPr="00523B58">
        <w:rPr>
          <w:rFonts w:ascii="Times New Roman" w:hAnsi="Times New Roman" w:cs="Times New Roman"/>
          <w:color w:val="000000"/>
          <w:sz w:val="24"/>
          <w:szCs w:val="24"/>
        </w:rPr>
        <w:t xml:space="preserve">predicted </w:t>
      </w:r>
      <w:r w:rsidR="00781619" w:rsidRPr="00523B58">
        <w:rPr>
          <w:rFonts w:ascii="Times New Roman" w:hAnsi="Times New Roman" w:cs="Times New Roman"/>
          <w:color w:val="000000"/>
          <w:sz w:val="24"/>
          <w:szCs w:val="24"/>
        </w:rPr>
        <w:t xml:space="preserve">variability </w:t>
      </w:r>
      <w:r w:rsidR="001C7830" w:rsidRPr="00523B58">
        <w:rPr>
          <w:rFonts w:ascii="Times New Roman" w:hAnsi="Times New Roman" w:cs="Times New Roman"/>
          <w:color w:val="000000"/>
          <w:sz w:val="24"/>
          <w:szCs w:val="24"/>
        </w:rPr>
        <w:t xml:space="preserve">in </w:t>
      </w:r>
      <w:r w:rsidR="00781619" w:rsidRPr="00523B58">
        <w:rPr>
          <w:rFonts w:ascii="Times New Roman" w:hAnsi="Times New Roman" w:cs="Times New Roman"/>
          <w:color w:val="000000"/>
          <w:sz w:val="24"/>
          <w:szCs w:val="24"/>
        </w:rPr>
        <w:t>student scores at the beginning of the 2020</w:t>
      </w:r>
      <w:r w:rsidR="00744C34" w:rsidRPr="00523B58">
        <w:rPr>
          <w:rFonts w:ascii="Times New Roman" w:hAnsi="Times New Roman" w:cs="Times New Roman"/>
          <w:color w:val="000000"/>
          <w:sz w:val="24"/>
          <w:szCs w:val="24"/>
        </w:rPr>
        <w:t>-21</w:t>
      </w:r>
      <w:r w:rsidR="00781619" w:rsidRPr="00523B58">
        <w:rPr>
          <w:rFonts w:ascii="Times New Roman" w:hAnsi="Times New Roman" w:cs="Times New Roman"/>
          <w:color w:val="000000"/>
          <w:sz w:val="24"/>
          <w:szCs w:val="24"/>
        </w:rPr>
        <w:t xml:space="preserve"> school year that account </w:t>
      </w:r>
      <w:r w:rsidR="00367884" w:rsidRPr="00523B58">
        <w:rPr>
          <w:rFonts w:ascii="Times New Roman" w:hAnsi="Times New Roman" w:cs="Times New Roman"/>
          <w:color w:val="000000"/>
          <w:sz w:val="24"/>
          <w:szCs w:val="24"/>
        </w:rPr>
        <w:t xml:space="preserve">for </w:t>
      </w:r>
      <w:r w:rsidR="00781619" w:rsidRPr="00523B58">
        <w:rPr>
          <w:rFonts w:ascii="Times New Roman" w:hAnsi="Times New Roman" w:cs="Times New Roman"/>
          <w:color w:val="000000"/>
          <w:sz w:val="24"/>
          <w:szCs w:val="24"/>
        </w:rPr>
        <w:t xml:space="preserve">the </w:t>
      </w:r>
      <w:r w:rsidR="001C7830" w:rsidRPr="00523B58">
        <w:rPr>
          <w:rFonts w:ascii="Times New Roman" w:hAnsi="Times New Roman" w:cs="Times New Roman"/>
          <w:color w:val="000000"/>
          <w:sz w:val="24"/>
          <w:szCs w:val="24"/>
        </w:rPr>
        <w:t>extended time out of school.</w:t>
      </w:r>
      <w:r w:rsidR="00A41248" w:rsidRPr="00523B58">
        <w:rPr>
          <w:rFonts w:ascii="Times New Roman" w:hAnsi="Times New Roman" w:cs="Times New Roman"/>
          <w:color w:val="000000"/>
          <w:sz w:val="24"/>
          <w:szCs w:val="24"/>
        </w:rPr>
        <w:t xml:space="preserve"> </w:t>
      </w:r>
      <w:r w:rsidR="00370473" w:rsidRPr="00523B58">
        <w:rPr>
          <w:rFonts w:ascii="Times New Roman" w:hAnsi="Times New Roman" w:cs="Times New Roman"/>
          <w:color w:val="000000"/>
          <w:sz w:val="24"/>
          <w:szCs w:val="24"/>
        </w:rPr>
        <w:t>Third</w:t>
      </w:r>
      <w:r w:rsidR="001C7830" w:rsidRPr="00523B58">
        <w:rPr>
          <w:rFonts w:ascii="Times New Roman" w:hAnsi="Times New Roman" w:cs="Times New Roman"/>
          <w:color w:val="000000"/>
          <w:sz w:val="24"/>
          <w:szCs w:val="24"/>
        </w:rPr>
        <w:t xml:space="preserve">, we </w:t>
      </w:r>
      <w:r w:rsidR="00F833F1" w:rsidRPr="00523B58">
        <w:rPr>
          <w:rFonts w:ascii="Times New Roman" w:hAnsi="Times New Roman" w:cs="Times New Roman"/>
          <w:sz w:val="24"/>
          <w:szCs w:val="24"/>
        </w:rPr>
        <w:t xml:space="preserve">look not only at the potential effect on current achievement, but also the relationship between </w:t>
      </w:r>
      <w:r w:rsidR="00FA608E" w:rsidRPr="00523B58">
        <w:rPr>
          <w:rFonts w:ascii="Times New Roman" w:hAnsi="Times New Roman" w:cs="Times New Roman"/>
          <w:sz w:val="24"/>
          <w:szCs w:val="24"/>
        </w:rPr>
        <w:t>potential learning loss in spring</w:t>
      </w:r>
      <w:r w:rsidR="00B33098" w:rsidRPr="00523B58">
        <w:rPr>
          <w:rFonts w:ascii="Times New Roman" w:hAnsi="Times New Roman" w:cs="Times New Roman"/>
          <w:sz w:val="24"/>
          <w:szCs w:val="24"/>
        </w:rPr>
        <w:t xml:space="preserve"> 2020</w:t>
      </w:r>
      <w:r w:rsidR="00F833F1" w:rsidRPr="00523B58">
        <w:rPr>
          <w:rFonts w:ascii="Times New Roman" w:hAnsi="Times New Roman" w:cs="Times New Roman"/>
          <w:sz w:val="24"/>
          <w:szCs w:val="24"/>
        </w:rPr>
        <w:t xml:space="preserve"> and growth </w:t>
      </w:r>
      <w:r w:rsidR="003A5D35" w:rsidRPr="00523B58">
        <w:rPr>
          <w:rFonts w:ascii="Times New Roman" w:hAnsi="Times New Roman" w:cs="Times New Roman"/>
          <w:sz w:val="24"/>
          <w:szCs w:val="24"/>
        </w:rPr>
        <w:t xml:space="preserve">during </w:t>
      </w:r>
      <w:r w:rsidR="00F833F1" w:rsidRPr="00523B58">
        <w:rPr>
          <w:rFonts w:ascii="Times New Roman" w:hAnsi="Times New Roman" w:cs="Times New Roman"/>
          <w:sz w:val="24"/>
          <w:szCs w:val="24"/>
        </w:rPr>
        <w:t xml:space="preserve">the </w:t>
      </w:r>
      <w:r w:rsidR="007615DA" w:rsidRPr="00523B58">
        <w:rPr>
          <w:rFonts w:ascii="Times New Roman" w:hAnsi="Times New Roman" w:cs="Times New Roman"/>
          <w:sz w:val="24"/>
          <w:szCs w:val="24"/>
        </w:rPr>
        <w:t>2020-21 school</w:t>
      </w:r>
      <w:r w:rsidR="00F833F1" w:rsidRPr="00523B58">
        <w:rPr>
          <w:rFonts w:ascii="Times New Roman" w:hAnsi="Times New Roman" w:cs="Times New Roman"/>
          <w:sz w:val="24"/>
          <w:szCs w:val="24"/>
        </w:rPr>
        <w:t xml:space="preserve"> year (i.e., how strongly associated is the magnitude of learning loss with the gains made in the next year?).</w:t>
      </w:r>
      <w:r w:rsidR="00A41248" w:rsidRPr="00523B58">
        <w:rPr>
          <w:rFonts w:ascii="Times New Roman" w:hAnsi="Times New Roman" w:cs="Times New Roman"/>
          <w:sz w:val="24"/>
          <w:szCs w:val="24"/>
        </w:rPr>
        <w:t xml:space="preserve"> </w:t>
      </w:r>
      <w:r w:rsidR="00370473" w:rsidRPr="00523B58">
        <w:rPr>
          <w:rFonts w:ascii="Times New Roman" w:hAnsi="Times New Roman" w:cs="Times New Roman"/>
          <w:sz w:val="24"/>
          <w:szCs w:val="24"/>
        </w:rPr>
        <w:t>Finally, g</w:t>
      </w:r>
      <w:r w:rsidR="00842964" w:rsidRPr="00523B58">
        <w:rPr>
          <w:rFonts w:ascii="Times New Roman" w:hAnsi="Times New Roman" w:cs="Times New Roman"/>
          <w:sz w:val="24"/>
          <w:szCs w:val="24"/>
        </w:rPr>
        <w:t>iven the reported discrepancies in access to remote learning by school poverty level (</w:t>
      </w:r>
      <w:r w:rsidR="00F05CE4" w:rsidRPr="00523B58">
        <w:rPr>
          <w:rFonts w:ascii="Times New Roman" w:hAnsi="Times New Roman" w:cs="Times New Roman"/>
          <w:sz w:val="24"/>
          <w:szCs w:val="24"/>
        </w:rPr>
        <w:t>Gross &amp; Opalka, 2020; Herold, 2020</w:t>
      </w:r>
      <w:r w:rsidR="00842964" w:rsidRPr="00523B58">
        <w:rPr>
          <w:rFonts w:ascii="Times New Roman" w:hAnsi="Times New Roman" w:cs="Times New Roman"/>
          <w:sz w:val="24"/>
          <w:szCs w:val="24"/>
        </w:rPr>
        <w:t xml:space="preserve">), </w:t>
      </w:r>
      <w:r w:rsidR="0080304B" w:rsidRPr="00523B58">
        <w:rPr>
          <w:rFonts w:ascii="Times New Roman" w:hAnsi="Times New Roman" w:cs="Times New Roman"/>
          <w:sz w:val="24"/>
          <w:szCs w:val="24"/>
        </w:rPr>
        <w:t xml:space="preserve">we </w:t>
      </w:r>
      <w:r w:rsidR="0007484B" w:rsidRPr="00523B58">
        <w:rPr>
          <w:rFonts w:ascii="Times New Roman" w:hAnsi="Times New Roman" w:cs="Times New Roman"/>
          <w:sz w:val="24"/>
          <w:szCs w:val="24"/>
        </w:rPr>
        <w:t xml:space="preserve">project how the COVID school closures could widen </w:t>
      </w:r>
      <w:r w:rsidR="0007484B" w:rsidRPr="00523B58">
        <w:rPr>
          <w:rFonts w:ascii="Times New Roman" w:hAnsi="Times New Roman" w:cs="Times New Roman"/>
          <w:sz w:val="24"/>
          <w:szCs w:val="24"/>
        </w:rPr>
        <w:lastRenderedPageBreak/>
        <w:t>achievement gaps by school-level SES</w:t>
      </w:r>
      <w:r w:rsidR="003751E6" w:rsidRPr="00523B58">
        <w:rPr>
          <w:rFonts w:ascii="Times New Roman" w:hAnsi="Times New Roman" w:cs="Times New Roman"/>
          <w:sz w:val="24"/>
          <w:szCs w:val="24"/>
        </w:rPr>
        <w:t xml:space="preserve"> (and discuss why</w:t>
      </w:r>
      <w:r w:rsidR="009E6B02" w:rsidRPr="00523B58">
        <w:rPr>
          <w:rFonts w:ascii="Times New Roman" w:hAnsi="Times New Roman" w:cs="Times New Roman"/>
          <w:sz w:val="24"/>
          <w:szCs w:val="24"/>
        </w:rPr>
        <w:t xml:space="preserve"> effects on</w:t>
      </w:r>
      <w:r w:rsidR="003751E6" w:rsidRPr="00523B58">
        <w:rPr>
          <w:rFonts w:ascii="Times New Roman" w:hAnsi="Times New Roman" w:cs="Times New Roman"/>
          <w:sz w:val="24"/>
          <w:szCs w:val="24"/>
        </w:rPr>
        <w:t xml:space="preserve"> racial/ethnic gaps are especially hard to anticipate)</w:t>
      </w:r>
      <w:r w:rsidR="00842964" w:rsidRPr="00523B58">
        <w:rPr>
          <w:rFonts w:ascii="Times New Roman" w:hAnsi="Times New Roman" w:cs="Times New Roman"/>
          <w:sz w:val="24"/>
          <w:szCs w:val="24"/>
        </w:rPr>
        <w:t>.</w:t>
      </w:r>
      <w:r w:rsidR="0007484B" w:rsidRPr="00523B58">
        <w:rPr>
          <w:rFonts w:ascii="Times New Roman" w:hAnsi="Times New Roman" w:cs="Times New Roman"/>
          <w:sz w:val="24"/>
          <w:szCs w:val="24"/>
        </w:rPr>
        <w:t xml:space="preserve"> </w:t>
      </w:r>
    </w:p>
    <w:p w14:paraId="00000030" w14:textId="77777777" w:rsidR="00E9389D" w:rsidRPr="00523B58" w:rsidRDefault="007F6AD9" w:rsidP="00A65899">
      <w:pPr>
        <w:spacing w:line="480" w:lineRule="auto"/>
        <w:jc w:val="center"/>
        <w:rPr>
          <w:rFonts w:ascii="Times New Roman" w:hAnsi="Times New Roman" w:cs="Times New Roman"/>
          <w:b/>
          <w:sz w:val="24"/>
          <w:szCs w:val="24"/>
        </w:rPr>
      </w:pPr>
      <w:r w:rsidRPr="00523B58">
        <w:rPr>
          <w:rFonts w:ascii="Times New Roman" w:hAnsi="Times New Roman" w:cs="Times New Roman"/>
          <w:b/>
          <w:sz w:val="24"/>
          <w:szCs w:val="24"/>
        </w:rPr>
        <w:t>Methods</w:t>
      </w:r>
    </w:p>
    <w:p w14:paraId="00000031" w14:textId="2F22C2FD" w:rsidR="00E9389D" w:rsidRPr="00523B58" w:rsidRDefault="007F6AD9">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Analytic Sample</w:t>
      </w:r>
    </w:p>
    <w:p w14:paraId="3EC286EA" w14:textId="77777777" w:rsidR="00CD3B57" w:rsidRPr="00523B58" w:rsidRDefault="007F6AD9">
      <w:pPr>
        <w:spacing w:line="480" w:lineRule="auto"/>
        <w:ind w:firstLine="720"/>
        <w:rPr>
          <w:rFonts w:ascii="Times New Roman" w:hAnsi="Times New Roman" w:cs="Times New Roman"/>
          <w:color w:val="000000"/>
          <w:sz w:val="24"/>
          <w:szCs w:val="24"/>
        </w:rPr>
      </w:pPr>
      <w:r w:rsidRPr="00523B58">
        <w:rPr>
          <w:rFonts w:ascii="Times New Roman" w:hAnsi="Times New Roman" w:cs="Times New Roman"/>
          <w:sz w:val="24"/>
          <w:szCs w:val="24"/>
        </w:rPr>
        <w:t xml:space="preserve">The data for this study are from NWEA’s anonymized longitudinal student achievement database. School districts use NWEA’s MAP Growth assessments to monitor elementary and secondary students’ reading and </w:t>
      </w:r>
      <w:r w:rsidR="00076F0A" w:rsidRPr="00523B58">
        <w:rPr>
          <w:rFonts w:ascii="Times New Roman" w:hAnsi="Times New Roman" w:cs="Times New Roman"/>
          <w:sz w:val="24"/>
          <w:szCs w:val="24"/>
        </w:rPr>
        <w:t>mathematics</w:t>
      </w:r>
      <w:r w:rsidRPr="00523B58">
        <w:rPr>
          <w:rFonts w:ascii="Times New Roman" w:hAnsi="Times New Roman" w:cs="Times New Roman"/>
          <w:sz w:val="24"/>
          <w:szCs w:val="24"/>
        </w:rPr>
        <w:t xml:space="preserve"> growth throughout the school year, with assessments typically administered in the fall, winter, and spring. We use the test scores of </w:t>
      </w:r>
      <w:r w:rsidR="0002165C" w:rsidRPr="00523B58">
        <w:rPr>
          <w:rFonts w:ascii="Times New Roman" w:hAnsi="Times New Roman" w:cs="Times New Roman"/>
          <w:sz w:val="24"/>
          <w:szCs w:val="24"/>
        </w:rPr>
        <w:t xml:space="preserve">approximately </w:t>
      </w:r>
      <w:r w:rsidRPr="00523B58">
        <w:rPr>
          <w:rFonts w:ascii="Times New Roman" w:hAnsi="Times New Roman" w:cs="Times New Roman"/>
          <w:sz w:val="24"/>
          <w:szCs w:val="24"/>
        </w:rPr>
        <w:t xml:space="preserve">five million third- to </w:t>
      </w:r>
      <w:r w:rsidR="0002165C" w:rsidRPr="00523B58">
        <w:rPr>
          <w:rFonts w:ascii="Times New Roman" w:hAnsi="Times New Roman" w:cs="Times New Roman"/>
          <w:sz w:val="24"/>
          <w:szCs w:val="24"/>
        </w:rPr>
        <w:t>seventh</w:t>
      </w:r>
      <w:r w:rsidRPr="00523B58">
        <w:rPr>
          <w:rFonts w:ascii="Times New Roman" w:hAnsi="Times New Roman" w:cs="Times New Roman"/>
          <w:sz w:val="24"/>
          <w:szCs w:val="24"/>
        </w:rPr>
        <w:t>-grade students</w:t>
      </w:r>
      <w:r w:rsidR="00B8400D" w:rsidRPr="00523B58">
        <w:rPr>
          <w:rStyle w:val="FootnoteReference"/>
          <w:rFonts w:ascii="Times New Roman" w:hAnsi="Times New Roman" w:cs="Times New Roman"/>
          <w:sz w:val="24"/>
          <w:szCs w:val="24"/>
        </w:rPr>
        <w:footnoteReference w:id="3"/>
      </w:r>
      <w:r w:rsidRPr="00523B58">
        <w:rPr>
          <w:rFonts w:ascii="Times New Roman" w:hAnsi="Times New Roman" w:cs="Times New Roman"/>
          <w:sz w:val="24"/>
          <w:szCs w:val="24"/>
        </w:rPr>
        <w:t xml:space="preserve"> in </w:t>
      </w:r>
      <w:r w:rsidR="00206FE1" w:rsidRPr="00523B58">
        <w:rPr>
          <w:rFonts w:ascii="Times New Roman" w:hAnsi="Times New Roman" w:cs="Times New Roman"/>
          <w:sz w:val="24"/>
          <w:szCs w:val="24"/>
        </w:rPr>
        <w:t xml:space="preserve">18,958 </w:t>
      </w:r>
      <w:r w:rsidRPr="00523B58">
        <w:rPr>
          <w:rFonts w:ascii="Times New Roman" w:hAnsi="Times New Roman" w:cs="Times New Roman"/>
          <w:sz w:val="24"/>
          <w:szCs w:val="24"/>
        </w:rPr>
        <w:t>schools across the United States</w:t>
      </w:r>
      <w:r w:rsidR="00B8400D" w:rsidRPr="00523B58">
        <w:rPr>
          <w:rFonts w:ascii="Times New Roman" w:hAnsi="Times New Roman" w:cs="Times New Roman"/>
          <w:sz w:val="24"/>
          <w:szCs w:val="24"/>
        </w:rPr>
        <w:t xml:space="preserve">. </w:t>
      </w:r>
      <w:r w:rsidR="003D12E4" w:rsidRPr="00523B58">
        <w:rPr>
          <w:rFonts w:ascii="Times New Roman" w:hAnsi="Times New Roman" w:cs="Times New Roman"/>
          <w:sz w:val="24"/>
          <w:szCs w:val="24"/>
        </w:rPr>
        <w:t>In this study, w</w:t>
      </w:r>
      <w:r w:rsidR="00B8400D" w:rsidRPr="00523B58">
        <w:rPr>
          <w:rFonts w:ascii="Times New Roman" w:hAnsi="Times New Roman" w:cs="Times New Roman"/>
          <w:sz w:val="24"/>
          <w:szCs w:val="24"/>
        </w:rPr>
        <w:t>e</w:t>
      </w:r>
      <w:r w:rsidR="00206FE1" w:rsidRPr="00523B58">
        <w:rPr>
          <w:rFonts w:ascii="Times New Roman" w:hAnsi="Times New Roman" w:cs="Times New Roman"/>
          <w:sz w:val="24"/>
          <w:szCs w:val="24"/>
        </w:rPr>
        <w:t xml:space="preserve"> follow</w:t>
      </w:r>
      <w:r w:rsidR="00B8400D" w:rsidRPr="00523B58">
        <w:rPr>
          <w:rFonts w:ascii="Times New Roman" w:hAnsi="Times New Roman" w:cs="Times New Roman"/>
          <w:sz w:val="24"/>
          <w:szCs w:val="24"/>
        </w:rPr>
        <w:t xml:space="preserve"> students across two school years (</w:t>
      </w:r>
      <w:r w:rsidRPr="00523B58">
        <w:rPr>
          <w:rFonts w:ascii="Times New Roman" w:hAnsi="Times New Roman" w:cs="Times New Roman"/>
          <w:sz w:val="24"/>
          <w:szCs w:val="24"/>
        </w:rPr>
        <w:t>2017-18</w:t>
      </w:r>
      <w:r w:rsidR="0002165C" w:rsidRPr="00523B58">
        <w:rPr>
          <w:rFonts w:ascii="Times New Roman" w:hAnsi="Times New Roman" w:cs="Times New Roman"/>
          <w:sz w:val="24"/>
          <w:szCs w:val="24"/>
        </w:rPr>
        <w:t xml:space="preserve"> and 2018-19</w:t>
      </w:r>
      <w:r w:rsidR="00B8400D" w:rsidRPr="00523B58">
        <w:rPr>
          <w:rFonts w:ascii="Times New Roman" w:hAnsi="Times New Roman" w:cs="Times New Roman"/>
          <w:sz w:val="24"/>
          <w:szCs w:val="24"/>
        </w:rPr>
        <w:t>) and one summer break (summer of 2018)</w:t>
      </w:r>
      <w:r w:rsidRPr="00523B58">
        <w:rPr>
          <w:rFonts w:ascii="Times New Roman" w:hAnsi="Times New Roman" w:cs="Times New Roman"/>
          <w:sz w:val="24"/>
          <w:szCs w:val="24"/>
        </w:rPr>
        <w:t xml:space="preserve">. </w:t>
      </w:r>
      <w:r w:rsidRPr="00523B58">
        <w:rPr>
          <w:rFonts w:ascii="Times New Roman" w:hAnsi="Times New Roman" w:cs="Times New Roman"/>
          <w:color w:val="000000"/>
          <w:sz w:val="24"/>
          <w:szCs w:val="24"/>
        </w:rPr>
        <w:t>T</w:t>
      </w:r>
      <w:r w:rsidR="005D6EEB" w:rsidRPr="00523B58">
        <w:rPr>
          <w:rFonts w:ascii="Times New Roman" w:hAnsi="Times New Roman" w:cs="Times New Roman"/>
          <w:color w:val="000000"/>
          <w:sz w:val="24"/>
          <w:szCs w:val="24"/>
        </w:rPr>
        <w:t xml:space="preserve">he NWEA data </w:t>
      </w:r>
      <w:r w:rsidRPr="00523B58">
        <w:rPr>
          <w:rFonts w:ascii="Times New Roman" w:hAnsi="Times New Roman" w:cs="Times New Roman"/>
          <w:color w:val="000000"/>
          <w:sz w:val="24"/>
          <w:szCs w:val="24"/>
        </w:rPr>
        <w:t xml:space="preserve">also include demographic information, including student race/ethnicity, gender, and age at assessment, though student-level </w:t>
      </w:r>
      <w:r w:rsidR="00CE112C" w:rsidRPr="00523B58">
        <w:rPr>
          <w:rFonts w:ascii="Times New Roman" w:hAnsi="Times New Roman" w:cs="Times New Roman"/>
          <w:color w:val="000000"/>
          <w:sz w:val="24"/>
          <w:szCs w:val="24"/>
        </w:rPr>
        <w:t>SES</w:t>
      </w:r>
      <w:r w:rsidRPr="00523B58">
        <w:rPr>
          <w:rFonts w:ascii="Times New Roman" w:hAnsi="Times New Roman" w:cs="Times New Roman"/>
          <w:color w:val="000000"/>
          <w:sz w:val="24"/>
          <w:szCs w:val="24"/>
        </w:rPr>
        <w:t xml:space="preserve"> is not available. </w:t>
      </w:r>
    </w:p>
    <w:p w14:paraId="00000032" w14:textId="447014A2" w:rsidR="00E9389D" w:rsidRPr="00523B58" w:rsidRDefault="007F6AD9">
      <w:pPr>
        <w:spacing w:line="480" w:lineRule="auto"/>
        <w:ind w:firstLine="720"/>
        <w:rPr>
          <w:rFonts w:ascii="Times New Roman" w:hAnsi="Times New Roman" w:cs="Times New Roman"/>
          <w:sz w:val="24"/>
          <w:szCs w:val="24"/>
        </w:rPr>
      </w:pPr>
      <w:r w:rsidRPr="00523B58">
        <w:rPr>
          <w:rFonts w:ascii="Times New Roman" w:hAnsi="Times New Roman" w:cs="Times New Roman"/>
          <w:color w:val="000000"/>
          <w:sz w:val="24"/>
          <w:szCs w:val="24"/>
        </w:rPr>
        <w:t xml:space="preserve">Table </w:t>
      </w:r>
      <w:r w:rsidR="008C1554" w:rsidRPr="00523B58">
        <w:rPr>
          <w:rFonts w:ascii="Times New Roman" w:hAnsi="Times New Roman" w:cs="Times New Roman"/>
          <w:color w:val="000000"/>
          <w:sz w:val="24"/>
          <w:szCs w:val="24"/>
        </w:rPr>
        <w:t>2</w:t>
      </w:r>
      <w:r w:rsidRPr="00523B58">
        <w:rPr>
          <w:rFonts w:ascii="Times New Roman" w:hAnsi="Times New Roman" w:cs="Times New Roman"/>
          <w:color w:val="000000"/>
          <w:sz w:val="24"/>
          <w:szCs w:val="24"/>
        </w:rPr>
        <w:t xml:space="preserve"> provides descriptive statistics for the sample by subject and grade. Overall, the sample is 51% male, 4</w:t>
      </w:r>
      <w:r w:rsidR="00414A89" w:rsidRPr="00523B58">
        <w:rPr>
          <w:rFonts w:ascii="Times New Roman" w:hAnsi="Times New Roman" w:cs="Times New Roman"/>
          <w:color w:val="000000"/>
          <w:sz w:val="24"/>
          <w:szCs w:val="24"/>
        </w:rPr>
        <w:t>7</w:t>
      </w:r>
      <w:r w:rsidRPr="00523B58">
        <w:rPr>
          <w:rFonts w:ascii="Times New Roman" w:hAnsi="Times New Roman" w:cs="Times New Roman"/>
          <w:color w:val="000000"/>
          <w:sz w:val="24"/>
          <w:szCs w:val="24"/>
        </w:rPr>
        <w:t>% White, 17% Black, 4% Asian, and 18% Hispanic.</w:t>
      </w:r>
      <w:r w:rsidR="00A61967" w:rsidRPr="00523B58">
        <w:rPr>
          <w:rFonts w:ascii="Times New Roman" w:hAnsi="Times New Roman" w:cs="Times New Roman"/>
          <w:color w:val="000000"/>
          <w:sz w:val="24"/>
          <w:szCs w:val="24"/>
        </w:rPr>
        <w:t xml:space="preserve"> School-level free or reduced priced lunch</w:t>
      </w:r>
      <w:r w:rsidR="000365FA" w:rsidRPr="00523B58">
        <w:rPr>
          <w:rFonts w:ascii="Times New Roman" w:hAnsi="Times New Roman" w:cs="Times New Roman"/>
          <w:color w:val="000000"/>
          <w:sz w:val="24"/>
          <w:szCs w:val="24"/>
        </w:rPr>
        <w:t xml:space="preserve"> (FRPL) eligibility</w:t>
      </w:r>
      <w:r w:rsidR="00A61967" w:rsidRPr="00523B58">
        <w:rPr>
          <w:rFonts w:ascii="Times New Roman" w:hAnsi="Times New Roman" w:cs="Times New Roman"/>
          <w:color w:val="000000"/>
          <w:sz w:val="24"/>
          <w:szCs w:val="24"/>
        </w:rPr>
        <w:t xml:space="preserve"> was obtained from the 2017-18 Common Core </w:t>
      </w:r>
      <w:r w:rsidR="003514E0" w:rsidRPr="00523B58">
        <w:rPr>
          <w:rFonts w:ascii="Times New Roman" w:hAnsi="Times New Roman" w:cs="Times New Roman"/>
          <w:color w:val="000000"/>
          <w:sz w:val="24"/>
          <w:szCs w:val="24"/>
        </w:rPr>
        <w:t xml:space="preserve">of </w:t>
      </w:r>
      <w:r w:rsidR="00A61967" w:rsidRPr="00523B58">
        <w:rPr>
          <w:rFonts w:ascii="Times New Roman" w:hAnsi="Times New Roman" w:cs="Times New Roman"/>
          <w:color w:val="000000"/>
          <w:sz w:val="24"/>
          <w:szCs w:val="24"/>
        </w:rPr>
        <w:t>Data</w:t>
      </w:r>
      <w:r w:rsidR="003514E0" w:rsidRPr="00523B58">
        <w:rPr>
          <w:rFonts w:ascii="Times New Roman" w:hAnsi="Times New Roman" w:cs="Times New Roman"/>
          <w:color w:val="000000"/>
          <w:sz w:val="24"/>
          <w:szCs w:val="24"/>
        </w:rPr>
        <w:t xml:space="preserve"> (CCD)</w:t>
      </w:r>
      <w:r w:rsidR="00A61967" w:rsidRPr="00523B58">
        <w:rPr>
          <w:rFonts w:ascii="Times New Roman" w:hAnsi="Times New Roman" w:cs="Times New Roman"/>
          <w:color w:val="000000"/>
          <w:sz w:val="24"/>
          <w:szCs w:val="24"/>
        </w:rPr>
        <w:t xml:space="preserve"> file from the National Center of Education Statistics (NCES). The average student in our sample attends a school that is 51% FRPL</w:t>
      </w:r>
      <w:r w:rsidR="002F1D17" w:rsidRPr="00523B58">
        <w:rPr>
          <w:rFonts w:ascii="Times New Roman" w:hAnsi="Times New Roman" w:cs="Times New Roman"/>
          <w:color w:val="000000"/>
          <w:sz w:val="24"/>
          <w:szCs w:val="24"/>
        </w:rPr>
        <w:t>-</w:t>
      </w:r>
      <w:r w:rsidR="00A61967" w:rsidRPr="00523B58">
        <w:rPr>
          <w:rFonts w:ascii="Times New Roman" w:hAnsi="Times New Roman" w:cs="Times New Roman"/>
          <w:color w:val="000000"/>
          <w:sz w:val="24"/>
          <w:szCs w:val="24"/>
        </w:rPr>
        <w:t>eligible.</w:t>
      </w:r>
      <w:r w:rsidRPr="00523B58">
        <w:rPr>
          <w:rFonts w:ascii="Times New Roman" w:hAnsi="Times New Roman" w:cs="Times New Roman"/>
          <w:color w:val="000000"/>
          <w:sz w:val="24"/>
          <w:szCs w:val="24"/>
        </w:rPr>
        <w:t xml:space="preserve"> </w:t>
      </w:r>
      <w:r w:rsidRPr="00523B58">
        <w:rPr>
          <w:rFonts w:ascii="Times New Roman" w:hAnsi="Times New Roman" w:cs="Times New Roman"/>
          <w:sz w:val="24"/>
          <w:szCs w:val="24"/>
        </w:rPr>
        <w:t>A comparison of</w:t>
      </w:r>
      <w:r w:rsidR="005E7DF0" w:rsidRPr="00523B58">
        <w:rPr>
          <w:rFonts w:ascii="Times New Roman" w:hAnsi="Times New Roman" w:cs="Times New Roman"/>
          <w:sz w:val="24"/>
          <w:szCs w:val="24"/>
        </w:rPr>
        <w:t xml:space="preserve"> the </w:t>
      </w:r>
      <w:r w:rsidR="00804C5E" w:rsidRPr="00523B58">
        <w:rPr>
          <w:rFonts w:ascii="Times New Roman" w:hAnsi="Times New Roman" w:cs="Times New Roman"/>
          <w:sz w:val="24"/>
          <w:szCs w:val="24"/>
        </w:rPr>
        <w:t xml:space="preserve">18,972 </w:t>
      </w:r>
      <w:r w:rsidRPr="00523B58">
        <w:rPr>
          <w:rFonts w:ascii="Times New Roman" w:hAnsi="Times New Roman" w:cs="Times New Roman"/>
          <w:sz w:val="24"/>
          <w:szCs w:val="24"/>
        </w:rPr>
        <w:t xml:space="preserve">schools </w:t>
      </w:r>
      <w:r w:rsidR="005E7DF0" w:rsidRPr="00523B58">
        <w:rPr>
          <w:rFonts w:ascii="Times New Roman" w:hAnsi="Times New Roman" w:cs="Times New Roman"/>
          <w:sz w:val="24"/>
          <w:szCs w:val="24"/>
        </w:rPr>
        <w:t xml:space="preserve">in our sample </w:t>
      </w:r>
      <w:r w:rsidRPr="00523B58">
        <w:rPr>
          <w:rFonts w:ascii="Times New Roman" w:hAnsi="Times New Roman" w:cs="Times New Roman"/>
          <w:sz w:val="24"/>
          <w:szCs w:val="24"/>
        </w:rPr>
        <w:t>relative to U</w:t>
      </w:r>
      <w:r w:rsidR="002F1D17" w:rsidRPr="00523B58">
        <w:rPr>
          <w:rFonts w:ascii="Times New Roman" w:hAnsi="Times New Roman" w:cs="Times New Roman"/>
          <w:sz w:val="24"/>
          <w:szCs w:val="24"/>
        </w:rPr>
        <w:t>.</w:t>
      </w:r>
      <w:r w:rsidRPr="00523B58">
        <w:rPr>
          <w:rFonts w:ascii="Times New Roman" w:hAnsi="Times New Roman" w:cs="Times New Roman"/>
          <w:sz w:val="24"/>
          <w:szCs w:val="24"/>
        </w:rPr>
        <w:t>S</w:t>
      </w:r>
      <w:r w:rsidR="002F1D17" w:rsidRPr="00523B58">
        <w:rPr>
          <w:rFonts w:ascii="Times New Roman" w:hAnsi="Times New Roman" w:cs="Times New Roman"/>
          <w:sz w:val="24"/>
          <w:szCs w:val="24"/>
        </w:rPr>
        <w:t>.</w:t>
      </w:r>
      <w:r w:rsidRPr="00523B58">
        <w:rPr>
          <w:rFonts w:ascii="Times New Roman" w:hAnsi="Times New Roman" w:cs="Times New Roman"/>
          <w:sz w:val="24"/>
          <w:szCs w:val="24"/>
        </w:rPr>
        <w:t xml:space="preserve"> population of public elementary and middle schools </w:t>
      </w:r>
      <w:r w:rsidR="003D12E4" w:rsidRPr="00523B58">
        <w:rPr>
          <w:rFonts w:ascii="Times New Roman" w:hAnsi="Times New Roman" w:cs="Times New Roman"/>
          <w:sz w:val="24"/>
          <w:szCs w:val="24"/>
        </w:rPr>
        <w:t>(72,075 schools</w:t>
      </w:r>
      <w:r w:rsidR="00804C5E" w:rsidRPr="00523B58">
        <w:rPr>
          <w:rFonts w:ascii="Times New Roman" w:hAnsi="Times New Roman" w:cs="Times New Roman"/>
          <w:sz w:val="24"/>
          <w:szCs w:val="24"/>
        </w:rPr>
        <w:t xml:space="preserve"> serving Grades 3-8</w:t>
      </w:r>
      <w:r w:rsidR="003D12E4" w:rsidRPr="00523B58">
        <w:rPr>
          <w:rFonts w:ascii="Times New Roman" w:hAnsi="Times New Roman" w:cs="Times New Roman"/>
          <w:sz w:val="24"/>
          <w:szCs w:val="24"/>
        </w:rPr>
        <w:t xml:space="preserve">) </w:t>
      </w:r>
      <w:r w:rsidRPr="00523B58">
        <w:rPr>
          <w:rFonts w:ascii="Times New Roman" w:hAnsi="Times New Roman" w:cs="Times New Roman"/>
          <w:sz w:val="24"/>
          <w:szCs w:val="24"/>
        </w:rPr>
        <w:t xml:space="preserve">is provided in </w:t>
      </w:r>
      <w:r w:rsidR="00F87744" w:rsidRPr="00523B58">
        <w:rPr>
          <w:rFonts w:ascii="Times New Roman" w:hAnsi="Times New Roman" w:cs="Times New Roman"/>
          <w:sz w:val="24"/>
          <w:szCs w:val="24"/>
        </w:rPr>
        <w:t>Appendix B of the</w:t>
      </w:r>
      <w:r w:rsidR="00D63E8B">
        <w:rPr>
          <w:rFonts w:ascii="Times New Roman" w:hAnsi="Times New Roman" w:cs="Times New Roman"/>
          <w:sz w:val="24"/>
          <w:szCs w:val="24"/>
        </w:rPr>
        <w:t xml:space="preserve"> online</w:t>
      </w:r>
      <w:r w:rsidR="00F87744" w:rsidRPr="00523B58">
        <w:rPr>
          <w:rFonts w:ascii="Times New Roman" w:hAnsi="Times New Roman" w:cs="Times New Roman"/>
          <w:sz w:val="24"/>
          <w:szCs w:val="24"/>
        </w:rPr>
        <w:t xml:space="preserve"> </w:t>
      </w:r>
      <w:r w:rsidRPr="00523B58">
        <w:rPr>
          <w:rFonts w:ascii="Times New Roman" w:hAnsi="Times New Roman" w:cs="Times New Roman"/>
          <w:sz w:val="24"/>
          <w:szCs w:val="24"/>
        </w:rPr>
        <w:t xml:space="preserve">supplemental materials. </w:t>
      </w:r>
      <w:r w:rsidR="002F1D17" w:rsidRPr="00523B58">
        <w:rPr>
          <w:rFonts w:ascii="Times New Roman" w:hAnsi="Times New Roman" w:cs="Times New Roman"/>
          <w:sz w:val="24"/>
          <w:szCs w:val="24"/>
        </w:rPr>
        <w:t>Overall</w:t>
      </w:r>
      <w:r w:rsidR="000452DC" w:rsidRPr="00523B58">
        <w:rPr>
          <w:rFonts w:ascii="Times New Roman" w:hAnsi="Times New Roman" w:cs="Times New Roman"/>
          <w:sz w:val="24"/>
          <w:szCs w:val="24"/>
        </w:rPr>
        <w:t>, the sample closely aligns to the characteristics of U</w:t>
      </w:r>
      <w:r w:rsidR="002F1D17" w:rsidRPr="00523B58">
        <w:rPr>
          <w:rFonts w:ascii="Times New Roman" w:hAnsi="Times New Roman" w:cs="Times New Roman"/>
          <w:sz w:val="24"/>
          <w:szCs w:val="24"/>
        </w:rPr>
        <w:t>.</w:t>
      </w:r>
      <w:r w:rsidR="000452DC" w:rsidRPr="00523B58">
        <w:rPr>
          <w:rFonts w:ascii="Times New Roman" w:hAnsi="Times New Roman" w:cs="Times New Roman"/>
          <w:sz w:val="24"/>
          <w:szCs w:val="24"/>
        </w:rPr>
        <w:t>S</w:t>
      </w:r>
      <w:r w:rsidR="002F1D17" w:rsidRPr="00523B58">
        <w:rPr>
          <w:rFonts w:ascii="Times New Roman" w:hAnsi="Times New Roman" w:cs="Times New Roman"/>
          <w:sz w:val="24"/>
          <w:szCs w:val="24"/>
        </w:rPr>
        <w:t>.</w:t>
      </w:r>
      <w:r w:rsidR="000452DC" w:rsidRPr="00523B58">
        <w:rPr>
          <w:rFonts w:ascii="Times New Roman" w:hAnsi="Times New Roman" w:cs="Times New Roman"/>
          <w:sz w:val="24"/>
          <w:szCs w:val="24"/>
        </w:rPr>
        <w:t xml:space="preserve"> public schools, with a slight overrepresentation of Black students and underrepresentation of Hispanic students.</w:t>
      </w:r>
    </w:p>
    <w:p w14:paraId="00000033" w14:textId="77777777" w:rsidR="00E9389D" w:rsidRPr="00523B58" w:rsidRDefault="007F6AD9">
      <w:pPr>
        <w:spacing w:line="480" w:lineRule="auto"/>
        <w:rPr>
          <w:rFonts w:ascii="Times New Roman" w:hAnsi="Times New Roman" w:cs="Times New Roman"/>
          <w:b/>
          <w:sz w:val="24"/>
          <w:szCs w:val="24"/>
        </w:rPr>
      </w:pPr>
      <w:r w:rsidRPr="00523B58">
        <w:rPr>
          <w:rFonts w:ascii="Times New Roman" w:hAnsi="Times New Roman" w:cs="Times New Roman"/>
          <w:b/>
          <w:color w:val="000000"/>
          <w:sz w:val="24"/>
          <w:szCs w:val="24"/>
        </w:rPr>
        <w:lastRenderedPageBreak/>
        <w:t>Measures of Achievement</w:t>
      </w:r>
    </w:p>
    <w:p w14:paraId="00000034" w14:textId="0A546C99" w:rsidR="00E9389D" w:rsidRPr="00523B58" w:rsidRDefault="007F6AD9">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Student test scores from NWEA’s MAP Growth reading and </w:t>
      </w:r>
      <w:r w:rsidR="00076F0A" w:rsidRPr="00523B58">
        <w:rPr>
          <w:rFonts w:ascii="Times New Roman" w:hAnsi="Times New Roman" w:cs="Times New Roman"/>
          <w:sz w:val="24"/>
          <w:szCs w:val="24"/>
        </w:rPr>
        <w:t>mathematics</w:t>
      </w:r>
      <w:r w:rsidRPr="00523B58">
        <w:rPr>
          <w:rFonts w:ascii="Times New Roman" w:hAnsi="Times New Roman" w:cs="Times New Roman"/>
          <w:sz w:val="24"/>
          <w:szCs w:val="24"/>
        </w:rPr>
        <w:t xml:space="preserve"> assessments </w:t>
      </w:r>
      <w:r w:rsidR="00705566" w:rsidRPr="00523B58">
        <w:rPr>
          <w:rFonts w:ascii="Times New Roman" w:hAnsi="Times New Roman" w:cs="Times New Roman"/>
          <w:sz w:val="24"/>
          <w:szCs w:val="24"/>
        </w:rPr>
        <w:t>we</w:t>
      </w:r>
      <w:r w:rsidRPr="00523B58">
        <w:rPr>
          <w:rFonts w:ascii="Times New Roman" w:hAnsi="Times New Roman" w:cs="Times New Roman"/>
          <w:sz w:val="24"/>
          <w:szCs w:val="24"/>
        </w:rPr>
        <w:t>re used in this study. MAP Growth is a computer adaptive test</w:t>
      </w:r>
      <w:r w:rsidR="00A06A34" w:rsidRPr="00523B58">
        <w:rPr>
          <w:rFonts w:ascii="Times New Roman" w:hAnsi="Times New Roman" w:cs="Times New Roman"/>
          <w:sz w:val="24"/>
          <w:szCs w:val="24"/>
        </w:rPr>
        <w:t xml:space="preserve"> that </w:t>
      </w:r>
      <w:r w:rsidRPr="00523B58">
        <w:rPr>
          <w:rFonts w:ascii="Times New Roman" w:hAnsi="Times New Roman" w:cs="Times New Roman"/>
          <w:sz w:val="24"/>
          <w:szCs w:val="24"/>
        </w:rPr>
        <w:t>precise</w:t>
      </w:r>
      <w:r w:rsidR="00A06A34" w:rsidRPr="00523B58">
        <w:rPr>
          <w:rFonts w:ascii="Times New Roman" w:hAnsi="Times New Roman" w:cs="Times New Roman"/>
          <w:sz w:val="24"/>
          <w:szCs w:val="24"/>
        </w:rPr>
        <w:t>ly measures achievement</w:t>
      </w:r>
      <w:r w:rsidRPr="00523B58">
        <w:rPr>
          <w:rFonts w:ascii="Times New Roman" w:hAnsi="Times New Roman" w:cs="Times New Roman"/>
          <w:sz w:val="24"/>
          <w:szCs w:val="24"/>
        </w:rPr>
        <w:t xml:space="preserve"> even for students above or below grade level</w:t>
      </w:r>
      <w:r w:rsidR="00A06A34" w:rsidRPr="00523B58">
        <w:rPr>
          <w:rFonts w:ascii="Times New Roman" w:hAnsi="Times New Roman" w:cs="Times New Roman"/>
          <w:sz w:val="24"/>
          <w:szCs w:val="24"/>
        </w:rPr>
        <w:t xml:space="preserve"> </w:t>
      </w:r>
      <w:r w:rsidRPr="00523B58">
        <w:rPr>
          <w:rFonts w:ascii="Times New Roman" w:hAnsi="Times New Roman" w:cs="Times New Roman"/>
          <w:sz w:val="24"/>
          <w:szCs w:val="24"/>
        </w:rPr>
        <w:t xml:space="preserve">and is vertically scaled to allow for the estimation of gains across time. The MAP Growth assessments are typically administered three times a year (fall, winter, and spring) and </w:t>
      </w:r>
      <w:r w:rsidRPr="00523B58">
        <w:rPr>
          <w:rFonts w:ascii="Times New Roman" w:hAnsi="Times New Roman" w:cs="Times New Roman"/>
          <w:color w:val="000000"/>
          <w:sz w:val="24"/>
          <w:szCs w:val="24"/>
        </w:rPr>
        <w:t xml:space="preserve">are aligned to state content standards. </w:t>
      </w:r>
      <w:r w:rsidRPr="00523B58">
        <w:rPr>
          <w:rFonts w:ascii="Times New Roman" w:hAnsi="Times New Roman" w:cs="Times New Roman"/>
          <w:sz w:val="24"/>
          <w:szCs w:val="24"/>
        </w:rPr>
        <w:t>Test scores are reported on the RIT (Rasch unIT) scale, which is a linear transformation of the logit scale units from the Rasch item response theory model.</w:t>
      </w:r>
    </w:p>
    <w:p w14:paraId="6884D9EF" w14:textId="77777777" w:rsidR="001C0F1C" w:rsidRPr="00523B58" w:rsidRDefault="001C0F1C" w:rsidP="001C0F1C">
      <w:pPr>
        <w:spacing w:line="480" w:lineRule="auto"/>
        <w:rPr>
          <w:rFonts w:ascii="Times New Roman" w:hAnsi="Times New Roman" w:cs="Times New Roman"/>
          <w:sz w:val="24"/>
          <w:szCs w:val="24"/>
        </w:rPr>
      </w:pPr>
      <w:r w:rsidRPr="00523B58">
        <w:rPr>
          <w:rFonts w:ascii="Times New Roman" w:hAnsi="Times New Roman" w:cs="Times New Roman"/>
          <w:b/>
          <w:sz w:val="24"/>
          <w:szCs w:val="24"/>
        </w:rPr>
        <w:t xml:space="preserve">RQ1. </w:t>
      </w:r>
      <w:r w:rsidRPr="00523B58">
        <w:rPr>
          <w:rFonts w:ascii="Times New Roman" w:hAnsi="Times New Roman" w:cs="Times New Roman"/>
          <w:b/>
          <w:color w:val="000000"/>
          <w:sz w:val="24"/>
          <w:szCs w:val="24"/>
        </w:rPr>
        <w:t>Possible Scenarios for Learning Gains during the 2019-20 School Year</w:t>
      </w:r>
    </w:p>
    <w:p w14:paraId="4BA99DC9" w14:textId="6F7AD4B3" w:rsidR="001C0F1C" w:rsidRPr="00523B58" w:rsidRDefault="001C0F1C" w:rsidP="001C0F1C">
      <w:pPr>
        <w:spacing w:line="480" w:lineRule="auto"/>
        <w:ind w:firstLine="720"/>
        <w:rPr>
          <w:rFonts w:ascii="Times New Roman" w:hAnsi="Times New Roman" w:cs="Times New Roman"/>
          <w:bCs/>
          <w:sz w:val="24"/>
          <w:szCs w:val="24"/>
        </w:rPr>
      </w:pPr>
      <w:r w:rsidRPr="00523B58">
        <w:rPr>
          <w:rFonts w:ascii="Times New Roman" w:hAnsi="Times New Roman" w:cs="Times New Roman"/>
          <w:bCs/>
          <w:sz w:val="24"/>
          <w:szCs w:val="24"/>
        </w:rPr>
        <w:t>To answer this question, we made several projections of the effect of COVID- school closures on learning</w:t>
      </w:r>
      <w:r w:rsidR="002E06F4" w:rsidRPr="00523B58">
        <w:rPr>
          <w:rFonts w:ascii="Times New Roman" w:hAnsi="Times New Roman" w:cs="Times New Roman"/>
          <w:bCs/>
          <w:sz w:val="24"/>
          <w:szCs w:val="24"/>
        </w:rPr>
        <w:t>, each making a different assumption about what prior out-of-school literature should be the basis for the projection</w:t>
      </w:r>
      <w:r w:rsidRPr="00523B58">
        <w:rPr>
          <w:rFonts w:ascii="Times New Roman" w:hAnsi="Times New Roman" w:cs="Times New Roman"/>
          <w:bCs/>
          <w:sz w:val="24"/>
          <w:szCs w:val="24"/>
        </w:rPr>
        <w:t>. These scenarios, from best-case to worst-case</w:t>
      </w:r>
      <w:r w:rsidR="004700E1" w:rsidRPr="00523B58">
        <w:rPr>
          <w:rStyle w:val="FootnoteReference"/>
          <w:rFonts w:ascii="Times New Roman" w:hAnsi="Times New Roman" w:cs="Times New Roman"/>
          <w:bCs/>
          <w:sz w:val="24"/>
          <w:szCs w:val="24"/>
        </w:rPr>
        <w:footnoteReference w:id="4"/>
      </w:r>
      <w:r w:rsidRPr="00523B58">
        <w:rPr>
          <w:rFonts w:ascii="Times New Roman" w:hAnsi="Times New Roman" w:cs="Times New Roman"/>
          <w:bCs/>
          <w:sz w:val="24"/>
          <w:szCs w:val="24"/>
        </w:rPr>
        <w:t>, are:</w:t>
      </w:r>
    </w:p>
    <w:p w14:paraId="4516FA71" w14:textId="77777777" w:rsidR="001C0F1C" w:rsidRPr="00523B58" w:rsidRDefault="001C0F1C" w:rsidP="001C0F1C">
      <w:pPr>
        <w:pStyle w:val="ListParagraph"/>
        <w:numPr>
          <w:ilvl w:val="0"/>
          <w:numId w:val="10"/>
        </w:numPr>
        <w:spacing w:line="480" w:lineRule="auto"/>
        <w:rPr>
          <w:rFonts w:ascii="Times New Roman" w:hAnsi="Times New Roman" w:cs="Times New Roman"/>
          <w:bCs/>
          <w:sz w:val="24"/>
          <w:szCs w:val="24"/>
        </w:rPr>
      </w:pPr>
      <w:r w:rsidRPr="00523B58">
        <w:rPr>
          <w:rFonts w:ascii="Times New Roman" w:hAnsi="Times New Roman" w:cs="Times New Roman"/>
          <w:b/>
          <w:i/>
          <w:iCs/>
          <w:sz w:val="24"/>
          <w:szCs w:val="24"/>
        </w:rPr>
        <w:t>Typical Growth</w:t>
      </w:r>
      <w:r w:rsidRPr="00523B58">
        <w:rPr>
          <w:rFonts w:ascii="Times New Roman" w:hAnsi="Times New Roman" w:cs="Times New Roman"/>
          <w:bCs/>
          <w:sz w:val="24"/>
          <w:szCs w:val="24"/>
        </w:rPr>
        <w:t xml:space="preserve">. Students learned as in a typical year with no effect from COVID-19. This scenario is used as a baseline for comparison with the other three scenarios. </w:t>
      </w:r>
    </w:p>
    <w:p w14:paraId="1D929366" w14:textId="164ADE8E" w:rsidR="001C0F1C" w:rsidRPr="00523B58" w:rsidRDefault="001C0F1C" w:rsidP="001C0F1C">
      <w:pPr>
        <w:pStyle w:val="ListParagraph"/>
        <w:numPr>
          <w:ilvl w:val="0"/>
          <w:numId w:val="10"/>
        </w:numPr>
        <w:spacing w:line="480" w:lineRule="auto"/>
        <w:rPr>
          <w:rFonts w:ascii="Times New Roman" w:hAnsi="Times New Roman" w:cs="Times New Roman"/>
          <w:bCs/>
          <w:sz w:val="24"/>
          <w:szCs w:val="24"/>
        </w:rPr>
      </w:pPr>
      <w:r w:rsidRPr="00523B58">
        <w:rPr>
          <w:rFonts w:ascii="Times New Roman" w:hAnsi="Times New Roman" w:cs="Times New Roman"/>
          <w:b/>
          <w:i/>
          <w:iCs/>
          <w:sz w:val="24"/>
          <w:szCs w:val="24"/>
        </w:rPr>
        <w:t xml:space="preserve">Partial Absenteeism. </w:t>
      </w:r>
      <w:r w:rsidRPr="00523B58">
        <w:rPr>
          <w:rFonts w:ascii="Times New Roman" w:hAnsi="Times New Roman" w:cs="Times New Roman"/>
          <w:bCs/>
          <w:sz w:val="24"/>
          <w:szCs w:val="24"/>
        </w:rPr>
        <w:t xml:space="preserve">Student learning during COVID-19 closure was assumed comparable to being absent 50% of the time under normal conditions. This scenario stems from teacher reports that students on average received half of the instruction they would normally receive while schools were closed </w:t>
      </w:r>
      <w:r w:rsidRPr="00523B58">
        <w:rPr>
          <w:rFonts w:ascii="Times New Roman" w:hAnsi="Times New Roman" w:cs="Times New Roman"/>
          <w:sz w:val="24"/>
          <w:szCs w:val="24"/>
        </w:rPr>
        <w:t>(Gewertz, 2020).</w:t>
      </w:r>
      <w:r w:rsidRPr="00523B58" w:rsidDel="006C73ED">
        <w:rPr>
          <w:rFonts w:ascii="Times New Roman" w:hAnsi="Times New Roman" w:cs="Times New Roman"/>
          <w:sz w:val="24"/>
          <w:szCs w:val="24"/>
        </w:rPr>
        <w:t xml:space="preserve"> </w:t>
      </w:r>
    </w:p>
    <w:p w14:paraId="1B2D7B6F" w14:textId="68FEC400" w:rsidR="001C0F1C" w:rsidRPr="00523B58" w:rsidRDefault="001C0F1C" w:rsidP="001C0F1C">
      <w:pPr>
        <w:pStyle w:val="ListParagraph"/>
        <w:numPr>
          <w:ilvl w:val="0"/>
          <w:numId w:val="10"/>
        </w:numPr>
        <w:spacing w:line="480" w:lineRule="auto"/>
        <w:rPr>
          <w:rFonts w:ascii="Times New Roman" w:hAnsi="Times New Roman" w:cs="Times New Roman"/>
          <w:bCs/>
          <w:sz w:val="24"/>
          <w:szCs w:val="24"/>
        </w:rPr>
      </w:pPr>
      <w:r w:rsidRPr="00523B58">
        <w:rPr>
          <w:rFonts w:ascii="Times New Roman" w:hAnsi="Times New Roman" w:cs="Times New Roman"/>
          <w:b/>
          <w:i/>
          <w:iCs/>
          <w:sz w:val="24"/>
          <w:szCs w:val="24"/>
        </w:rPr>
        <w:lastRenderedPageBreak/>
        <w:t>COVID Slide</w:t>
      </w:r>
      <w:r w:rsidRPr="00523B58">
        <w:rPr>
          <w:rFonts w:ascii="Times New Roman" w:hAnsi="Times New Roman" w:cs="Times New Roman"/>
          <w:bCs/>
          <w:sz w:val="24"/>
          <w:szCs w:val="24"/>
        </w:rPr>
        <w:t>.</w:t>
      </w:r>
      <w:r w:rsidRPr="00523B58" w:rsidDel="006C73ED">
        <w:rPr>
          <w:rFonts w:ascii="Times New Roman" w:hAnsi="Times New Roman" w:cs="Times New Roman"/>
          <w:bCs/>
          <w:sz w:val="24"/>
          <w:szCs w:val="24"/>
        </w:rPr>
        <w:t xml:space="preserve"> </w:t>
      </w:r>
      <w:r w:rsidRPr="00523B58">
        <w:rPr>
          <w:rFonts w:ascii="Times New Roman" w:hAnsi="Times New Roman" w:cs="Times New Roman"/>
          <w:bCs/>
          <w:sz w:val="24"/>
          <w:szCs w:val="24"/>
        </w:rPr>
        <w:t xml:space="preserve">School closures were assumed to be equivalent to starting the summer break in March and approximated by typical summer learning loss rates. </w:t>
      </w:r>
    </w:p>
    <w:p w14:paraId="3AE520D3" w14:textId="3B6CA044" w:rsidR="001C0F1C" w:rsidRPr="00523B58" w:rsidRDefault="001C0F1C" w:rsidP="001C0F1C">
      <w:pPr>
        <w:pStyle w:val="ListParagraph"/>
        <w:numPr>
          <w:ilvl w:val="0"/>
          <w:numId w:val="10"/>
        </w:numPr>
        <w:spacing w:line="480" w:lineRule="auto"/>
        <w:rPr>
          <w:rFonts w:ascii="Times New Roman" w:hAnsi="Times New Roman" w:cs="Times New Roman"/>
          <w:bCs/>
          <w:sz w:val="24"/>
          <w:szCs w:val="24"/>
        </w:rPr>
      </w:pPr>
      <w:r w:rsidRPr="00523B58">
        <w:rPr>
          <w:rFonts w:ascii="Times New Roman" w:hAnsi="Times New Roman" w:cs="Times New Roman"/>
          <w:b/>
          <w:i/>
          <w:iCs/>
          <w:sz w:val="24"/>
          <w:szCs w:val="24"/>
        </w:rPr>
        <w:t>Full Absenteeism</w:t>
      </w:r>
      <w:r w:rsidRPr="00523B58">
        <w:rPr>
          <w:rFonts w:ascii="Times New Roman" w:hAnsi="Times New Roman" w:cs="Times New Roman"/>
          <w:bCs/>
          <w:sz w:val="24"/>
          <w:szCs w:val="24"/>
        </w:rPr>
        <w:t xml:space="preserve">. School closures </w:t>
      </w:r>
      <w:r w:rsidR="0030412A" w:rsidRPr="00523B58">
        <w:rPr>
          <w:rFonts w:ascii="Times New Roman" w:hAnsi="Times New Roman" w:cs="Times New Roman"/>
          <w:bCs/>
          <w:sz w:val="24"/>
          <w:szCs w:val="24"/>
        </w:rPr>
        <w:t>were</w:t>
      </w:r>
      <w:r w:rsidRPr="00523B58">
        <w:rPr>
          <w:rFonts w:ascii="Times New Roman" w:hAnsi="Times New Roman" w:cs="Times New Roman"/>
          <w:bCs/>
          <w:sz w:val="24"/>
          <w:szCs w:val="24"/>
        </w:rPr>
        <w:t xml:space="preserve"> equivalent to </w:t>
      </w:r>
      <w:r w:rsidR="0030412A" w:rsidRPr="00523B58">
        <w:rPr>
          <w:rFonts w:ascii="Times New Roman" w:hAnsi="Times New Roman" w:cs="Times New Roman"/>
          <w:bCs/>
          <w:sz w:val="24"/>
          <w:szCs w:val="24"/>
        </w:rPr>
        <w:t xml:space="preserve">students </w:t>
      </w:r>
      <w:r w:rsidRPr="00523B58">
        <w:rPr>
          <w:rFonts w:ascii="Times New Roman" w:hAnsi="Times New Roman" w:cs="Times New Roman"/>
          <w:bCs/>
          <w:sz w:val="24"/>
          <w:szCs w:val="24"/>
        </w:rPr>
        <w:t>being absent 100% of the time under normal conditions. This scenario is similar in its assumption to the COVID Slide scenario</w:t>
      </w:r>
      <w:r w:rsidR="00F61A5D" w:rsidRPr="00523B58">
        <w:rPr>
          <w:rFonts w:ascii="Times New Roman" w:hAnsi="Times New Roman" w:cs="Times New Roman"/>
          <w:bCs/>
          <w:sz w:val="24"/>
          <w:szCs w:val="24"/>
        </w:rPr>
        <w:t>,</w:t>
      </w:r>
      <w:r w:rsidR="00127E0E" w:rsidRPr="00523B58">
        <w:rPr>
          <w:rFonts w:ascii="Times New Roman" w:hAnsi="Times New Roman" w:cs="Times New Roman"/>
          <w:bCs/>
          <w:sz w:val="24"/>
          <w:szCs w:val="24"/>
        </w:rPr>
        <w:t xml:space="preserve"> </w:t>
      </w:r>
      <w:r w:rsidRPr="00523B58">
        <w:rPr>
          <w:rFonts w:ascii="Times New Roman" w:hAnsi="Times New Roman" w:cs="Times New Roman"/>
          <w:bCs/>
          <w:sz w:val="24"/>
          <w:szCs w:val="24"/>
        </w:rPr>
        <w:t xml:space="preserve">but calculated based on learning rates from the absenteeism literature. </w:t>
      </w:r>
    </w:p>
    <w:p w14:paraId="03290DC8" w14:textId="74667E86" w:rsidR="001C0F1C" w:rsidRPr="00523B58" w:rsidRDefault="001C0F1C" w:rsidP="001C0F1C">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Learning rates under Typical Growth and COVID Slide were estimated using multilevel growth models that were fit separately by grade/subject with the MAP Growth assessment data. All technical detail behind these projections is provided in Appendix C. The COVID Slide scenario assumed that typical summer loss patterns would extend through the prolonged school closure.</w:t>
      </w:r>
      <w:r w:rsidRPr="00523B58">
        <w:t xml:space="preserve"> </w:t>
      </w:r>
      <w:r w:rsidRPr="00523B58">
        <w:rPr>
          <w:rFonts w:ascii="Times New Roman" w:hAnsi="Times New Roman" w:cs="Times New Roman"/>
          <w:sz w:val="24"/>
          <w:szCs w:val="24"/>
        </w:rPr>
        <w:t>Given the majority of schools in the U.S. shut down around the week of March 15</w:t>
      </w:r>
      <w:r w:rsidRPr="00523B58">
        <w:rPr>
          <w:rFonts w:ascii="Times New Roman" w:hAnsi="Times New Roman" w:cs="Times New Roman"/>
          <w:sz w:val="24"/>
          <w:szCs w:val="24"/>
          <w:vertAlign w:val="superscript"/>
        </w:rPr>
        <w:t>th</w:t>
      </w:r>
      <w:r w:rsidR="00FB1C4E" w:rsidRPr="00523B58">
        <w:rPr>
          <w:rFonts w:ascii="Times New Roman" w:hAnsi="Times New Roman" w:cs="Times New Roman"/>
          <w:sz w:val="24"/>
          <w:szCs w:val="24"/>
        </w:rPr>
        <w:t xml:space="preserve">, 2020 </w:t>
      </w:r>
      <w:r w:rsidRPr="00523B58">
        <w:rPr>
          <w:rFonts w:ascii="Times New Roman" w:hAnsi="Times New Roman" w:cs="Times New Roman"/>
          <w:sz w:val="24"/>
          <w:szCs w:val="24"/>
        </w:rPr>
        <w:t xml:space="preserve">(6.5 months into the school year), we used students’ projected achievement level at 6.5 months as the starting point for the projection and then assumed students </w:t>
      </w:r>
      <w:r w:rsidR="0017221A" w:rsidRPr="00523B58">
        <w:rPr>
          <w:rFonts w:ascii="Times New Roman" w:hAnsi="Times New Roman" w:cs="Times New Roman"/>
          <w:sz w:val="24"/>
          <w:szCs w:val="24"/>
        </w:rPr>
        <w:t xml:space="preserve">lost </w:t>
      </w:r>
      <w:r w:rsidRPr="00523B58">
        <w:rPr>
          <w:rFonts w:ascii="Times New Roman" w:hAnsi="Times New Roman" w:cs="Times New Roman"/>
          <w:sz w:val="24"/>
          <w:szCs w:val="24"/>
        </w:rPr>
        <w:t>ground from that point at the monthly rate calculated for each subject/grade. Linear projections were made based</w:t>
      </w:r>
      <w:r w:rsidR="00750933" w:rsidRPr="00523B58">
        <w:rPr>
          <w:rFonts w:ascii="Times New Roman" w:hAnsi="Times New Roman" w:cs="Times New Roman"/>
          <w:sz w:val="24"/>
          <w:szCs w:val="24"/>
        </w:rPr>
        <w:t xml:space="preserve"> on</w:t>
      </w:r>
      <w:r w:rsidRPr="00523B58">
        <w:rPr>
          <w:rFonts w:ascii="Times New Roman" w:hAnsi="Times New Roman" w:cs="Times New Roman"/>
          <w:sz w:val="24"/>
          <w:szCs w:val="24"/>
        </w:rPr>
        <w:t xml:space="preserve"> estimated summer learning loss </w:t>
      </w:r>
      <w:r w:rsidR="00031FD1" w:rsidRPr="00523B58">
        <w:rPr>
          <w:rFonts w:ascii="Times New Roman" w:hAnsi="Times New Roman" w:cs="Times New Roman"/>
          <w:sz w:val="24"/>
          <w:szCs w:val="24"/>
        </w:rPr>
        <w:t>rates but</w:t>
      </w:r>
      <w:r w:rsidRPr="00523B58">
        <w:rPr>
          <w:rFonts w:ascii="Times New Roman" w:hAnsi="Times New Roman" w:cs="Times New Roman"/>
          <w:sz w:val="24"/>
          <w:szCs w:val="24"/>
        </w:rPr>
        <w:t xml:space="preserve"> starting from the projected achievement level at 6.5 months and extending to the presumed start of the next school year (12 months, September 1</w:t>
      </w:r>
      <w:r w:rsidRPr="00523B58">
        <w:rPr>
          <w:rFonts w:ascii="Times New Roman" w:hAnsi="Times New Roman" w:cs="Times New Roman"/>
          <w:sz w:val="24"/>
          <w:szCs w:val="24"/>
          <w:vertAlign w:val="superscript"/>
        </w:rPr>
        <w:t>st</w:t>
      </w:r>
      <w:r w:rsidR="00F734BF" w:rsidRPr="00523B58">
        <w:rPr>
          <w:rFonts w:ascii="Times New Roman" w:hAnsi="Times New Roman" w:cs="Times New Roman"/>
          <w:sz w:val="24"/>
          <w:szCs w:val="24"/>
        </w:rPr>
        <w:t xml:space="preserve">, </w:t>
      </w:r>
      <w:r w:rsidR="007A37F4" w:rsidRPr="00523B58">
        <w:rPr>
          <w:rFonts w:ascii="Times New Roman" w:hAnsi="Times New Roman" w:cs="Times New Roman"/>
          <w:sz w:val="24"/>
          <w:szCs w:val="24"/>
        </w:rPr>
        <w:t>2020</w:t>
      </w:r>
      <w:r w:rsidRPr="00523B58">
        <w:rPr>
          <w:rFonts w:ascii="Times New Roman" w:hAnsi="Times New Roman" w:cs="Times New Roman"/>
          <w:sz w:val="24"/>
          <w:szCs w:val="24"/>
        </w:rPr>
        <w:t xml:space="preserve">). </w:t>
      </w:r>
    </w:p>
    <w:p w14:paraId="59025DF0" w14:textId="4408487B" w:rsidR="001C0F1C" w:rsidRPr="00523B58" w:rsidRDefault="001C0F1C" w:rsidP="001C0F1C">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Under the Partial Absenteeism scenario, we assumed that students received </w:t>
      </w:r>
      <w:r w:rsidR="00865B68" w:rsidRPr="00523B58">
        <w:rPr>
          <w:rFonts w:ascii="Times New Roman" w:hAnsi="Times New Roman" w:cs="Times New Roman"/>
          <w:sz w:val="24"/>
          <w:szCs w:val="24"/>
        </w:rPr>
        <w:t xml:space="preserve">remote </w:t>
      </w:r>
      <w:r w:rsidRPr="00523B58">
        <w:rPr>
          <w:rFonts w:ascii="Times New Roman" w:hAnsi="Times New Roman" w:cs="Times New Roman"/>
          <w:sz w:val="24"/>
          <w:szCs w:val="24"/>
        </w:rPr>
        <w:t>instruction, but the exposure to instruction during the school closures was approximately half of what students typically receive if schools were open for face-to-face instruction</w:t>
      </w:r>
      <w:r w:rsidR="00031FD1" w:rsidRPr="00523B58">
        <w:rPr>
          <w:rFonts w:ascii="Times New Roman" w:hAnsi="Times New Roman" w:cs="Times New Roman"/>
          <w:sz w:val="24"/>
          <w:szCs w:val="24"/>
        </w:rPr>
        <w:t xml:space="preserve">. This assumption is based on teachers’ reports on the challenges of providing instructional </w:t>
      </w:r>
      <w:r w:rsidR="00865B68" w:rsidRPr="00523B58">
        <w:rPr>
          <w:rFonts w:ascii="Times New Roman" w:hAnsi="Times New Roman" w:cs="Times New Roman"/>
          <w:sz w:val="24"/>
          <w:szCs w:val="24"/>
        </w:rPr>
        <w:t>remotel</w:t>
      </w:r>
      <w:r w:rsidR="00031FD1" w:rsidRPr="00523B58">
        <w:rPr>
          <w:rFonts w:ascii="Times New Roman" w:hAnsi="Times New Roman" w:cs="Times New Roman"/>
          <w:sz w:val="24"/>
          <w:szCs w:val="24"/>
        </w:rPr>
        <w:t>y during the COVID school closures</w:t>
      </w:r>
      <w:r w:rsidRPr="00523B58">
        <w:rPr>
          <w:rFonts w:ascii="Times New Roman" w:hAnsi="Times New Roman" w:cs="Times New Roman"/>
          <w:sz w:val="24"/>
          <w:szCs w:val="24"/>
        </w:rPr>
        <w:t xml:space="preserve"> (Gewertz, 2020). Under this 50% scenario, COVID-related learning loss is </w:t>
      </w:r>
      <w:r w:rsidR="003D62CB" w:rsidRPr="00523B58">
        <w:rPr>
          <w:rFonts w:ascii="Times New Roman" w:hAnsi="Times New Roman" w:cs="Times New Roman"/>
          <w:sz w:val="24"/>
          <w:szCs w:val="24"/>
        </w:rPr>
        <w:t>based on</w:t>
      </w:r>
      <w:r w:rsidRPr="00523B58">
        <w:rPr>
          <w:rFonts w:ascii="Times New Roman" w:hAnsi="Times New Roman" w:cs="Times New Roman"/>
          <w:sz w:val="24"/>
          <w:szCs w:val="24"/>
        </w:rPr>
        <w:t xml:space="preserve"> loss due to absenteeism rather than loss due to summer slide. </w:t>
      </w:r>
      <w:r w:rsidR="003D62CB" w:rsidRPr="00523B58">
        <w:rPr>
          <w:rFonts w:ascii="Times New Roman" w:hAnsi="Times New Roman" w:cs="Times New Roman"/>
          <w:sz w:val="24"/>
          <w:szCs w:val="24"/>
        </w:rPr>
        <w:t>This decision was made because</w:t>
      </w:r>
      <w:r w:rsidRPr="00523B58">
        <w:rPr>
          <w:rFonts w:ascii="Times New Roman" w:hAnsi="Times New Roman" w:cs="Times New Roman"/>
          <w:sz w:val="24"/>
          <w:szCs w:val="24"/>
        </w:rPr>
        <w:t xml:space="preserve"> absenteeism can occur intermittently amidst days of instruction</w:t>
      </w:r>
      <w:r w:rsidR="003D62CB" w:rsidRPr="00523B58">
        <w:rPr>
          <w:rFonts w:ascii="Times New Roman" w:hAnsi="Times New Roman" w:cs="Times New Roman"/>
          <w:sz w:val="24"/>
          <w:szCs w:val="24"/>
        </w:rPr>
        <w:t xml:space="preserve"> (as in the scenario </w:t>
      </w:r>
      <w:r w:rsidR="003D62CB" w:rsidRPr="00523B58">
        <w:rPr>
          <w:rFonts w:ascii="Times New Roman" w:hAnsi="Times New Roman" w:cs="Times New Roman"/>
          <w:sz w:val="24"/>
          <w:szCs w:val="24"/>
        </w:rPr>
        <w:lastRenderedPageBreak/>
        <w:t>described by Gewertz [2020])</w:t>
      </w:r>
      <w:r w:rsidRPr="00523B58">
        <w:rPr>
          <w:rFonts w:ascii="Times New Roman" w:hAnsi="Times New Roman" w:cs="Times New Roman"/>
          <w:sz w:val="24"/>
          <w:szCs w:val="24"/>
        </w:rPr>
        <w:t>, whereas summer loss is defined by the complete absence of all schooling for an extended period of time.</w:t>
      </w:r>
      <w:r w:rsidRPr="00523B58" w:rsidDel="006C73ED">
        <w:rPr>
          <w:rFonts w:ascii="Times New Roman" w:hAnsi="Times New Roman" w:cs="Times New Roman"/>
          <w:sz w:val="24"/>
          <w:szCs w:val="24"/>
        </w:rPr>
        <w:t xml:space="preserve"> </w:t>
      </w:r>
      <w:r w:rsidRPr="00523B58">
        <w:rPr>
          <w:rFonts w:ascii="Times New Roman" w:hAnsi="Times New Roman" w:cs="Times New Roman"/>
          <w:sz w:val="24"/>
          <w:szCs w:val="24"/>
        </w:rPr>
        <w:t>To make these projections, we drew on existing absenteeism literature. We first calculated an average effect size (in SD units) for each school day missed by subject based on the effect sizes from absenteeism studies reported in Table 1 (e.g., an average</w:t>
      </w:r>
      <w:r w:rsidR="00FB351E" w:rsidRPr="00523B58">
        <w:rPr>
          <w:rFonts w:ascii="Times New Roman" w:hAnsi="Times New Roman" w:cs="Times New Roman"/>
          <w:sz w:val="24"/>
          <w:szCs w:val="24"/>
        </w:rPr>
        <w:t xml:space="preserve"> of</w:t>
      </w:r>
      <w:r w:rsidRPr="00523B58">
        <w:rPr>
          <w:rFonts w:ascii="Times New Roman" w:hAnsi="Times New Roman" w:cs="Times New Roman"/>
          <w:sz w:val="24"/>
          <w:szCs w:val="24"/>
        </w:rPr>
        <w:t xml:space="preserve"> -0.007 SDs per day in mathematics and -0.004 SDs per day in reading). Next we converted these estimates into monthly losses on the RIT scale using NWEA’s subject- and grade-specific achievement norms (Thum &amp; Kuhfeld, 2020), assuming there </w:t>
      </w:r>
      <w:r w:rsidR="00FB351E" w:rsidRPr="00523B58">
        <w:rPr>
          <w:rFonts w:ascii="Times New Roman" w:hAnsi="Times New Roman" w:cs="Times New Roman"/>
          <w:sz w:val="24"/>
          <w:szCs w:val="24"/>
        </w:rPr>
        <w:t>we</w:t>
      </w:r>
      <w:r w:rsidRPr="00523B58">
        <w:rPr>
          <w:rFonts w:ascii="Times New Roman" w:hAnsi="Times New Roman" w:cs="Times New Roman"/>
          <w:sz w:val="24"/>
          <w:szCs w:val="24"/>
        </w:rPr>
        <w:t xml:space="preserve">re approximately 20 potential instructional days in a typical month and that students </w:t>
      </w:r>
      <w:r w:rsidR="0021764F" w:rsidRPr="00523B58">
        <w:rPr>
          <w:rFonts w:ascii="Times New Roman" w:hAnsi="Times New Roman" w:cs="Times New Roman"/>
          <w:sz w:val="24"/>
          <w:szCs w:val="24"/>
        </w:rPr>
        <w:t>we</w:t>
      </w:r>
      <w:r w:rsidRPr="00523B58">
        <w:rPr>
          <w:rFonts w:ascii="Times New Roman" w:hAnsi="Times New Roman" w:cs="Times New Roman"/>
          <w:sz w:val="24"/>
          <w:szCs w:val="24"/>
        </w:rPr>
        <w:t xml:space="preserve">re receiving approximately 50% of normal instruction (e.g., absent half of the time) due to COVID school closures. </w:t>
      </w:r>
      <w:r w:rsidR="004D7715" w:rsidRPr="00523B58">
        <w:rPr>
          <w:rFonts w:ascii="Times New Roman" w:hAnsi="Times New Roman" w:cs="Times New Roman"/>
          <w:sz w:val="24"/>
          <w:szCs w:val="24"/>
        </w:rPr>
        <w:t>Because</w:t>
      </w:r>
      <w:r w:rsidRPr="00523B58">
        <w:rPr>
          <w:rFonts w:ascii="Times New Roman" w:hAnsi="Times New Roman" w:cs="Times New Roman"/>
          <w:sz w:val="24"/>
          <w:szCs w:val="24"/>
        </w:rPr>
        <w:t xml:space="preserve"> students can only be absent while schools are still in session, we produced absenteeism projections only to the end of the school year (9.5 months) and then assume</w:t>
      </w:r>
      <w:r w:rsidR="0021764F" w:rsidRPr="00523B58">
        <w:rPr>
          <w:rFonts w:ascii="Times New Roman" w:hAnsi="Times New Roman" w:cs="Times New Roman"/>
          <w:sz w:val="24"/>
          <w:szCs w:val="24"/>
        </w:rPr>
        <w:t>d</w:t>
      </w:r>
      <w:r w:rsidRPr="00523B58">
        <w:rPr>
          <w:rFonts w:ascii="Times New Roman" w:hAnsi="Times New Roman" w:cs="Times New Roman"/>
          <w:sz w:val="24"/>
          <w:szCs w:val="24"/>
        </w:rPr>
        <w:t xml:space="preserve"> typical summer learning loss in the subsequent 2.5 months. Finally, the Full Absenteeism projection </w:t>
      </w:r>
      <w:r w:rsidR="0021764F" w:rsidRPr="00523B58">
        <w:rPr>
          <w:rFonts w:ascii="Times New Roman" w:hAnsi="Times New Roman" w:cs="Times New Roman"/>
          <w:sz w:val="24"/>
          <w:szCs w:val="24"/>
        </w:rPr>
        <w:t>wa</w:t>
      </w:r>
      <w:r w:rsidRPr="00523B58">
        <w:rPr>
          <w:rFonts w:ascii="Times New Roman" w:hAnsi="Times New Roman" w:cs="Times New Roman"/>
          <w:sz w:val="24"/>
          <w:szCs w:val="24"/>
        </w:rPr>
        <w:t xml:space="preserve">s calculated in the same manner as the Partial Absenteeism projection, but assuming students </w:t>
      </w:r>
      <w:r w:rsidR="0021764F" w:rsidRPr="00523B58">
        <w:rPr>
          <w:rFonts w:ascii="Times New Roman" w:hAnsi="Times New Roman" w:cs="Times New Roman"/>
          <w:sz w:val="24"/>
          <w:szCs w:val="24"/>
        </w:rPr>
        <w:t>we</w:t>
      </w:r>
      <w:r w:rsidRPr="00523B58">
        <w:rPr>
          <w:rFonts w:ascii="Times New Roman" w:hAnsi="Times New Roman" w:cs="Times New Roman"/>
          <w:sz w:val="24"/>
          <w:szCs w:val="24"/>
        </w:rPr>
        <w:t xml:space="preserve">re absent the full 20 instructional days each month. </w:t>
      </w:r>
    </w:p>
    <w:p w14:paraId="4ADAA771" w14:textId="77777777" w:rsidR="001C0F1C" w:rsidRPr="00523B58" w:rsidRDefault="001C0F1C" w:rsidP="001C0F1C">
      <w:pPr>
        <w:spacing w:line="480" w:lineRule="auto"/>
        <w:ind w:firstLine="720"/>
        <w:rPr>
          <w:rFonts w:ascii="Times New Roman" w:hAnsi="Times New Roman" w:cs="Times New Roman"/>
          <w:b/>
          <w:sz w:val="24"/>
          <w:szCs w:val="24"/>
        </w:rPr>
      </w:pPr>
      <w:r w:rsidRPr="00523B58">
        <w:rPr>
          <w:rFonts w:ascii="Times New Roman" w:hAnsi="Times New Roman" w:cs="Times New Roman"/>
          <w:sz w:val="24"/>
          <w:szCs w:val="24"/>
        </w:rPr>
        <w:t>To display the possible scenarios for learning as a result of the school closures during the 2019-20 school year, we produced a set of plots to compare these empirical- and literature-based projections to typical learning rates. The plots display students’ estimated learning rates across the 2019-20 school year and summer of 2020 based on the various projections. In addition to the plots, we also reported the impact of school closures as a percentage of learning gains that students were expected to make relative to a typical school year. These percentages were calculated by estimating the total gains during the school year (subtracting the initial score on September 1</w:t>
      </w:r>
      <w:r w:rsidRPr="00523B58">
        <w:rPr>
          <w:rFonts w:ascii="Times New Roman" w:hAnsi="Times New Roman" w:cs="Times New Roman"/>
          <w:sz w:val="24"/>
          <w:szCs w:val="24"/>
          <w:vertAlign w:val="superscript"/>
        </w:rPr>
        <w:t>st</w:t>
      </w:r>
      <w:r w:rsidRPr="00523B58">
        <w:rPr>
          <w:rFonts w:ascii="Times New Roman" w:hAnsi="Times New Roman" w:cs="Times New Roman"/>
          <w:sz w:val="24"/>
          <w:szCs w:val="24"/>
        </w:rPr>
        <w:t>, 2019 from the projected score on June 15</w:t>
      </w:r>
      <w:r w:rsidRPr="00523B58">
        <w:rPr>
          <w:rFonts w:ascii="Times New Roman" w:hAnsi="Times New Roman" w:cs="Times New Roman"/>
          <w:sz w:val="24"/>
          <w:szCs w:val="24"/>
          <w:vertAlign w:val="superscript"/>
        </w:rPr>
        <w:t>th</w:t>
      </w:r>
      <w:r w:rsidRPr="00523B58">
        <w:rPr>
          <w:rFonts w:ascii="Times New Roman" w:hAnsi="Times New Roman" w:cs="Times New Roman"/>
          <w:sz w:val="24"/>
          <w:szCs w:val="24"/>
        </w:rPr>
        <w:t>, 2020) under the three COVID scenarios and dividing those estimates by the total gains expected under typical growth.</w:t>
      </w:r>
    </w:p>
    <w:p w14:paraId="41567012" w14:textId="77777777" w:rsidR="001C0F1C" w:rsidRPr="00523B58" w:rsidRDefault="001C0F1C" w:rsidP="001C0F1C">
      <w:pPr>
        <w:spacing w:line="480" w:lineRule="auto"/>
        <w:rPr>
          <w:rFonts w:ascii="Times New Roman" w:hAnsi="Times New Roman" w:cs="Times New Roman"/>
          <w:b/>
          <w:sz w:val="24"/>
          <w:szCs w:val="24"/>
        </w:rPr>
      </w:pPr>
      <w:bookmarkStart w:id="2" w:name="_Hlk43809060"/>
      <w:bookmarkStart w:id="3" w:name="_Hlk42679146"/>
      <w:r w:rsidRPr="00523B58">
        <w:rPr>
          <w:rFonts w:ascii="Times New Roman" w:hAnsi="Times New Roman" w:cs="Times New Roman"/>
          <w:b/>
          <w:sz w:val="24"/>
          <w:szCs w:val="24"/>
        </w:rPr>
        <w:t>RQ2. Quantifying Variability in COVID-19 Impacts</w:t>
      </w:r>
    </w:p>
    <w:bookmarkEnd w:id="2"/>
    <w:p w14:paraId="2C162A19" w14:textId="574044F2" w:rsidR="001C0F1C" w:rsidRPr="00523B58" w:rsidRDefault="001C0F1C" w:rsidP="001C0F1C">
      <w:pPr>
        <w:spacing w:line="480" w:lineRule="auto"/>
        <w:rPr>
          <w:rFonts w:ascii="Times New Roman" w:hAnsi="Times New Roman" w:cs="Times New Roman"/>
          <w:bCs/>
          <w:sz w:val="24"/>
          <w:szCs w:val="24"/>
        </w:rPr>
      </w:pPr>
      <w:r w:rsidRPr="00523B58">
        <w:rPr>
          <w:rFonts w:ascii="Times New Roman" w:hAnsi="Times New Roman" w:cs="Times New Roman"/>
          <w:b/>
          <w:sz w:val="24"/>
          <w:szCs w:val="24"/>
        </w:rPr>
        <w:lastRenderedPageBreak/>
        <w:tab/>
      </w:r>
      <w:r w:rsidRPr="00523B58">
        <w:rPr>
          <w:rFonts w:ascii="Times New Roman" w:hAnsi="Times New Roman" w:cs="Times New Roman"/>
          <w:bCs/>
          <w:sz w:val="24"/>
          <w:szCs w:val="24"/>
        </w:rPr>
        <w:t>We do not expect all students to be impacted by COVID-19 school closures equally. Prior summer learning loss research indicated that there is a considerable variability in students’ learning patterns over the summer (e.g., Atteberry &amp; McEachin, 2020; Kuhfeld et al., 2019), most of which cannot be explained by observed student and family characteristics (von Hippel et al., 2019; Kuhfeld, 2019; Borman</w:t>
      </w:r>
      <w:r w:rsidR="005840EF" w:rsidRPr="00523B58">
        <w:rPr>
          <w:rFonts w:ascii="Times New Roman" w:hAnsi="Times New Roman" w:cs="Times New Roman"/>
          <w:bCs/>
          <w:sz w:val="24"/>
          <w:szCs w:val="24"/>
        </w:rPr>
        <w:t xml:space="preserve"> et al.</w:t>
      </w:r>
      <w:r w:rsidRPr="00523B58">
        <w:rPr>
          <w:rFonts w:ascii="Times New Roman" w:hAnsi="Times New Roman" w:cs="Times New Roman"/>
          <w:bCs/>
          <w:sz w:val="24"/>
          <w:szCs w:val="24"/>
        </w:rPr>
        <w:t>, 2005). In addition to producing average estimates of learning rates during time out of school, we estimated variation across students in</w:t>
      </w:r>
      <w:r w:rsidR="00B93914" w:rsidRPr="00523B58">
        <w:rPr>
          <w:rFonts w:ascii="Times New Roman" w:hAnsi="Times New Roman" w:cs="Times New Roman"/>
          <w:bCs/>
          <w:sz w:val="24"/>
          <w:szCs w:val="24"/>
        </w:rPr>
        <w:t>:</w:t>
      </w:r>
      <w:r w:rsidRPr="00523B58">
        <w:rPr>
          <w:rFonts w:ascii="Times New Roman" w:hAnsi="Times New Roman" w:cs="Times New Roman"/>
          <w:bCs/>
          <w:sz w:val="24"/>
          <w:szCs w:val="24"/>
        </w:rPr>
        <w:t xml:space="preserve"> (a) out-of-school (summer) learning rates</w:t>
      </w:r>
      <w:r w:rsidR="00B93914" w:rsidRPr="00523B58">
        <w:rPr>
          <w:rFonts w:ascii="Times New Roman" w:hAnsi="Times New Roman" w:cs="Times New Roman"/>
          <w:bCs/>
          <w:sz w:val="24"/>
          <w:szCs w:val="24"/>
        </w:rPr>
        <w:t>,</w:t>
      </w:r>
      <w:r w:rsidRPr="00523B58">
        <w:rPr>
          <w:rFonts w:ascii="Times New Roman" w:hAnsi="Times New Roman" w:cs="Times New Roman"/>
          <w:bCs/>
          <w:sz w:val="24"/>
          <w:szCs w:val="24"/>
        </w:rPr>
        <w:t xml:space="preserve"> and (b) projected student test scores </w:t>
      </w:r>
      <w:r w:rsidR="000829E6" w:rsidRPr="00523B58">
        <w:rPr>
          <w:rFonts w:ascii="Times New Roman" w:hAnsi="Times New Roman" w:cs="Times New Roman"/>
          <w:bCs/>
          <w:sz w:val="24"/>
          <w:szCs w:val="24"/>
        </w:rPr>
        <w:t xml:space="preserve">as </w:t>
      </w:r>
      <w:r w:rsidRPr="00523B58">
        <w:rPr>
          <w:rFonts w:ascii="Times New Roman" w:hAnsi="Times New Roman" w:cs="Times New Roman"/>
          <w:bCs/>
          <w:sz w:val="24"/>
          <w:szCs w:val="24"/>
        </w:rPr>
        <w:t xml:space="preserve">schools reopen </w:t>
      </w:r>
      <w:r w:rsidR="000829E6" w:rsidRPr="00523B58">
        <w:rPr>
          <w:rFonts w:ascii="Times New Roman" w:hAnsi="Times New Roman" w:cs="Times New Roman"/>
          <w:bCs/>
          <w:sz w:val="24"/>
          <w:szCs w:val="24"/>
        </w:rPr>
        <w:t>this</w:t>
      </w:r>
      <w:r w:rsidRPr="00523B58">
        <w:rPr>
          <w:rFonts w:ascii="Times New Roman" w:hAnsi="Times New Roman" w:cs="Times New Roman"/>
          <w:bCs/>
          <w:sz w:val="24"/>
          <w:szCs w:val="24"/>
        </w:rPr>
        <w:t xml:space="preserve"> fall under both typical and COVID Slide conditions (see Appendix C for more details). </w:t>
      </w:r>
      <w:r w:rsidR="0095180F" w:rsidRPr="00523B58">
        <w:rPr>
          <w:rFonts w:ascii="Times New Roman" w:hAnsi="Times New Roman" w:cs="Times New Roman"/>
          <w:bCs/>
          <w:sz w:val="24"/>
          <w:szCs w:val="24"/>
        </w:rPr>
        <w:t>T</w:t>
      </w:r>
      <w:r w:rsidR="00E11A98" w:rsidRPr="00523B58">
        <w:rPr>
          <w:rFonts w:ascii="Times New Roman" w:hAnsi="Times New Roman" w:cs="Times New Roman"/>
          <w:bCs/>
          <w:sz w:val="24"/>
          <w:szCs w:val="24"/>
        </w:rPr>
        <w:t xml:space="preserve">he Partial/Full Absenteeism scenarios were based on effect sizes from previous studies, </w:t>
      </w:r>
      <w:r w:rsidR="0095180F" w:rsidRPr="00523B58">
        <w:rPr>
          <w:rFonts w:ascii="Times New Roman" w:hAnsi="Times New Roman" w:cs="Times New Roman"/>
          <w:bCs/>
          <w:sz w:val="24"/>
          <w:szCs w:val="24"/>
        </w:rPr>
        <w:t xml:space="preserve">and </w:t>
      </w:r>
      <w:r w:rsidR="00E11A98" w:rsidRPr="00523B58">
        <w:rPr>
          <w:rFonts w:ascii="Times New Roman" w:hAnsi="Times New Roman" w:cs="Times New Roman"/>
          <w:bCs/>
          <w:sz w:val="24"/>
          <w:szCs w:val="24"/>
        </w:rPr>
        <w:t>we do not have student</w:t>
      </w:r>
      <w:r w:rsidR="00AA5987" w:rsidRPr="00523B58">
        <w:rPr>
          <w:rFonts w:ascii="Times New Roman" w:hAnsi="Times New Roman" w:cs="Times New Roman"/>
          <w:bCs/>
          <w:sz w:val="24"/>
          <w:szCs w:val="24"/>
        </w:rPr>
        <w:t>-</w:t>
      </w:r>
      <w:r w:rsidR="00E11A98" w:rsidRPr="00523B58">
        <w:rPr>
          <w:rFonts w:ascii="Times New Roman" w:hAnsi="Times New Roman" w:cs="Times New Roman"/>
          <w:bCs/>
          <w:sz w:val="24"/>
          <w:szCs w:val="24"/>
        </w:rPr>
        <w:t xml:space="preserve">level data to explore variation in absenteeism rates across students. As a result, the </w:t>
      </w:r>
      <w:r w:rsidRPr="00523B58">
        <w:rPr>
          <w:rFonts w:ascii="Times New Roman" w:hAnsi="Times New Roman" w:cs="Times New Roman"/>
          <w:bCs/>
          <w:sz w:val="24"/>
          <w:szCs w:val="24"/>
        </w:rPr>
        <w:t xml:space="preserve">variation across students in projected learning rates </w:t>
      </w:r>
      <w:r w:rsidR="00E11A98" w:rsidRPr="00523B58">
        <w:rPr>
          <w:rFonts w:ascii="Times New Roman" w:hAnsi="Times New Roman" w:cs="Times New Roman"/>
          <w:bCs/>
          <w:sz w:val="24"/>
          <w:szCs w:val="24"/>
        </w:rPr>
        <w:t xml:space="preserve">in this study is only examined for the COVID Slide projections (based on the </w:t>
      </w:r>
      <w:r w:rsidRPr="00523B58">
        <w:rPr>
          <w:rFonts w:ascii="Times New Roman" w:hAnsi="Times New Roman" w:cs="Times New Roman"/>
          <w:bCs/>
          <w:sz w:val="24"/>
          <w:szCs w:val="24"/>
        </w:rPr>
        <w:t>MAP Growth summer estimates</w:t>
      </w:r>
      <w:r w:rsidR="00E11A98" w:rsidRPr="00523B58">
        <w:rPr>
          <w:rFonts w:ascii="Times New Roman" w:hAnsi="Times New Roman" w:cs="Times New Roman"/>
          <w:bCs/>
          <w:sz w:val="24"/>
          <w:szCs w:val="24"/>
        </w:rPr>
        <w:t>)</w:t>
      </w:r>
      <w:r w:rsidRPr="00523B58">
        <w:rPr>
          <w:rFonts w:ascii="Times New Roman" w:hAnsi="Times New Roman" w:cs="Times New Roman"/>
          <w:bCs/>
          <w:sz w:val="24"/>
          <w:szCs w:val="24"/>
        </w:rPr>
        <w:t xml:space="preserve">. </w:t>
      </w:r>
    </w:p>
    <w:bookmarkEnd w:id="3"/>
    <w:p w14:paraId="6959C677" w14:textId="77777777" w:rsidR="001C0F1C" w:rsidRPr="00523B58" w:rsidRDefault="001C0F1C" w:rsidP="001C0F1C">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 xml:space="preserve">RQ3. Estimating the Relationship Between Summer Loss and Next School Year’s Growth </w:t>
      </w:r>
    </w:p>
    <w:p w14:paraId="341FA4B7" w14:textId="76DEA070" w:rsidR="001C0F1C" w:rsidRPr="00523B58" w:rsidRDefault="001C0F1C" w:rsidP="001C0F1C">
      <w:pPr>
        <w:spacing w:line="480" w:lineRule="auto"/>
        <w:rPr>
          <w:rFonts w:ascii="Times New Roman" w:hAnsi="Times New Roman" w:cs="Times New Roman"/>
          <w:bCs/>
          <w:sz w:val="24"/>
          <w:szCs w:val="24"/>
        </w:rPr>
      </w:pPr>
      <w:r w:rsidRPr="00523B58">
        <w:rPr>
          <w:rFonts w:ascii="Times New Roman" w:hAnsi="Times New Roman" w:cs="Times New Roman"/>
          <w:b/>
          <w:sz w:val="24"/>
          <w:szCs w:val="24"/>
        </w:rPr>
        <w:tab/>
      </w:r>
      <w:r w:rsidRPr="00523B58">
        <w:rPr>
          <w:rFonts w:ascii="Times New Roman" w:hAnsi="Times New Roman" w:cs="Times New Roman"/>
          <w:bCs/>
          <w:sz w:val="24"/>
          <w:szCs w:val="24"/>
        </w:rPr>
        <w:t>To guide planning to support student learning during this pandemic and school closures, it is important to understand not only the possible impact of school closures on student learning, but also whether students with large losses recover at similar or different rates than other students. To investigate this question, we examined the correlation among the learning rates during the summer of 2018 and in the 2018-19 school year. Though the empirical data are from a typical school year and summer, the results from this analysis can inform decision-making by serving as a proxy for post-COVID-19 student learning recovery during the 2020-21 school year</w:t>
      </w:r>
      <w:r w:rsidR="00FB1C4E" w:rsidRPr="00523B58">
        <w:rPr>
          <w:rFonts w:ascii="Times New Roman" w:hAnsi="Times New Roman" w:cs="Times New Roman"/>
          <w:bCs/>
          <w:sz w:val="24"/>
          <w:szCs w:val="24"/>
        </w:rPr>
        <w:t xml:space="preserve"> (assuming schools are able to </w:t>
      </w:r>
      <w:r w:rsidR="00C606FF" w:rsidRPr="00523B58">
        <w:rPr>
          <w:rFonts w:ascii="Times New Roman" w:hAnsi="Times New Roman" w:cs="Times New Roman"/>
          <w:bCs/>
          <w:sz w:val="24"/>
          <w:szCs w:val="24"/>
        </w:rPr>
        <w:t>operate</w:t>
      </w:r>
      <w:r w:rsidR="00FB1C4E" w:rsidRPr="00523B58">
        <w:rPr>
          <w:rFonts w:ascii="Times New Roman" w:hAnsi="Times New Roman" w:cs="Times New Roman"/>
          <w:bCs/>
          <w:sz w:val="24"/>
          <w:szCs w:val="24"/>
        </w:rPr>
        <w:t xml:space="preserve"> normally </w:t>
      </w:r>
      <w:r w:rsidR="002C5A66" w:rsidRPr="00523B58">
        <w:rPr>
          <w:rFonts w:ascii="Times New Roman" w:hAnsi="Times New Roman" w:cs="Times New Roman"/>
          <w:bCs/>
          <w:sz w:val="24"/>
          <w:szCs w:val="24"/>
        </w:rPr>
        <w:t>for the majority of the 2020-21 school year</w:t>
      </w:r>
      <w:r w:rsidR="00FB1C4E" w:rsidRPr="00523B58">
        <w:rPr>
          <w:rFonts w:ascii="Times New Roman" w:hAnsi="Times New Roman" w:cs="Times New Roman"/>
          <w:bCs/>
          <w:sz w:val="24"/>
          <w:szCs w:val="24"/>
        </w:rPr>
        <w:t>)</w:t>
      </w:r>
      <w:r w:rsidRPr="00523B58">
        <w:rPr>
          <w:rFonts w:ascii="Times New Roman" w:hAnsi="Times New Roman" w:cs="Times New Roman"/>
          <w:bCs/>
          <w:sz w:val="24"/>
          <w:szCs w:val="24"/>
        </w:rPr>
        <w:t>.</w:t>
      </w:r>
    </w:p>
    <w:p w14:paraId="3CFEC005" w14:textId="77777777" w:rsidR="001C0F1C" w:rsidRPr="00523B58" w:rsidRDefault="001C0F1C" w:rsidP="001C0F1C">
      <w:pPr>
        <w:spacing w:line="480" w:lineRule="auto"/>
        <w:rPr>
          <w:rFonts w:ascii="Times New Roman" w:hAnsi="Times New Roman" w:cs="Times New Roman"/>
          <w:b/>
          <w:sz w:val="24"/>
          <w:szCs w:val="24"/>
        </w:rPr>
      </w:pPr>
      <w:bookmarkStart w:id="4" w:name="_Hlk43809156"/>
      <w:r w:rsidRPr="00523B58">
        <w:rPr>
          <w:rFonts w:ascii="Times New Roman" w:hAnsi="Times New Roman" w:cs="Times New Roman"/>
          <w:b/>
          <w:sz w:val="24"/>
          <w:szCs w:val="24"/>
        </w:rPr>
        <w:t>RQ4. Achievement Gaps by School SES</w:t>
      </w:r>
    </w:p>
    <w:bookmarkEnd w:id="4"/>
    <w:p w14:paraId="2BBF51A3" w14:textId="12EADEB1" w:rsidR="001C0F1C" w:rsidRPr="00523B58" w:rsidRDefault="001C0F1C" w:rsidP="1652BF2B">
      <w:pPr>
        <w:spacing w:line="480" w:lineRule="auto"/>
        <w:rPr>
          <w:rFonts w:ascii="Times New Roman" w:hAnsi="Times New Roman" w:cs="Times New Roman"/>
          <w:sz w:val="24"/>
          <w:szCs w:val="24"/>
        </w:rPr>
      </w:pPr>
      <w:r w:rsidRPr="00523B58">
        <w:rPr>
          <w:rFonts w:ascii="Times New Roman" w:hAnsi="Times New Roman" w:cs="Times New Roman"/>
          <w:bCs/>
          <w:sz w:val="24"/>
          <w:szCs w:val="24"/>
        </w:rPr>
        <w:tab/>
      </w:r>
      <w:r w:rsidR="0FEB2298" w:rsidRPr="00523B58">
        <w:rPr>
          <w:rFonts w:ascii="Times New Roman" w:hAnsi="Times New Roman" w:cs="Times New Roman"/>
          <w:sz w:val="24"/>
          <w:szCs w:val="24"/>
        </w:rPr>
        <w:t xml:space="preserve">Finally, we examined the implications for SES-based achievement gaps using the COVID Slide projections. </w:t>
      </w:r>
      <w:r w:rsidR="00C76FEC" w:rsidRPr="00523B58">
        <w:rPr>
          <w:rFonts w:ascii="Times New Roman" w:hAnsi="Times New Roman" w:cs="Times New Roman"/>
          <w:sz w:val="24"/>
          <w:szCs w:val="24"/>
        </w:rPr>
        <w:t>Since</w:t>
      </w:r>
      <w:r w:rsidR="0FEB2298" w:rsidRPr="00523B58">
        <w:rPr>
          <w:rFonts w:ascii="Times New Roman" w:hAnsi="Times New Roman" w:cs="Times New Roman"/>
          <w:sz w:val="24"/>
          <w:szCs w:val="24"/>
        </w:rPr>
        <w:t xml:space="preserve"> NWEA does not have a student-level indicator of SES, we focused on </w:t>
      </w:r>
      <w:r w:rsidR="0FEB2298" w:rsidRPr="00523B58">
        <w:rPr>
          <w:rFonts w:ascii="Times New Roman" w:hAnsi="Times New Roman" w:cs="Times New Roman"/>
          <w:sz w:val="24"/>
          <w:szCs w:val="24"/>
        </w:rPr>
        <w:lastRenderedPageBreak/>
        <w:t xml:space="preserve">school-level percentage </w:t>
      </w:r>
      <w:r w:rsidR="3EEAC065" w:rsidRPr="00523B58">
        <w:rPr>
          <w:rFonts w:ascii="Times New Roman" w:hAnsi="Times New Roman" w:cs="Times New Roman"/>
          <w:sz w:val="24"/>
          <w:szCs w:val="24"/>
        </w:rPr>
        <w:t xml:space="preserve">of students receiving </w:t>
      </w:r>
      <w:r w:rsidR="0FEB2298" w:rsidRPr="00523B58">
        <w:rPr>
          <w:rFonts w:ascii="Times New Roman" w:hAnsi="Times New Roman" w:cs="Times New Roman"/>
          <w:sz w:val="24"/>
          <w:szCs w:val="24"/>
        </w:rPr>
        <w:t xml:space="preserve">free or reduced priced lunch (FRPL), which was obtained from the 2017-18 Common Core of Data (CCD). We classified low-SES (high poverty) schools as schools with &gt;90% FRPL eligibility and high-SES (low poverty) as those with &lt;10% FRPL eligibility (excluding schools with 10-90% FRPL eligibility). We projected school SES achievement gaps in </w:t>
      </w:r>
      <w:r w:rsidR="3E5BABB7" w:rsidRPr="00523B58">
        <w:rPr>
          <w:rFonts w:ascii="Times New Roman" w:hAnsi="Times New Roman" w:cs="Times New Roman"/>
          <w:sz w:val="24"/>
          <w:szCs w:val="24"/>
        </w:rPr>
        <w:t>f</w:t>
      </w:r>
      <w:r w:rsidR="0FEB2298" w:rsidRPr="00523B58">
        <w:rPr>
          <w:rFonts w:ascii="Times New Roman" w:hAnsi="Times New Roman" w:cs="Times New Roman"/>
          <w:sz w:val="24"/>
          <w:szCs w:val="24"/>
        </w:rPr>
        <w:t>all 2020 under three scenarios: (a) all students within each school SES level showed typical learning during the 2019-20 school year, (b) all students within each school SES level showed COVID Slide, and (c) a different percentage of students in low- and high-SES schools showed COVID Slide depending on the likelihood of receiving remote instruction</w:t>
      </w:r>
      <w:r w:rsidR="5949629E" w:rsidRPr="00523B58">
        <w:rPr>
          <w:rFonts w:ascii="Times New Roman" w:hAnsi="Times New Roman" w:cs="Times New Roman"/>
          <w:sz w:val="24"/>
          <w:szCs w:val="24"/>
        </w:rPr>
        <w:t>. A</w:t>
      </w:r>
      <w:r w:rsidR="0FEB2298" w:rsidRPr="00523B58">
        <w:rPr>
          <w:rFonts w:ascii="Times New Roman" w:hAnsi="Times New Roman" w:cs="Times New Roman"/>
          <w:sz w:val="24"/>
          <w:szCs w:val="24"/>
        </w:rPr>
        <w:t>s described in further detail in Appendix C,</w:t>
      </w:r>
      <w:r w:rsidR="5949629E" w:rsidRPr="00523B58">
        <w:rPr>
          <w:rFonts w:ascii="Times New Roman" w:hAnsi="Times New Roman" w:cs="Times New Roman"/>
          <w:sz w:val="24"/>
          <w:szCs w:val="24"/>
        </w:rPr>
        <w:t xml:space="preserve"> the third scenario</w:t>
      </w:r>
      <w:r w:rsidR="0FEB2298" w:rsidRPr="00523B58">
        <w:rPr>
          <w:rFonts w:ascii="Times New Roman" w:hAnsi="Times New Roman" w:cs="Times New Roman"/>
          <w:sz w:val="24"/>
          <w:szCs w:val="24"/>
        </w:rPr>
        <w:t xml:space="preserve"> draws on data collected nationally from an Ed</w:t>
      </w:r>
      <w:r w:rsidR="5949629E" w:rsidRPr="00523B58">
        <w:rPr>
          <w:rFonts w:ascii="Times New Roman" w:hAnsi="Times New Roman" w:cs="Times New Roman"/>
          <w:sz w:val="24"/>
          <w:szCs w:val="24"/>
        </w:rPr>
        <w:t xml:space="preserve">ucation </w:t>
      </w:r>
      <w:r w:rsidR="0FEB2298" w:rsidRPr="00523B58">
        <w:rPr>
          <w:rFonts w:ascii="Times New Roman" w:hAnsi="Times New Roman" w:cs="Times New Roman"/>
          <w:sz w:val="24"/>
          <w:szCs w:val="24"/>
        </w:rPr>
        <w:t>Week teacher survey that were disaggregated by school SES</w:t>
      </w:r>
      <w:r w:rsidR="5949629E" w:rsidRPr="00523B58">
        <w:rPr>
          <w:rFonts w:ascii="Times New Roman" w:hAnsi="Times New Roman" w:cs="Times New Roman"/>
          <w:sz w:val="24"/>
          <w:szCs w:val="24"/>
        </w:rPr>
        <w:t>.</w:t>
      </w:r>
      <w:r w:rsidR="0FEB2298" w:rsidRPr="00523B58">
        <w:rPr>
          <w:rFonts w:ascii="Times New Roman" w:hAnsi="Times New Roman" w:cs="Times New Roman"/>
          <w:sz w:val="24"/>
          <w:szCs w:val="24"/>
        </w:rPr>
        <w:t xml:space="preserve"> </w:t>
      </w:r>
      <w:r w:rsidR="5949629E" w:rsidRPr="00523B58">
        <w:rPr>
          <w:rFonts w:ascii="Times New Roman" w:hAnsi="Times New Roman" w:cs="Times New Roman"/>
          <w:sz w:val="24"/>
          <w:szCs w:val="24"/>
        </w:rPr>
        <w:t>U</w:t>
      </w:r>
      <w:r w:rsidR="0FEB2298" w:rsidRPr="00523B58">
        <w:rPr>
          <w:rFonts w:ascii="Times New Roman" w:hAnsi="Times New Roman" w:cs="Times New Roman"/>
          <w:sz w:val="24"/>
          <w:szCs w:val="24"/>
        </w:rPr>
        <w:t xml:space="preserve">nfortunately, there was no disaggregation by race/ethnicity. Specifically, </w:t>
      </w:r>
      <w:r w:rsidR="29D2BC59" w:rsidRPr="00523B58">
        <w:rPr>
          <w:rFonts w:ascii="Times New Roman" w:hAnsi="Times New Roman" w:cs="Times New Roman"/>
          <w:sz w:val="24"/>
          <w:szCs w:val="24"/>
        </w:rPr>
        <w:t xml:space="preserve">the survey found that </w:t>
      </w:r>
      <w:r w:rsidR="0FEB2298" w:rsidRPr="00523B58">
        <w:rPr>
          <w:rFonts w:ascii="Times New Roman" w:hAnsi="Times New Roman" w:cs="Times New Roman"/>
          <w:sz w:val="24"/>
          <w:szCs w:val="24"/>
        </w:rPr>
        <w:t>73% of high-SES schools report</w:t>
      </w:r>
      <w:r w:rsidR="006A1833" w:rsidRPr="00523B58">
        <w:rPr>
          <w:rFonts w:ascii="Times New Roman" w:hAnsi="Times New Roman" w:cs="Times New Roman"/>
          <w:sz w:val="24"/>
          <w:szCs w:val="24"/>
        </w:rPr>
        <w:t>ed</w:t>
      </w:r>
      <w:r w:rsidR="0FEB2298" w:rsidRPr="00523B58">
        <w:rPr>
          <w:rFonts w:ascii="Times New Roman" w:hAnsi="Times New Roman" w:cs="Times New Roman"/>
          <w:sz w:val="24"/>
          <w:szCs w:val="24"/>
        </w:rPr>
        <w:t xml:space="preserve"> that all students were expected to receive remote learning during the COVID school closures, compared with only 34% of low-SES schools</w:t>
      </w:r>
      <w:r w:rsidR="29D2BC59" w:rsidRPr="00523B58">
        <w:rPr>
          <w:rFonts w:ascii="Times New Roman" w:hAnsi="Times New Roman" w:cs="Times New Roman"/>
          <w:sz w:val="24"/>
          <w:szCs w:val="24"/>
        </w:rPr>
        <w:t xml:space="preserve"> (Herold, 2020)</w:t>
      </w:r>
      <w:r w:rsidR="0FEB2298" w:rsidRPr="00523B58">
        <w:rPr>
          <w:rFonts w:ascii="Times New Roman" w:hAnsi="Times New Roman" w:cs="Times New Roman"/>
          <w:sz w:val="24"/>
          <w:szCs w:val="24"/>
        </w:rPr>
        <w:t>. In our third scenario, we assumed that 73% of the students in the high-SES schools showed typical gains</w:t>
      </w:r>
      <w:r w:rsidR="0FEB2298" w:rsidRPr="00523B58">
        <w:rPr>
          <w:rFonts w:ascii="Times New Roman" w:eastAsiaTheme="minorEastAsia" w:hAnsi="Times New Roman" w:cs="Times New Roman"/>
          <w:sz w:val="24"/>
          <w:szCs w:val="24"/>
        </w:rPr>
        <w:t xml:space="preserve">, while the remaining 27% of students were assumed to show COVID Slide. Similarly, in the low-SES schools, </w:t>
      </w:r>
      <w:r w:rsidR="0FEB2298" w:rsidRPr="00523B58">
        <w:rPr>
          <w:rFonts w:ascii="Times New Roman" w:hAnsi="Times New Roman" w:cs="Times New Roman"/>
          <w:sz w:val="24"/>
          <w:szCs w:val="24"/>
        </w:rPr>
        <w:t>we assumed 34% of the students showed typical gains</w:t>
      </w:r>
      <w:r w:rsidR="0FEB2298" w:rsidRPr="00523B58">
        <w:rPr>
          <w:rFonts w:ascii="Times New Roman" w:eastAsiaTheme="minorEastAsia" w:hAnsi="Times New Roman" w:cs="Times New Roman"/>
          <w:sz w:val="24"/>
          <w:szCs w:val="24"/>
        </w:rPr>
        <w:t xml:space="preserve"> while the remaining </w:t>
      </w:r>
      <w:r w:rsidR="01E94273" w:rsidRPr="00523B58">
        <w:rPr>
          <w:rFonts w:ascii="Times New Roman" w:eastAsiaTheme="minorEastAsia" w:hAnsi="Times New Roman" w:cs="Times New Roman"/>
          <w:sz w:val="24"/>
          <w:szCs w:val="24"/>
        </w:rPr>
        <w:t>66</w:t>
      </w:r>
      <w:r w:rsidR="0FEB2298" w:rsidRPr="00523B58">
        <w:rPr>
          <w:rFonts w:ascii="Times New Roman" w:eastAsiaTheme="minorEastAsia" w:hAnsi="Times New Roman" w:cs="Times New Roman"/>
          <w:sz w:val="24"/>
          <w:szCs w:val="24"/>
        </w:rPr>
        <w:t xml:space="preserve">% of students showed COVID Slide. </w:t>
      </w:r>
      <w:r w:rsidR="6FEFEC2E" w:rsidRPr="00523B58">
        <w:rPr>
          <w:rFonts w:ascii="Times New Roman" w:eastAsiaTheme="minorEastAsia" w:hAnsi="Times New Roman" w:cs="Times New Roman"/>
          <w:sz w:val="24"/>
          <w:szCs w:val="24"/>
        </w:rPr>
        <w:t>T</w:t>
      </w:r>
      <w:r w:rsidR="0FEB2298" w:rsidRPr="00523B58">
        <w:rPr>
          <w:rFonts w:ascii="Times New Roman" w:eastAsiaTheme="minorEastAsia" w:hAnsi="Times New Roman" w:cs="Times New Roman"/>
          <w:sz w:val="24"/>
          <w:szCs w:val="24"/>
        </w:rPr>
        <w:t xml:space="preserve">his third scenario </w:t>
      </w:r>
      <w:r w:rsidR="6FEFEC2E" w:rsidRPr="00523B58">
        <w:rPr>
          <w:rFonts w:ascii="Times New Roman" w:eastAsiaTheme="minorEastAsia" w:hAnsi="Times New Roman" w:cs="Times New Roman"/>
          <w:sz w:val="24"/>
          <w:szCs w:val="24"/>
        </w:rPr>
        <w:t xml:space="preserve">is </w:t>
      </w:r>
      <w:r w:rsidR="0FEB2298" w:rsidRPr="00523B58">
        <w:rPr>
          <w:rFonts w:ascii="Times New Roman" w:eastAsiaTheme="minorEastAsia" w:hAnsi="Times New Roman" w:cs="Times New Roman"/>
          <w:sz w:val="24"/>
          <w:szCs w:val="24"/>
        </w:rPr>
        <w:t xml:space="preserve">a mixture distribution reflecting different levels of access to remote learning. </w:t>
      </w:r>
      <w:r w:rsidR="6FEFEC2E" w:rsidRPr="00523B58">
        <w:rPr>
          <w:rFonts w:ascii="Times New Roman" w:eastAsiaTheme="minorEastAsia" w:hAnsi="Times New Roman" w:cs="Times New Roman"/>
          <w:sz w:val="24"/>
          <w:szCs w:val="24"/>
        </w:rPr>
        <w:t xml:space="preserve">Importantly, </w:t>
      </w:r>
      <w:r w:rsidR="0FEB2298" w:rsidRPr="00523B58">
        <w:rPr>
          <w:rFonts w:ascii="Times New Roman" w:eastAsiaTheme="minorEastAsia" w:hAnsi="Times New Roman" w:cs="Times New Roman"/>
          <w:sz w:val="24"/>
          <w:szCs w:val="24"/>
        </w:rPr>
        <w:t>we assume</w:t>
      </w:r>
      <w:r w:rsidR="00B76801" w:rsidRPr="00523B58">
        <w:rPr>
          <w:rFonts w:ascii="Times New Roman" w:eastAsiaTheme="minorEastAsia" w:hAnsi="Times New Roman" w:cs="Times New Roman"/>
          <w:sz w:val="24"/>
          <w:szCs w:val="24"/>
        </w:rPr>
        <w:t>d</w:t>
      </w:r>
      <w:r w:rsidR="0FEB2298" w:rsidRPr="00523B58">
        <w:rPr>
          <w:rFonts w:ascii="Times New Roman" w:eastAsiaTheme="minorEastAsia" w:hAnsi="Times New Roman" w:cs="Times New Roman"/>
          <w:sz w:val="24"/>
          <w:szCs w:val="24"/>
        </w:rPr>
        <w:t xml:space="preserve"> that access to remote learning can be approximated based on students’ typical growth rate, which is probably an overstatement given the challenges of remote instruction.</w:t>
      </w:r>
      <w:r w:rsidR="0FEB2298" w:rsidRPr="00523B58" w:rsidDel="006C73ED">
        <w:rPr>
          <w:rFonts w:ascii="Times New Roman" w:hAnsi="Times New Roman" w:cs="Times New Roman"/>
          <w:sz w:val="24"/>
          <w:szCs w:val="24"/>
        </w:rPr>
        <w:t xml:space="preserve"> </w:t>
      </w:r>
      <w:r w:rsidR="02F09A00" w:rsidRPr="00523B58">
        <w:rPr>
          <w:rFonts w:ascii="Times New Roman" w:hAnsi="Times New Roman" w:cs="Times New Roman"/>
          <w:sz w:val="24"/>
          <w:szCs w:val="24"/>
        </w:rPr>
        <w:t>In the</w:t>
      </w:r>
      <w:r w:rsidR="001B4D72">
        <w:rPr>
          <w:rFonts w:ascii="Times New Roman" w:hAnsi="Times New Roman" w:cs="Times New Roman"/>
          <w:sz w:val="24"/>
          <w:szCs w:val="24"/>
        </w:rPr>
        <w:t xml:space="preserve"> online</w:t>
      </w:r>
      <w:r w:rsidR="02F09A00" w:rsidRPr="00523B58">
        <w:rPr>
          <w:rFonts w:ascii="Times New Roman" w:hAnsi="Times New Roman" w:cs="Times New Roman"/>
          <w:sz w:val="24"/>
          <w:szCs w:val="24"/>
        </w:rPr>
        <w:t xml:space="preserve"> supplemental materials, we also consider a fourth scenario that accounts for both differential access to remote instruction and </w:t>
      </w:r>
      <w:r w:rsidR="008D67DE" w:rsidRPr="00523B58">
        <w:rPr>
          <w:rFonts w:ascii="Times New Roman" w:hAnsi="Times New Roman" w:cs="Times New Roman"/>
          <w:sz w:val="24"/>
          <w:szCs w:val="24"/>
        </w:rPr>
        <w:t xml:space="preserve">rates of parental unemployment </w:t>
      </w:r>
      <w:r w:rsidR="02F09A00" w:rsidRPr="00523B58">
        <w:rPr>
          <w:rFonts w:ascii="Times New Roman" w:hAnsi="Times New Roman" w:cs="Times New Roman"/>
          <w:sz w:val="24"/>
          <w:szCs w:val="24"/>
        </w:rPr>
        <w:t>by school SES.</w:t>
      </w:r>
    </w:p>
    <w:p w14:paraId="0000004B" w14:textId="77E4A1A4" w:rsidR="00E9389D" w:rsidRPr="00523B58" w:rsidRDefault="007F6AD9">
      <w:pPr>
        <w:spacing w:line="480" w:lineRule="auto"/>
        <w:jc w:val="center"/>
        <w:rPr>
          <w:rFonts w:ascii="Times New Roman" w:hAnsi="Times New Roman" w:cs="Times New Roman"/>
          <w:b/>
          <w:sz w:val="24"/>
          <w:szCs w:val="24"/>
        </w:rPr>
      </w:pPr>
      <w:r w:rsidRPr="00523B58">
        <w:rPr>
          <w:rFonts w:ascii="Times New Roman" w:hAnsi="Times New Roman" w:cs="Times New Roman"/>
          <w:b/>
          <w:sz w:val="24"/>
          <w:szCs w:val="24"/>
        </w:rPr>
        <w:t>Results</w:t>
      </w:r>
    </w:p>
    <w:p w14:paraId="157EB760" w14:textId="7B8B00BA" w:rsidR="004B6314" w:rsidRPr="00523B58" w:rsidRDefault="004B6314" w:rsidP="004B6314">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 xml:space="preserve">RQ1. </w:t>
      </w:r>
      <w:r w:rsidR="00BA0F8C" w:rsidRPr="00523B58">
        <w:rPr>
          <w:rFonts w:ascii="Times New Roman" w:hAnsi="Times New Roman" w:cs="Times New Roman"/>
          <w:b/>
          <w:color w:val="000000"/>
          <w:sz w:val="24"/>
          <w:szCs w:val="24"/>
        </w:rPr>
        <w:t>P</w:t>
      </w:r>
      <w:r w:rsidR="00225375" w:rsidRPr="00523B58">
        <w:rPr>
          <w:rFonts w:ascii="Times New Roman" w:hAnsi="Times New Roman" w:cs="Times New Roman"/>
          <w:b/>
          <w:color w:val="000000"/>
          <w:sz w:val="24"/>
          <w:szCs w:val="24"/>
        </w:rPr>
        <w:t xml:space="preserve">ossible </w:t>
      </w:r>
      <w:r w:rsidR="00BA0F8C" w:rsidRPr="00523B58">
        <w:rPr>
          <w:rFonts w:ascii="Times New Roman" w:hAnsi="Times New Roman" w:cs="Times New Roman"/>
          <w:b/>
          <w:color w:val="000000"/>
          <w:sz w:val="24"/>
          <w:szCs w:val="24"/>
        </w:rPr>
        <w:t>S</w:t>
      </w:r>
      <w:r w:rsidR="00225375" w:rsidRPr="00523B58">
        <w:rPr>
          <w:rFonts w:ascii="Times New Roman" w:hAnsi="Times New Roman" w:cs="Times New Roman"/>
          <w:b/>
          <w:color w:val="000000"/>
          <w:sz w:val="24"/>
          <w:szCs w:val="24"/>
        </w:rPr>
        <w:t xml:space="preserve">cenarios </w:t>
      </w:r>
      <w:r w:rsidR="00BA0F8C" w:rsidRPr="00523B58">
        <w:rPr>
          <w:rFonts w:ascii="Times New Roman" w:hAnsi="Times New Roman" w:cs="Times New Roman"/>
          <w:b/>
          <w:color w:val="000000"/>
          <w:sz w:val="24"/>
          <w:szCs w:val="24"/>
        </w:rPr>
        <w:t>for Learning Gains during t</w:t>
      </w:r>
      <w:r w:rsidR="00E7799B" w:rsidRPr="00523B58">
        <w:rPr>
          <w:rFonts w:ascii="Times New Roman" w:hAnsi="Times New Roman" w:cs="Times New Roman"/>
          <w:b/>
          <w:color w:val="000000"/>
          <w:sz w:val="24"/>
          <w:szCs w:val="24"/>
        </w:rPr>
        <w:t xml:space="preserve">he </w:t>
      </w:r>
      <w:r w:rsidR="00225375" w:rsidRPr="00523B58">
        <w:rPr>
          <w:rFonts w:ascii="Times New Roman" w:hAnsi="Times New Roman" w:cs="Times New Roman"/>
          <w:b/>
          <w:color w:val="000000"/>
          <w:sz w:val="24"/>
          <w:szCs w:val="24"/>
        </w:rPr>
        <w:t xml:space="preserve">2019-20 </w:t>
      </w:r>
      <w:r w:rsidR="00BA0F8C" w:rsidRPr="00523B58">
        <w:rPr>
          <w:rFonts w:ascii="Times New Roman" w:hAnsi="Times New Roman" w:cs="Times New Roman"/>
          <w:b/>
          <w:color w:val="000000"/>
          <w:sz w:val="24"/>
          <w:szCs w:val="24"/>
        </w:rPr>
        <w:t>S</w:t>
      </w:r>
      <w:r w:rsidR="00225375" w:rsidRPr="00523B58">
        <w:rPr>
          <w:rFonts w:ascii="Times New Roman" w:hAnsi="Times New Roman" w:cs="Times New Roman"/>
          <w:b/>
          <w:color w:val="000000"/>
          <w:sz w:val="24"/>
          <w:szCs w:val="24"/>
        </w:rPr>
        <w:t xml:space="preserve">chool </w:t>
      </w:r>
      <w:r w:rsidR="00BA0F8C" w:rsidRPr="00523B58">
        <w:rPr>
          <w:rFonts w:ascii="Times New Roman" w:hAnsi="Times New Roman" w:cs="Times New Roman"/>
          <w:b/>
          <w:color w:val="000000"/>
          <w:sz w:val="24"/>
          <w:szCs w:val="24"/>
        </w:rPr>
        <w:t>Y</w:t>
      </w:r>
      <w:r w:rsidR="00225375" w:rsidRPr="00523B58">
        <w:rPr>
          <w:rFonts w:ascii="Times New Roman" w:hAnsi="Times New Roman" w:cs="Times New Roman"/>
          <w:b/>
          <w:color w:val="000000"/>
          <w:sz w:val="24"/>
          <w:szCs w:val="24"/>
        </w:rPr>
        <w:t>ear</w:t>
      </w:r>
    </w:p>
    <w:p w14:paraId="573A3E99" w14:textId="4A0C4C94" w:rsidR="00E303E3" w:rsidRPr="00523B58" w:rsidRDefault="00B24546">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lastRenderedPageBreak/>
        <w:t xml:space="preserve">Projected </w:t>
      </w:r>
      <w:r w:rsidR="007F6AD9" w:rsidRPr="00523B58">
        <w:rPr>
          <w:rFonts w:ascii="Times New Roman" w:hAnsi="Times New Roman" w:cs="Times New Roman"/>
          <w:sz w:val="24"/>
          <w:szCs w:val="24"/>
        </w:rPr>
        <w:t xml:space="preserve">COVID-19 </w:t>
      </w:r>
      <w:r w:rsidRPr="00523B58">
        <w:rPr>
          <w:rFonts w:ascii="Times New Roman" w:hAnsi="Times New Roman" w:cs="Times New Roman"/>
          <w:sz w:val="24"/>
          <w:szCs w:val="24"/>
        </w:rPr>
        <w:t>impacts on av</w:t>
      </w:r>
      <w:r w:rsidR="007F6AD9" w:rsidRPr="00523B58">
        <w:rPr>
          <w:rFonts w:ascii="Times New Roman" w:hAnsi="Times New Roman" w:cs="Times New Roman"/>
          <w:sz w:val="24"/>
          <w:szCs w:val="24"/>
        </w:rPr>
        <w:t>erage academic growth trajector</w:t>
      </w:r>
      <w:r w:rsidRPr="00523B58">
        <w:rPr>
          <w:rFonts w:ascii="Times New Roman" w:hAnsi="Times New Roman" w:cs="Times New Roman"/>
          <w:sz w:val="24"/>
          <w:szCs w:val="24"/>
        </w:rPr>
        <w:t>ies are presented in Figure 1 for</w:t>
      </w:r>
      <w:r w:rsidR="007F6AD9" w:rsidRPr="00523B58">
        <w:rPr>
          <w:rFonts w:ascii="Times New Roman" w:hAnsi="Times New Roman" w:cs="Times New Roman"/>
          <w:sz w:val="24"/>
          <w:szCs w:val="24"/>
        </w:rPr>
        <w:t xml:space="preserve"> mathematics (</w:t>
      </w:r>
      <w:r w:rsidR="005973B9" w:rsidRPr="00523B58">
        <w:rPr>
          <w:rFonts w:ascii="Times New Roman" w:hAnsi="Times New Roman" w:cs="Times New Roman"/>
          <w:sz w:val="24"/>
          <w:szCs w:val="24"/>
        </w:rPr>
        <w:t>Panel A</w:t>
      </w:r>
      <w:r w:rsidR="007F6AD9" w:rsidRPr="00523B58">
        <w:rPr>
          <w:rFonts w:ascii="Times New Roman" w:hAnsi="Times New Roman" w:cs="Times New Roman"/>
          <w:sz w:val="24"/>
          <w:szCs w:val="24"/>
        </w:rPr>
        <w:t>) and reading (</w:t>
      </w:r>
      <w:r w:rsidR="005973B9" w:rsidRPr="00523B58">
        <w:rPr>
          <w:rFonts w:ascii="Times New Roman" w:hAnsi="Times New Roman" w:cs="Times New Roman"/>
          <w:sz w:val="24"/>
          <w:szCs w:val="24"/>
        </w:rPr>
        <w:t>Panel B</w:t>
      </w:r>
      <w:r w:rsidRPr="00523B58">
        <w:rPr>
          <w:rFonts w:ascii="Times New Roman" w:hAnsi="Times New Roman" w:cs="Times New Roman"/>
          <w:sz w:val="24"/>
          <w:szCs w:val="24"/>
        </w:rPr>
        <w:t>).</w:t>
      </w:r>
      <w:r w:rsidR="007F6AD9" w:rsidRPr="00523B58">
        <w:rPr>
          <w:rFonts w:ascii="Times New Roman" w:hAnsi="Times New Roman" w:cs="Times New Roman"/>
          <w:sz w:val="24"/>
          <w:szCs w:val="24"/>
        </w:rPr>
        <w:t xml:space="preserve"> In a typical year</w:t>
      </w:r>
      <w:r w:rsidR="007470B8" w:rsidRPr="00523B58">
        <w:rPr>
          <w:rFonts w:ascii="Times New Roman" w:hAnsi="Times New Roman" w:cs="Times New Roman"/>
          <w:sz w:val="24"/>
          <w:szCs w:val="24"/>
        </w:rPr>
        <w:t xml:space="preserve">, </w:t>
      </w:r>
      <w:r w:rsidR="007F6AD9" w:rsidRPr="00523B58">
        <w:rPr>
          <w:rFonts w:ascii="Times New Roman" w:hAnsi="Times New Roman" w:cs="Times New Roman"/>
          <w:sz w:val="24"/>
          <w:szCs w:val="24"/>
        </w:rPr>
        <w:t xml:space="preserve">average academic growth </w:t>
      </w:r>
      <w:r w:rsidR="00203BE7" w:rsidRPr="00523B58">
        <w:rPr>
          <w:rFonts w:ascii="Times New Roman" w:hAnsi="Times New Roman" w:cs="Times New Roman"/>
          <w:sz w:val="24"/>
          <w:szCs w:val="24"/>
        </w:rPr>
        <w:t>is not constant across</w:t>
      </w:r>
      <w:r w:rsidR="007F6AD9" w:rsidRPr="00523B58">
        <w:rPr>
          <w:rFonts w:ascii="Times New Roman" w:hAnsi="Times New Roman" w:cs="Times New Roman"/>
          <w:sz w:val="24"/>
          <w:szCs w:val="24"/>
        </w:rPr>
        <w:t xml:space="preserve"> the academic year (shown as the curved lines seen in some grades) and generally declines from the last day of school through the summer, with steeper declines in mathematics than in reading. </w:t>
      </w:r>
      <w:r w:rsidR="008C1554" w:rsidRPr="00523B58">
        <w:rPr>
          <w:rFonts w:ascii="Times New Roman" w:hAnsi="Times New Roman" w:cs="Times New Roman"/>
          <w:sz w:val="24"/>
          <w:szCs w:val="24"/>
        </w:rPr>
        <w:t>T</w:t>
      </w:r>
      <w:r w:rsidR="007F6AD9" w:rsidRPr="00523B58">
        <w:rPr>
          <w:rFonts w:ascii="Times New Roman" w:hAnsi="Times New Roman" w:cs="Times New Roman"/>
          <w:sz w:val="24"/>
          <w:szCs w:val="24"/>
        </w:rPr>
        <w:t xml:space="preserve">he </w:t>
      </w:r>
      <w:r w:rsidR="007470B8" w:rsidRPr="00523B58">
        <w:rPr>
          <w:rFonts w:ascii="Times New Roman" w:hAnsi="Times New Roman" w:cs="Times New Roman"/>
          <w:sz w:val="24"/>
          <w:szCs w:val="24"/>
        </w:rPr>
        <w:t xml:space="preserve">(green) </w:t>
      </w:r>
      <w:r w:rsidR="007F6AD9" w:rsidRPr="00523B58">
        <w:rPr>
          <w:rFonts w:ascii="Times New Roman" w:hAnsi="Times New Roman" w:cs="Times New Roman"/>
          <w:sz w:val="24"/>
          <w:szCs w:val="24"/>
        </w:rPr>
        <w:t xml:space="preserve">line </w:t>
      </w:r>
      <w:r w:rsidR="00127FAE" w:rsidRPr="00523B58">
        <w:rPr>
          <w:rFonts w:ascii="Times New Roman" w:hAnsi="Times New Roman" w:cs="Times New Roman"/>
          <w:sz w:val="24"/>
          <w:szCs w:val="24"/>
        </w:rPr>
        <w:t xml:space="preserve">directly below Typical Growth </w:t>
      </w:r>
      <w:r w:rsidR="007F6AD9" w:rsidRPr="00523B58">
        <w:rPr>
          <w:rFonts w:ascii="Times New Roman" w:hAnsi="Times New Roman" w:cs="Times New Roman"/>
          <w:sz w:val="24"/>
          <w:szCs w:val="24"/>
        </w:rPr>
        <w:t xml:space="preserve">shows projected trajectories </w:t>
      </w:r>
      <w:r w:rsidR="008B79E4" w:rsidRPr="00523B58">
        <w:rPr>
          <w:rFonts w:ascii="Times New Roman" w:hAnsi="Times New Roman" w:cs="Times New Roman"/>
          <w:sz w:val="24"/>
          <w:szCs w:val="24"/>
        </w:rPr>
        <w:t xml:space="preserve">based </w:t>
      </w:r>
      <w:r w:rsidR="007C2816" w:rsidRPr="00523B58">
        <w:rPr>
          <w:rFonts w:ascii="Times New Roman" w:hAnsi="Times New Roman" w:cs="Times New Roman"/>
          <w:sz w:val="24"/>
          <w:szCs w:val="24"/>
        </w:rPr>
        <w:t xml:space="preserve">on the </w:t>
      </w:r>
      <w:r w:rsidR="00127FAE" w:rsidRPr="00523B58">
        <w:rPr>
          <w:rFonts w:ascii="Times New Roman" w:hAnsi="Times New Roman" w:cs="Times New Roman"/>
          <w:sz w:val="24"/>
          <w:szCs w:val="24"/>
        </w:rPr>
        <w:t xml:space="preserve">Partial Absenteeism scenario, the subsequent </w:t>
      </w:r>
      <w:r w:rsidR="007470B8" w:rsidRPr="00523B58">
        <w:rPr>
          <w:rFonts w:ascii="Times New Roman" w:hAnsi="Times New Roman" w:cs="Times New Roman"/>
          <w:sz w:val="24"/>
          <w:szCs w:val="24"/>
        </w:rPr>
        <w:t xml:space="preserve">(blue) line </w:t>
      </w:r>
      <w:r w:rsidR="007F6AD9" w:rsidRPr="00523B58">
        <w:rPr>
          <w:rFonts w:ascii="Times New Roman" w:hAnsi="Times New Roman" w:cs="Times New Roman"/>
          <w:sz w:val="24"/>
          <w:szCs w:val="24"/>
        </w:rPr>
        <w:t>show</w:t>
      </w:r>
      <w:r w:rsidR="00127FAE" w:rsidRPr="00523B58">
        <w:rPr>
          <w:rFonts w:ascii="Times New Roman" w:hAnsi="Times New Roman" w:cs="Times New Roman"/>
          <w:sz w:val="24"/>
          <w:szCs w:val="24"/>
        </w:rPr>
        <w:t>s</w:t>
      </w:r>
      <w:r w:rsidR="007F6AD9" w:rsidRPr="00523B58">
        <w:rPr>
          <w:rFonts w:ascii="Times New Roman" w:hAnsi="Times New Roman" w:cs="Times New Roman"/>
          <w:sz w:val="24"/>
          <w:szCs w:val="24"/>
        </w:rPr>
        <w:t xml:space="preserve"> projected trajectories under </w:t>
      </w:r>
      <w:r w:rsidR="00E81E71" w:rsidRPr="00523B58">
        <w:rPr>
          <w:rFonts w:ascii="Times New Roman" w:hAnsi="Times New Roman" w:cs="Times New Roman"/>
          <w:sz w:val="24"/>
          <w:szCs w:val="24"/>
        </w:rPr>
        <w:t xml:space="preserve">the COVID Slide </w:t>
      </w:r>
      <w:r w:rsidR="00F7696C" w:rsidRPr="00523B58">
        <w:rPr>
          <w:rFonts w:ascii="Times New Roman" w:hAnsi="Times New Roman" w:cs="Times New Roman"/>
          <w:sz w:val="24"/>
          <w:szCs w:val="24"/>
        </w:rPr>
        <w:t>scenario</w:t>
      </w:r>
      <w:r w:rsidR="00127FAE" w:rsidRPr="00523B58">
        <w:rPr>
          <w:rFonts w:ascii="Times New Roman" w:hAnsi="Times New Roman" w:cs="Times New Roman"/>
          <w:sz w:val="24"/>
          <w:szCs w:val="24"/>
        </w:rPr>
        <w:t>, and the lowest (pink) line within each grade displays the Full Absenteeism scenario</w:t>
      </w:r>
      <w:r w:rsidR="00E81E71" w:rsidRPr="00523B58">
        <w:rPr>
          <w:rFonts w:ascii="Times New Roman" w:hAnsi="Times New Roman" w:cs="Times New Roman"/>
          <w:sz w:val="24"/>
          <w:szCs w:val="24"/>
        </w:rPr>
        <w:t xml:space="preserve">. </w:t>
      </w:r>
      <w:r w:rsidR="00F7696C" w:rsidRPr="00523B58">
        <w:rPr>
          <w:rFonts w:ascii="Times New Roman" w:hAnsi="Times New Roman" w:cs="Times New Roman"/>
          <w:sz w:val="24"/>
          <w:szCs w:val="24"/>
        </w:rPr>
        <w:t xml:space="preserve">Under each projection, standard summer learning rates (shown as dotted lines) were assumed from the end of the 2019-20 school year to the start of the 2020-21 school year. </w:t>
      </w:r>
    </w:p>
    <w:p w14:paraId="0000004C" w14:textId="6F2A8DBC" w:rsidR="00E9389D" w:rsidRPr="00523B58" w:rsidRDefault="00FB43E3" w:rsidP="001C0F1C">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Under </w:t>
      </w:r>
      <w:r w:rsidR="00127FAE" w:rsidRPr="00523B58">
        <w:rPr>
          <w:rFonts w:ascii="Times New Roman" w:hAnsi="Times New Roman" w:cs="Times New Roman"/>
          <w:sz w:val="24"/>
          <w:szCs w:val="24"/>
        </w:rPr>
        <w:t>all of the COVID</w:t>
      </w:r>
      <w:r w:rsidRPr="00523B58">
        <w:rPr>
          <w:rFonts w:ascii="Times New Roman" w:hAnsi="Times New Roman" w:cs="Times New Roman"/>
          <w:sz w:val="24"/>
          <w:szCs w:val="24"/>
        </w:rPr>
        <w:t xml:space="preserve"> projections, students’ learning gains</w:t>
      </w:r>
      <w:r w:rsidRPr="00523B58" w:rsidDel="006078D6">
        <w:rPr>
          <w:rFonts w:ascii="Times New Roman" w:hAnsi="Times New Roman" w:cs="Times New Roman"/>
          <w:sz w:val="24"/>
          <w:szCs w:val="24"/>
        </w:rPr>
        <w:t xml:space="preserve"> </w:t>
      </w:r>
      <w:r w:rsidR="006078D6" w:rsidRPr="00523B58">
        <w:rPr>
          <w:rFonts w:ascii="Times New Roman" w:hAnsi="Times New Roman" w:cs="Times New Roman"/>
          <w:sz w:val="24"/>
          <w:szCs w:val="24"/>
        </w:rPr>
        <w:t xml:space="preserve">were </w:t>
      </w:r>
      <w:r w:rsidRPr="00523B58">
        <w:rPr>
          <w:rFonts w:ascii="Times New Roman" w:hAnsi="Times New Roman" w:cs="Times New Roman"/>
          <w:sz w:val="24"/>
          <w:szCs w:val="24"/>
        </w:rPr>
        <w:t xml:space="preserve">projected to be lower at the end of the </w:t>
      </w:r>
      <w:r w:rsidR="006078D6" w:rsidRPr="00523B58">
        <w:rPr>
          <w:rFonts w:ascii="Times New Roman" w:hAnsi="Times New Roman" w:cs="Times New Roman"/>
          <w:sz w:val="24"/>
          <w:szCs w:val="24"/>
        </w:rPr>
        <w:t xml:space="preserve">2019-20 </w:t>
      </w:r>
      <w:r w:rsidRPr="00523B58">
        <w:rPr>
          <w:rFonts w:ascii="Times New Roman" w:hAnsi="Times New Roman" w:cs="Times New Roman"/>
          <w:sz w:val="24"/>
          <w:szCs w:val="24"/>
        </w:rPr>
        <w:t xml:space="preserve">school year than under typical conditions. </w:t>
      </w:r>
      <w:r w:rsidR="00CD2C01" w:rsidRPr="00523B58">
        <w:rPr>
          <w:rFonts w:ascii="Times New Roman" w:hAnsi="Times New Roman" w:cs="Times New Roman"/>
          <w:sz w:val="24"/>
          <w:szCs w:val="24"/>
        </w:rPr>
        <w:t xml:space="preserve">Not surprisingly, the COVID Slide projections were consistently lower than both the </w:t>
      </w:r>
      <w:r w:rsidR="001C0F1C" w:rsidRPr="00523B58">
        <w:rPr>
          <w:rFonts w:ascii="Times New Roman" w:hAnsi="Times New Roman" w:cs="Times New Roman"/>
          <w:sz w:val="24"/>
          <w:szCs w:val="24"/>
        </w:rPr>
        <w:t>T</w:t>
      </w:r>
      <w:r w:rsidR="00CD2C01" w:rsidRPr="00523B58">
        <w:rPr>
          <w:rFonts w:ascii="Times New Roman" w:hAnsi="Times New Roman" w:cs="Times New Roman"/>
          <w:sz w:val="24"/>
          <w:szCs w:val="24"/>
        </w:rPr>
        <w:t xml:space="preserve">ypical </w:t>
      </w:r>
      <w:r w:rsidR="001C0F1C" w:rsidRPr="00523B58">
        <w:rPr>
          <w:rFonts w:ascii="Times New Roman" w:hAnsi="Times New Roman" w:cs="Times New Roman"/>
          <w:sz w:val="24"/>
          <w:szCs w:val="24"/>
        </w:rPr>
        <w:t>G</w:t>
      </w:r>
      <w:r w:rsidR="00CD2C01" w:rsidRPr="00523B58">
        <w:rPr>
          <w:rFonts w:ascii="Times New Roman" w:hAnsi="Times New Roman" w:cs="Times New Roman"/>
          <w:sz w:val="24"/>
          <w:szCs w:val="24"/>
        </w:rPr>
        <w:t xml:space="preserve">rowth and </w:t>
      </w:r>
      <w:r w:rsidR="001C0F1C" w:rsidRPr="00523B58">
        <w:rPr>
          <w:rFonts w:ascii="Times New Roman" w:hAnsi="Times New Roman" w:cs="Times New Roman"/>
          <w:sz w:val="24"/>
          <w:szCs w:val="24"/>
        </w:rPr>
        <w:t>P</w:t>
      </w:r>
      <w:r w:rsidR="00CD2C01" w:rsidRPr="00523B58">
        <w:rPr>
          <w:rFonts w:ascii="Times New Roman" w:hAnsi="Times New Roman" w:cs="Times New Roman"/>
          <w:sz w:val="24"/>
          <w:szCs w:val="24"/>
        </w:rPr>
        <w:t xml:space="preserve">artial </w:t>
      </w:r>
      <w:r w:rsidR="001C0F1C" w:rsidRPr="00523B58">
        <w:rPr>
          <w:rFonts w:ascii="Times New Roman" w:hAnsi="Times New Roman" w:cs="Times New Roman"/>
          <w:sz w:val="24"/>
          <w:szCs w:val="24"/>
        </w:rPr>
        <w:t>A</w:t>
      </w:r>
      <w:r w:rsidR="00CD2C01" w:rsidRPr="00523B58">
        <w:rPr>
          <w:rFonts w:ascii="Times New Roman" w:hAnsi="Times New Roman" w:cs="Times New Roman"/>
          <w:sz w:val="24"/>
          <w:szCs w:val="24"/>
        </w:rPr>
        <w:t>bsenteeism projections</w:t>
      </w:r>
      <w:r w:rsidR="001C0F1C" w:rsidRPr="00523B58">
        <w:rPr>
          <w:rFonts w:ascii="Times New Roman" w:hAnsi="Times New Roman" w:cs="Times New Roman"/>
          <w:sz w:val="24"/>
          <w:szCs w:val="24"/>
        </w:rPr>
        <w:t>, while t</w:t>
      </w:r>
      <w:r w:rsidR="00A15F47" w:rsidRPr="00523B58">
        <w:rPr>
          <w:rFonts w:ascii="Times New Roman" w:hAnsi="Times New Roman" w:cs="Times New Roman"/>
          <w:sz w:val="24"/>
          <w:szCs w:val="24"/>
        </w:rPr>
        <w:t xml:space="preserve">he </w:t>
      </w:r>
      <w:r w:rsidR="00CB25BE" w:rsidRPr="00523B58">
        <w:rPr>
          <w:rFonts w:ascii="Times New Roman" w:hAnsi="Times New Roman" w:cs="Times New Roman"/>
          <w:sz w:val="24"/>
          <w:szCs w:val="24"/>
        </w:rPr>
        <w:t xml:space="preserve">Full </w:t>
      </w:r>
      <w:r w:rsidR="00A15F47" w:rsidRPr="00523B58">
        <w:rPr>
          <w:rFonts w:ascii="Times New Roman" w:hAnsi="Times New Roman" w:cs="Times New Roman"/>
          <w:sz w:val="24"/>
          <w:szCs w:val="24"/>
        </w:rPr>
        <w:t xml:space="preserve">Absenteeism projections </w:t>
      </w:r>
      <w:r w:rsidR="001C0F1C" w:rsidRPr="00523B58">
        <w:rPr>
          <w:rFonts w:ascii="Times New Roman" w:hAnsi="Times New Roman" w:cs="Times New Roman"/>
          <w:sz w:val="24"/>
          <w:szCs w:val="24"/>
        </w:rPr>
        <w:t>we</w:t>
      </w:r>
      <w:r w:rsidR="00A15F47" w:rsidRPr="00523B58">
        <w:rPr>
          <w:rFonts w:ascii="Times New Roman" w:hAnsi="Times New Roman" w:cs="Times New Roman"/>
          <w:sz w:val="24"/>
          <w:szCs w:val="24"/>
        </w:rPr>
        <w:t xml:space="preserve">re </w:t>
      </w:r>
      <w:r w:rsidR="001C0F1C" w:rsidRPr="00523B58">
        <w:rPr>
          <w:rFonts w:ascii="Times New Roman" w:hAnsi="Times New Roman" w:cs="Times New Roman"/>
          <w:sz w:val="24"/>
          <w:szCs w:val="24"/>
        </w:rPr>
        <w:t>the most</w:t>
      </w:r>
      <w:r w:rsidR="00A15F47" w:rsidRPr="00523B58">
        <w:rPr>
          <w:rFonts w:ascii="Times New Roman" w:hAnsi="Times New Roman" w:cs="Times New Roman"/>
          <w:sz w:val="24"/>
          <w:szCs w:val="24"/>
        </w:rPr>
        <w:t xml:space="preserve"> </w:t>
      </w:r>
      <w:r w:rsidR="001C0F1C" w:rsidRPr="00523B58">
        <w:rPr>
          <w:rFonts w:ascii="Times New Roman" w:hAnsi="Times New Roman" w:cs="Times New Roman"/>
          <w:sz w:val="24"/>
          <w:szCs w:val="24"/>
        </w:rPr>
        <w:t>ext</w:t>
      </w:r>
      <w:r w:rsidR="00ED1B72" w:rsidRPr="00523B58">
        <w:rPr>
          <w:rFonts w:ascii="Times New Roman" w:hAnsi="Times New Roman" w:cs="Times New Roman"/>
          <w:sz w:val="24"/>
          <w:szCs w:val="24"/>
        </w:rPr>
        <w:t>r</w:t>
      </w:r>
      <w:r w:rsidR="001C0F1C" w:rsidRPr="00523B58">
        <w:rPr>
          <w:rFonts w:ascii="Times New Roman" w:hAnsi="Times New Roman" w:cs="Times New Roman"/>
          <w:sz w:val="24"/>
          <w:szCs w:val="24"/>
        </w:rPr>
        <w:t>eme</w:t>
      </w:r>
      <w:r w:rsidR="00A15F47" w:rsidRPr="00523B58">
        <w:rPr>
          <w:rFonts w:ascii="Times New Roman" w:hAnsi="Times New Roman" w:cs="Times New Roman"/>
          <w:sz w:val="24"/>
          <w:szCs w:val="24"/>
        </w:rPr>
        <w:t xml:space="preserve">, implying steeper drops while students </w:t>
      </w:r>
      <w:r w:rsidR="009730C4" w:rsidRPr="00523B58">
        <w:rPr>
          <w:rFonts w:ascii="Times New Roman" w:hAnsi="Times New Roman" w:cs="Times New Roman"/>
          <w:sz w:val="24"/>
          <w:szCs w:val="24"/>
        </w:rPr>
        <w:t xml:space="preserve">were </w:t>
      </w:r>
      <w:r w:rsidR="00A15F47" w:rsidRPr="00523B58">
        <w:rPr>
          <w:rFonts w:ascii="Times New Roman" w:hAnsi="Times New Roman" w:cs="Times New Roman"/>
          <w:sz w:val="24"/>
          <w:szCs w:val="24"/>
        </w:rPr>
        <w:t>out of school across all grade</w:t>
      </w:r>
      <w:r w:rsidR="00073776" w:rsidRPr="00523B58">
        <w:rPr>
          <w:rFonts w:ascii="Times New Roman" w:hAnsi="Times New Roman" w:cs="Times New Roman"/>
          <w:sz w:val="24"/>
          <w:szCs w:val="24"/>
        </w:rPr>
        <w:t>s</w:t>
      </w:r>
      <w:r w:rsidR="00A15F47" w:rsidRPr="00523B58">
        <w:rPr>
          <w:rFonts w:ascii="Times New Roman" w:hAnsi="Times New Roman" w:cs="Times New Roman"/>
          <w:sz w:val="24"/>
          <w:szCs w:val="24"/>
        </w:rPr>
        <w:t xml:space="preserve"> and subjects.</w:t>
      </w:r>
      <w:r w:rsidR="0027701B" w:rsidRPr="00523B58">
        <w:rPr>
          <w:rFonts w:ascii="Times New Roman" w:hAnsi="Times New Roman" w:cs="Times New Roman"/>
          <w:sz w:val="24"/>
          <w:szCs w:val="24"/>
        </w:rPr>
        <w:t xml:space="preserve"> W</w:t>
      </w:r>
      <w:r w:rsidR="008C1554" w:rsidRPr="00523B58">
        <w:rPr>
          <w:rFonts w:ascii="Times New Roman" w:hAnsi="Times New Roman" w:cs="Times New Roman"/>
          <w:sz w:val="24"/>
          <w:szCs w:val="24"/>
        </w:rPr>
        <w:t>e</w:t>
      </w:r>
      <w:r w:rsidR="009F0EF0" w:rsidRPr="00523B58">
        <w:rPr>
          <w:rFonts w:ascii="Times New Roman" w:hAnsi="Times New Roman" w:cs="Times New Roman"/>
          <w:sz w:val="24"/>
          <w:szCs w:val="24"/>
        </w:rPr>
        <w:t xml:space="preserve"> also calculated the percentage of learning gains that student</w:t>
      </w:r>
      <w:r w:rsidR="009A0271" w:rsidRPr="00523B58">
        <w:rPr>
          <w:rFonts w:ascii="Times New Roman" w:hAnsi="Times New Roman" w:cs="Times New Roman"/>
          <w:sz w:val="24"/>
          <w:szCs w:val="24"/>
        </w:rPr>
        <w:t>s</w:t>
      </w:r>
      <w:r w:rsidR="009F0EF0" w:rsidRPr="00523B58">
        <w:rPr>
          <w:rFonts w:ascii="Times New Roman" w:hAnsi="Times New Roman" w:cs="Times New Roman"/>
          <w:sz w:val="24"/>
          <w:szCs w:val="24"/>
        </w:rPr>
        <w:t xml:space="preserve"> would be expected to have </w:t>
      </w:r>
      <w:r w:rsidR="009A0271" w:rsidRPr="00523B58">
        <w:rPr>
          <w:rFonts w:ascii="Times New Roman" w:hAnsi="Times New Roman" w:cs="Times New Roman"/>
          <w:sz w:val="24"/>
          <w:szCs w:val="24"/>
        </w:rPr>
        <w:t xml:space="preserve">made </w:t>
      </w:r>
      <w:r w:rsidR="009F0EF0" w:rsidRPr="00523B58">
        <w:rPr>
          <w:rFonts w:ascii="Times New Roman" w:hAnsi="Times New Roman" w:cs="Times New Roman"/>
          <w:sz w:val="24"/>
          <w:szCs w:val="24"/>
        </w:rPr>
        <w:t>relative to a normal year under each condition</w:t>
      </w:r>
      <w:r w:rsidR="009A0271" w:rsidRPr="00523B58">
        <w:rPr>
          <w:rFonts w:ascii="Times New Roman" w:hAnsi="Times New Roman" w:cs="Times New Roman"/>
          <w:sz w:val="24"/>
          <w:szCs w:val="24"/>
        </w:rPr>
        <w:t xml:space="preserve">. </w:t>
      </w:r>
      <w:r w:rsidR="009334B9" w:rsidRPr="00523B58">
        <w:rPr>
          <w:rFonts w:ascii="Times New Roman" w:hAnsi="Times New Roman" w:cs="Times New Roman"/>
          <w:sz w:val="24"/>
          <w:szCs w:val="24"/>
        </w:rPr>
        <w:t>Our results</w:t>
      </w:r>
      <w:r w:rsidR="007F6AD9" w:rsidRPr="00523B58">
        <w:rPr>
          <w:rFonts w:ascii="Times New Roman" w:hAnsi="Times New Roman" w:cs="Times New Roman"/>
          <w:sz w:val="24"/>
          <w:szCs w:val="24"/>
        </w:rPr>
        <w:t xml:space="preserve"> suggest </w:t>
      </w:r>
      <w:r w:rsidR="009334B9" w:rsidRPr="00523B58">
        <w:rPr>
          <w:rFonts w:ascii="Times New Roman" w:hAnsi="Times New Roman" w:cs="Times New Roman"/>
          <w:sz w:val="24"/>
          <w:szCs w:val="24"/>
        </w:rPr>
        <w:t xml:space="preserve">that </w:t>
      </w:r>
      <w:r w:rsidR="00AA5987" w:rsidRPr="00523B58">
        <w:rPr>
          <w:rFonts w:ascii="Times New Roman" w:hAnsi="Times New Roman" w:cs="Times New Roman"/>
          <w:sz w:val="24"/>
          <w:szCs w:val="24"/>
        </w:rPr>
        <w:t>i</w:t>
      </w:r>
      <w:r w:rsidR="00ED1B72" w:rsidRPr="00523B58">
        <w:rPr>
          <w:rFonts w:ascii="Times New Roman" w:hAnsi="Times New Roman" w:cs="Times New Roman"/>
          <w:sz w:val="24"/>
          <w:szCs w:val="24"/>
        </w:rPr>
        <w:t xml:space="preserve">n the Partial Absenteeism scenario, students would be expected to </w:t>
      </w:r>
      <w:r w:rsidR="009730C4" w:rsidRPr="00523B58">
        <w:rPr>
          <w:rFonts w:ascii="Times New Roman" w:hAnsi="Times New Roman" w:cs="Times New Roman"/>
          <w:sz w:val="24"/>
          <w:szCs w:val="24"/>
        </w:rPr>
        <w:t xml:space="preserve">begin this school year </w:t>
      </w:r>
      <w:r w:rsidR="00ED1B72" w:rsidRPr="00523B58">
        <w:rPr>
          <w:rFonts w:ascii="Times New Roman" w:hAnsi="Times New Roman" w:cs="Times New Roman"/>
          <w:sz w:val="24"/>
          <w:szCs w:val="24"/>
        </w:rPr>
        <w:t xml:space="preserve">with 60-87% of their previous year gains (see Table C5 in the </w:t>
      </w:r>
      <w:r w:rsidR="001B4D72">
        <w:rPr>
          <w:rFonts w:ascii="Times New Roman" w:hAnsi="Times New Roman" w:cs="Times New Roman"/>
          <w:sz w:val="24"/>
          <w:szCs w:val="24"/>
        </w:rPr>
        <w:t xml:space="preserve">online </w:t>
      </w:r>
      <w:r w:rsidR="00ED1B72" w:rsidRPr="00523B58">
        <w:rPr>
          <w:rFonts w:ascii="Times New Roman" w:hAnsi="Times New Roman" w:cs="Times New Roman"/>
          <w:sz w:val="24"/>
          <w:szCs w:val="24"/>
        </w:rPr>
        <w:t>supplemental materials). U</w:t>
      </w:r>
      <w:r w:rsidR="009334B9" w:rsidRPr="00523B58">
        <w:rPr>
          <w:rFonts w:ascii="Times New Roman" w:hAnsi="Times New Roman" w:cs="Times New Roman"/>
          <w:sz w:val="24"/>
          <w:szCs w:val="24"/>
        </w:rPr>
        <w:t>nder the COVID</w:t>
      </w:r>
      <w:r w:rsidR="00EE4ABA" w:rsidRPr="00523B58">
        <w:rPr>
          <w:rFonts w:ascii="Times New Roman" w:hAnsi="Times New Roman" w:cs="Times New Roman"/>
          <w:sz w:val="24"/>
          <w:szCs w:val="24"/>
        </w:rPr>
        <w:t xml:space="preserve"> </w:t>
      </w:r>
      <w:r w:rsidR="009334B9" w:rsidRPr="00523B58">
        <w:rPr>
          <w:rFonts w:ascii="Times New Roman" w:hAnsi="Times New Roman" w:cs="Times New Roman"/>
          <w:sz w:val="24"/>
          <w:szCs w:val="24"/>
        </w:rPr>
        <w:t xml:space="preserve">Slide projections, </w:t>
      </w:r>
      <w:r w:rsidR="007F6AD9" w:rsidRPr="00523B58">
        <w:rPr>
          <w:rFonts w:ascii="Times New Roman" w:hAnsi="Times New Roman" w:cs="Times New Roman"/>
          <w:sz w:val="24"/>
          <w:szCs w:val="24"/>
        </w:rPr>
        <w:t xml:space="preserve">students </w:t>
      </w:r>
      <w:r w:rsidR="009730C4" w:rsidRPr="00523B58">
        <w:rPr>
          <w:rFonts w:ascii="Times New Roman" w:hAnsi="Times New Roman" w:cs="Times New Roman"/>
          <w:sz w:val="24"/>
          <w:szCs w:val="24"/>
        </w:rPr>
        <w:t>were</w:t>
      </w:r>
      <w:r w:rsidR="00ED1B72" w:rsidRPr="00523B58">
        <w:rPr>
          <w:rFonts w:ascii="Times New Roman" w:hAnsi="Times New Roman" w:cs="Times New Roman"/>
          <w:sz w:val="24"/>
          <w:szCs w:val="24"/>
        </w:rPr>
        <w:t xml:space="preserve"> projected to </w:t>
      </w:r>
      <w:r w:rsidR="00D562B3" w:rsidRPr="00523B58">
        <w:rPr>
          <w:rFonts w:ascii="Times New Roman" w:hAnsi="Times New Roman" w:cs="Times New Roman"/>
          <w:sz w:val="24"/>
          <w:szCs w:val="24"/>
        </w:rPr>
        <w:t xml:space="preserve">end the </w:t>
      </w:r>
      <w:r w:rsidR="00073776" w:rsidRPr="00523B58">
        <w:rPr>
          <w:rFonts w:ascii="Times New Roman" w:hAnsi="Times New Roman" w:cs="Times New Roman"/>
          <w:sz w:val="24"/>
          <w:szCs w:val="24"/>
        </w:rPr>
        <w:t xml:space="preserve">abbreviated </w:t>
      </w:r>
      <w:r w:rsidR="00D562B3" w:rsidRPr="00523B58">
        <w:rPr>
          <w:rFonts w:ascii="Times New Roman" w:hAnsi="Times New Roman" w:cs="Times New Roman"/>
          <w:sz w:val="24"/>
          <w:szCs w:val="24"/>
        </w:rPr>
        <w:t xml:space="preserve">2019-20 school year </w:t>
      </w:r>
      <w:r w:rsidR="007F6AD9" w:rsidRPr="00523B58">
        <w:rPr>
          <w:rFonts w:ascii="Times New Roman" w:hAnsi="Times New Roman" w:cs="Times New Roman"/>
          <w:sz w:val="24"/>
          <w:szCs w:val="24"/>
        </w:rPr>
        <w:t xml:space="preserve">with roughly </w:t>
      </w:r>
      <w:r w:rsidR="008073D5" w:rsidRPr="00523B58">
        <w:rPr>
          <w:rFonts w:ascii="Times New Roman" w:hAnsi="Times New Roman" w:cs="Times New Roman"/>
          <w:sz w:val="24"/>
          <w:szCs w:val="24"/>
        </w:rPr>
        <w:t>63-68</w:t>
      </w:r>
      <w:r w:rsidR="007F6AD9" w:rsidRPr="00523B58">
        <w:rPr>
          <w:rFonts w:ascii="Times New Roman" w:hAnsi="Times New Roman" w:cs="Times New Roman"/>
          <w:sz w:val="24"/>
          <w:szCs w:val="24"/>
        </w:rPr>
        <w:t xml:space="preserve">% of the learning gains in reading </w:t>
      </w:r>
      <w:r w:rsidR="0024749E" w:rsidRPr="00523B58">
        <w:rPr>
          <w:rFonts w:ascii="Times New Roman" w:hAnsi="Times New Roman" w:cs="Times New Roman"/>
          <w:sz w:val="24"/>
          <w:szCs w:val="24"/>
        </w:rPr>
        <w:t xml:space="preserve">but only </w:t>
      </w:r>
      <w:r w:rsidR="009A0271" w:rsidRPr="00523B58">
        <w:rPr>
          <w:rFonts w:ascii="Times New Roman" w:hAnsi="Times New Roman" w:cs="Times New Roman"/>
          <w:sz w:val="24"/>
          <w:szCs w:val="24"/>
        </w:rPr>
        <w:t xml:space="preserve">37-50% of the </w:t>
      </w:r>
      <w:r w:rsidR="00073776" w:rsidRPr="00523B58">
        <w:rPr>
          <w:rFonts w:ascii="Times New Roman" w:hAnsi="Times New Roman" w:cs="Times New Roman"/>
          <w:sz w:val="24"/>
          <w:szCs w:val="24"/>
        </w:rPr>
        <w:t>average gains</w:t>
      </w:r>
      <w:r w:rsidR="0024749E" w:rsidRPr="00523B58">
        <w:rPr>
          <w:rFonts w:ascii="Times New Roman" w:hAnsi="Times New Roman" w:cs="Times New Roman"/>
          <w:sz w:val="24"/>
          <w:szCs w:val="24"/>
        </w:rPr>
        <w:t xml:space="preserve"> in mathematics compared to </w:t>
      </w:r>
      <w:r w:rsidR="009A0271" w:rsidRPr="00523B58">
        <w:rPr>
          <w:rFonts w:ascii="Times New Roman" w:hAnsi="Times New Roman" w:cs="Times New Roman"/>
          <w:sz w:val="24"/>
          <w:szCs w:val="24"/>
        </w:rPr>
        <w:t>a normal school year.</w:t>
      </w:r>
      <w:r w:rsidR="00CD2C01" w:rsidRPr="00523B58">
        <w:rPr>
          <w:rFonts w:ascii="Times New Roman" w:hAnsi="Times New Roman" w:cs="Times New Roman"/>
          <w:sz w:val="24"/>
          <w:szCs w:val="24"/>
        </w:rPr>
        <w:t xml:space="preserve"> </w:t>
      </w:r>
      <w:r w:rsidR="001D43C8" w:rsidRPr="00523B58">
        <w:rPr>
          <w:rFonts w:ascii="Times New Roman" w:hAnsi="Times New Roman" w:cs="Times New Roman"/>
          <w:sz w:val="24"/>
          <w:szCs w:val="24"/>
        </w:rPr>
        <w:t xml:space="preserve">Under the </w:t>
      </w:r>
      <w:r w:rsidR="00ED1B72" w:rsidRPr="00523B58">
        <w:rPr>
          <w:rFonts w:ascii="Times New Roman" w:hAnsi="Times New Roman" w:cs="Times New Roman"/>
          <w:sz w:val="24"/>
          <w:szCs w:val="24"/>
        </w:rPr>
        <w:t>Full</w:t>
      </w:r>
      <w:r w:rsidR="001D43C8" w:rsidRPr="00523B58">
        <w:rPr>
          <w:rFonts w:ascii="Times New Roman" w:hAnsi="Times New Roman" w:cs="Times New Roman"/>
          <w:sz w:val="24"/>
          <w:szCs w:val="24"/>
        </w:rPr>
        <w:t xml:space="preserve"> Absenteeism projections, the story is even more dire, with students in </w:t>
      </w:r>
      <w:r w:rsidR="00E46D1D" w:rsidRPr="00523B58">
        <w:rPr>
          <w:rFonts w:ascii="Times New Roman" w:hAnsi="Times New Roman" w:cs="Times New Roman"/>
          <w:sz w:val="24"/>
          <w:szCs w:val="24"/>
        </w:rPr>
        <w:t>sixth and seventh grade</w:t>
      </w:r>
      <w:r w:rsidR="001D43C8" w:rsidRPr="00523B58">
        <w:rPr>
          <w:rFonts w:ascii="Times New Roman" w:hAnsi="Times New Roman" w:cs="Times New Roman"/>
          <w:sz w:val="24"/>
          <w:szCs w:val="24"/>
        </w:rPr>
        <w:t xml:space="preserve"> projected to</w:t>
      </w:r>
      <w:r w:rsidR="001A13CC" w:rsidRPr="00523B58">
        <w:rPr>
          <w:rFonts w:ascii="Times New Roman" w:hAnsi="Times New Roman" w:cs="Times New Roman"/>
          <w:sz w:val="24"/>
          <w:szCs w:val="24"/>
        </w:rPr>
        <w:t xml:space="preserve"> </w:t>
      </w:r>
      <w:r w:rsidR="009730C4" w:rsidRPr="00523B58">
        <w:rPr>
          <w:rFonts w:ascii="Times New Roman" w:hAnsi="Times New Roman" w:cs="Times New Roman"/>
          <w:sz w:val="24"/>
          <w:szCs w:val="24"/>
        </w:rPr>
        <w:t>ha</w:t>
      </w:r>
      <w:r w:rsidR="00702179" w:rsidRPr="00523B58">
        <w:rPr>
          <w:rFonts w:ascii="Times New Roman" w:hAnsi="Times New Roman" w:cs="Times New Roman"/>
          <w:sz w:val="24"/>
          <w:szCs w:val="24"/>
        </w:rPr>
        <w:t xml:space="preserve">ve </w:t>
      </w:r>
      <w:r w:rsidR="001A13CC" w:rsidRPr="00523B58">
        <w:rPr>
          <w:rFonts w:ascii="Times New Roman" w:hAnsi="Times New Roman" w:cs="Times New Roman"/>
          <w:sz w:val="24"/>
          <w:szCs w:val="24"/>
        </w:rPr>
        <w:t>end</w:t>
      </w:r>
      <w:r w:rsidR="00702179" w:rsidRPr="00523B58">
        <w:rPr>
          <w:rFonts w:ascii="Times New Roman" w:hAnsi="Times New Roman" w:cs="Times New Roman"/>
          <w:sz w:val="24"/>
          <w:szCs w:val="24"/>
        </w:rPr>
        <w:t>ed</w:t>
      </w:r>
      <w:r w:rsidR="001A13CC" w:rsidRPr="00523B58">
        <w:rPr>
          <w:rFonts w:ascii="Times New Roman" w:hAnsi="Times New Roman" w:cs="Times New Roman"/>
          <w:sz w:val="24"/>
          <w:szCs w:val="24"/>
        </w:rPr>
        <w:t xml:space="preserve"> the </w:t>
      </w:r>
      <w:r w:rsidR="00702179" w:rsidRPr="00523B58">
        <w:rPr>
          <w:rFonts w:ascii="Times New Roman" w:hAnsi="Times New Roman" w:cs="Times New Roman"/>
          <w:sz w:val="24"/>
          <w:szCs w:val="24"/>
        </w:rPr>
        <w:t xml:space="preserve">disrupted </w:t>
      </w:r>
      <w:r w:rsidR="000B084D" w:rsidRPr="00523B58">
        <w:rPr>
          <w:rFonts w:ascii="Times New Roman" w:hAnsi="Times New Roman" w:cs="Times New Roman"/>
          <w:sz w:val="24"/>
          <w:szCs w:val="24"/>
        </w:rPr>
        <w:t xml:space="preserve">2019-20 </w:t>
      </w:r>
      <w:r w:rsidR="001A13CC" w:rsidRPr="00523B58">
        <w:rPr>
          <w:rFonts w:ascii="Times New Roman" w:hAnsi="Times New Roman" w:cs="Times New Roman"/>
          <w:sz w:val="24"/>
          <w:szCs w:val="24"/>
        </w:rPr>
        <w:t xml:space="preserve">school year </w:t>
      </w:r>
      <w:r w:rsidR="0083114D" w:rsidRPr="00523B58">
        <w:rPr>
          <w:rFonts w:ascii="Times New Roman" w:hAnsi="Times New Roman" w:cs="Times New Roman"/>
          <w:sz w:val="24"/>
          <w:szCs w:val="24"/>
        </w:rPr>
        <w:t xml:space="preserve">with </w:t>
      </w:r>
      <w:r w:rsidR="001D43C8" w:rsidRPr="00523B58">
        <w:rPr>
          <w:rFonts w:ascii="Times New Roman" w:hAnsi="Times New Roman" w:cs="Times New Roman"/>
          <w:sz w:val="24"/>
          <w:szCs w:val="24"/>
        </w:rPr>
        <w:t>less than 30% of their</w:t>
      </w:r>
      <w:r w:rsidR="00953CC6" w:rsidRPr="00523B58">
        <w:rPr>
          <w:rFonts w:ascii="Times New Roman" w:hAnsi="Times New Roman" w:cs="Times New Roman"/>
          <w:sz w:val="24"/>
          <w:szCs w:val="24"/>
        </w:rPr>
        <w:t xml:space="preserve"> typical</w:t>
      </w:r>
      <w:r w:rsidR="001D43C8" w:rsidRPr="00523B58">
        <w:rPr>
          <w:rFonts w:ascii="Times New Roman" w:hAnsi="Times New Roman" w:cs="Times New Roman"/>
          <w:sz w:val="24"/>
          <w:szCs w:val="24"/>
        </w:rPr>
        <w:t xml:space="preserve"> learning gains</w:t>
      </w:r>
      <w:r w:rsidR="0013405D" w:rsidRPr="00523B58">
        <w:rPr>
          <w:rFonts w:ascii="Times New Roman" w:hAnsi="Times New Roman" w:cs="Times New Roman"/>
          <w:sz w:val="24"/>
          <w:szCs w:val="24"/>
        </w:rPr>
        <w:t xml:space="preserve"> in both </w:t>
      </w:r>
      <w:r w:rsidR="00076F0A" w:rsidRPr="00523B58">
        <w:rPr>
          <w:rFonts w:ascii="Times New Roman" w:hAnsi="Times New Roman" w:cs="Times New Roman"/>
          <w:sz w:val="24"/>
          <w:szCs w:val="24"/>
        </w:rPr>
        <w:t>mathematics</w:t>
      </w:r>
      <w:r w:rsidR="0013405D" w:rsidRPr="00523B58">
        <w:rPr>
          <w:rFonts w:ascii="Times New Roman" w:hAnsi="Times New Roman" w:cs="Times New Roman"/>
          <w:sz w:val="24"/>
          <w:szCs w:val="24"/>
        </w:rPr>
        <w:t xml:space="preserve"> and reading</w:t>
      </w:r>
      <w:r w:rsidR="001D43C8" w:rsidRPr="00523B58">
        <w:rPr>
          <w:rFonts w:ascii="Times New Roman" w:hAnsi="Times New Roman" w:cs="Times New Roman"/>
          <w:sz w:val="24"/>
          <w:szCs w:val="24"/>
        </w:rPr>
        <w:t xml:space="preserve">. </w:t>
      </w:r>
    </w:p>
    <w:p w14:paraId="32221A79" w14:textId="3F9D407F" w:rsidR="004B6314" w:rsidRPr="00523B58" w:rsidRDefault="004B6314" w:rsidP="004B6314">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lastRenderedPageBreak/>
        <w:t>RQ2. Quantifying Variability in COVID</w:t>
      </w:r>
      <w:r w:rsidR="00BA4483" w:rsidRPr="00523B58">
        <w:rPr>
          <w:rFonts w:ascii="Times New Roman" w:hAnsi="Times New Roman" w:cs="Times New Roman"/>
          <w:b/>
          <w:sz w:val="24"/>
          <w:szCs w:val="24"/>
        </w:rPr>
        <w:t>-19</w:t>
      </w:r>
      <w:r w:rsidRPr="00523B58">
        <w:rPr>
          <w:rFonts w:ascii="Times New Roman" w:hAnsi="Times New Roman" w:cs="Times New Roman"/>
          <w:b/>
          <w:sz w:val="24"/>
          <w:szCs w:val="24"/>
        </w:rPr>
        <w:t xml:space="preserve"> Impacts</w:t>
      </w:r>
    </w:p>
    <w:p w14:paraId="5B5B52A6" w14:textId="57FFAA7A" w:rsidR="007A52AA" w:rsidRPr="00523B58" w:rsidRDefault="00595405" w:rsidP="004B6314">
      <w:pPr>
        <w:spacing w:line="480" w:lineRule="auto"/>
        <w:rPr>
          <w:rFonts w:ascii="Times New Roman" w:hAnsi="Times New Roman" w:cs="Times New Roman"/>
          <w:bCs/>
          <w:sz w:val="24"/>
          <w:szCs w:val="24"/>
        </w:rPr>
      </w:pPr>
      <w:r w:rsidRPr="00523B58">
        <w:rPr>
          <w:rFonts w:ascii="Times New Roman" w:hAnsi="Times New Roman" w:cs="Times New Roman"/>
          <w:bCs/>
          <w:sz w:val="24"/>
          <w:szCs w:val="24"/>
        </w:rPr>
        <w:tab/>
      </w:r>
      <w:r w:rsidR="00952433" w:rsidRPr="00523B58">
        <w:rPr>
          <w:rFonts w:ascii="Times New Roman" w:hAnsi="Times New Roman" w:cs="Times New Roman"/>
          <w:bCs/>
          <w:sz w:val="24"/>
          <w:szCs w:val="24"/>
        </w:rPr>
        <w:t>Beyond average achievement, educators may be equally concerned about whether COVID-19 will result in greater variability in the academic</w:t>
      </w:r>
      <w:r w:rsidR="00777E30" w:rsidRPr="00523B58">
        <w:rPr>
          <w:rFonts w:ascii="Times New Roman" w:hAnsi="Times New Roman" w:cs="Times New Roman"/>
          <w:bCs/>
          <w:sz w:val="24"/>
          <w:szCs w:val="24"/>
        </w:rPr>
        <w:t xml:space="preserve"> skills </w:t>
      </w:r>
      <w:r w:rsidR="00952433" w:rsidRPr="00523B58">
        <w:rPr>
          <w:rFonts w:ascii="Times New Roman" w:hAnsi="Times New Roman" w:cs="Times New Roman"/>
          <w:bCs/>
          <w:sz w:val="24"/>
          <w:szCs w:val="24"/>
        </w:rPr>
        <w:t xml:space="preserve">that students bring with them </w:t>
      </w:r>
      <w:r w:rsidR="000B084D" w:rsidRPr="00523B58">
        <w:rPr>
          <w:rFonts w:ascii="Times New Roman" w:hAnsi="Times New Roman" w:cs="Times New Roman"/>
          <w:bCs/>
          <w:sz w:val="24"/>
          <w:szCs w:val="24"/>
        </w:rPr>
        <w:t xml:space="preserve">as </w:t>
      </w:r>
      <w:r w:rsidR="00952433" w:rsidRPr="00523B58">
        <w:rPr>
          <w:rFonts w:ascii="Times New Roman" w:hAnsi="Times New Roman" w:cs="Times New Roman"/>
          <w:bCs/>
          <w:sz w:val="24"/>
          <w:szCs w:val="24"/>
        </w:rPr>
        <w:t>school resumes.</w:t>
      </w:r>
      <w:r w:rsidR="00A41248" w:rsidRPr="00523B58">
        <w:rPr>
          <w:rFonts w:ascii="Times New Roman" w:hAnsi="Times New Roman" w:cs="Times New Roman"/>
          <w:bCs/>
          <w:sz w:val="24"/>
          <w:szCs w:val="24"/>
        </w:rPr>
        <w:t xml:space="preserve"> </w:t>
      </w:r>
      <w:r w:rsidR="00286708" w:rsidRPr="00523B58">
        <w:rPr>
          <w:rFonts w:ascii="Times New Roman" w:hAnsi="Times New Roman" w:cs="Times New Roman"/>
          <w:bCs/>
          <w:sz w:val="24"/>
          <w:szCs w:val="24"/>
        </w:rPr>
        <w:t xml:space="preserve">As seen in Table </w:t>
      </w:r>
      <w:r w:rsidR="00CE1153" w:rsidRPr="00523B58">
        <w:rPr>
          <w:rFonts w:ascii="Times New Roman" w:hAnsi="Times New Roman" w:cs="Times New Roman"/>
          <w:bCs/>
          <w:sz w:val="24"/>
          <w:szCs w:val="24"/>
        </w:rPr>
        <w:t>3</w:t>
      </w:r>
      <w:r w:rsidR="00286708" w:rsidRPr="00523B58">
        <w:rPr>
          <w:rFonts w:ascii="Times New Roman" w:hAnsi="Times New Roman" w:cs="Times New Roman"/>
          <w:bCs/>
          <w:sz w:val="24"/>
          <w:szCs w:val="24"/>
        </w:rPr>
        <w:t xml:space="preserve">, </w:t>
      </w:r>
      <w:r w:rsidR="004D531D" w:rsidRPr="00523B58">
        <w:rPr>
          <w:rFonts w:ascii="Times New Roman" w:hAnsi="Times New Roman" w:cs="Times New Roman"/>
          <w:bCs/>
          <w:sz w:val="24"/>
          <w:szCs w:val="24"/>
        </w:rPr>
        <w:t>8-30% of students in math would be expected to show monthly gains during the summer</w:t>
      </w:r>
      <w:r w:rsidR="00D417A2" w:rsidRPr="00523B58">
        <w:rPr>
          <w:rFonts w:ascii="Times New Roman" w:hAnsi="Times New Roman" w:cs="Times New Roman"/>
          <w:bCs/>
          <w:sz w:val="24"/>
          <w:szCs w:val="24"/>
        </w:rPr>
        <w:t>.</w:t>
      </w:r>
      <w:r w:rsidR="004D531D" w:rsidRPr="00523B58">
        <w:rPr>
          <w:rFonts w:ascii="Times New Roman" w:hAnsi="Times New Roman" w:cs="Times New Roman"/>
          <w:bCs/>
          <w:sz w:val="24"/>
          <w:szCs w:val="24"/>
        </w:rPr>
        <w:t xml:space="preserve"> In reading, </w:t>
      </w:r>
      <w:r w:rsidR="00364580" w:rsidRPr="00523B58">
        <w:rPr>
          <w:rFonts w:ascii="Times New Roman" w:hAnsi="Times New Roman" w:cs="Times New Roman"/>
          <w:bCs/>
          <w:sz w:val="24"/>
          <w:szCs w:val="24"/>
        </w:rPr>
        <w:t xml:space="preserve">approximately the upper </w:t>
      </w:r>
      <w:r w:rsidR="00AD4899" w:rsidRPr="00523B58">
        <w:rPr>
          <w:rFonts w:ascii="Times New Roman" w:hAnsi="Times New Roman" w:cs="Times New Roman"/>
          <w:bCs/>
          <w:sz w:val="24"/>
          <w:szCs w:val="24"/>
        </w:rPr>
        <w:t xml:space="preserve">third to </w:t>
      </w:r>
      <w:r w:rsidR="00364580" w:rsidRPr="00523B58">
        <w:rPr>
          <w:rFonts w:ascii="Times New Roman" w:hAnsi="Times New Roman" w:cs="Times New Roman"/>
          <w:bCs/>
          <w:sz w:val="24"/>
          <w:szCs w:val="24"/>
        </w:rPr>
        <w:t>half of the distribution (3</w:t>
      </w:r>
      <w:r w:rsidR="00D417A2" w:rsidRPr="00523B58">
        <w:rPr>
          <w:rFonts w:ascii="Times New Roman" w:hAnsi="Times New Roman" w:cs="Times New Roman"/>
          <w:bCs/>
          <w:sz w:val="24"/>
          <w:szCs w:val="24"/>
        </w:rPr>
        <w:t>5</w:t>
      </w:r>
      <w:r w:rsidR="00364580" w:rsidRPr="00523B58">
        <w:rPr>
          <w:rFonts w:ascii="Times New Roman" w:hAnsi="Times New Roman" w:cs="Times New Roman"/>
          <w:bCs/>
          <w:sz w:val="24"/>
          <w:szCs w:val="24"/>
        </w:rPr>
        <w:t>-4</w:t>
      </w:r>
      <w:r w:rsidR="00D417A2" w:rsidRPr="00523B58">
        <w:rPr>
          <w:rFonts w:ascii="Times New Roman" w:hAnsi="Times New Roman" w:cs="Times New Roman"/>
          <w:bCs/>
          <w:sz w:val="24"/>
          <w:szCs w:val="24"/>
        </w:rPr>
        <w:t>5</w:t>
      </w:r>
      <w:r w:rsidR="00364580" w:rsidRPr="00523B58">
        <w:rPr>
          <w:rFonts w:ascii="Times New Roman" w:hAnsi="Times New Roman" w:cs="Times New Roman"/>
          <w:bCs/>
          <w:sz w:val="24"/>
          <w:szCs w:val="24"/>
        </w:rPr>
        <w:t>% of students)</w:t>
      </w:r>
      <w:r w:rsidR="004D531D" w:rsidRPr="00523B58">
        <w:rPr>
          <w:rFonts w:ascii="Times New Roman" w:hAnsi="Times New Roman" w:cs="Times New Roman"/>
          <w:bCs/>
          <w:sz w:val="24"/>
          <w:szCs w:val="24"/>
        </w:rPr>
        <w:t xml:space="preserve"> showed gains</w:t>
      </w:r>
      <w:r w:rsidR="00D417A2" w:rsidRPr="00523B58">
        <w:rPr>
          <w:rFonts w:ascii="Times New Roman" w:hAnsi="Times New Roman" w:cs="Times New Roman"/>
          <w:bCs/>
          <w:sz w:val="24"/>
          <w:szCs w:val="24"/>
        </w:rPr>
        <w:t xml:space="preserve"> over the summer</w:t>
      </w:r>
      <w:r w:rsidR="00364580" w:rsidRPr="00523B58">
        <w:rPr>
          <w:rFonts w:ascii="Times New Roman" w:hAnsi="Times New Roman" w:cs="Times New Roman"/>
          <w:bCs/>
          <w:sz w:val="24"/>
          <w:szCs w:val="24"/>
        </w:rPr>
        <w:t xml:space="preserve">. </w:t>
      </w:r>
      <w:r w:rsidR="004D531D" w:rsidRPr="00523B58">
        <w:rPr>
          <w:rFonts w:ascii="Times New Roman" w:hAnsi="Times New Roman" w:cs="Times New Roman"/>
          <w:bCs/>
          <w:sz w:val="24"/>
          <w:szCs w:val="24"/>
        </w:rPr>
        <w:t xml:space="preserve">That is to say, under in a typical summer </w:t>
      </w:r>
      <w:r w:rsidR="00D417A2" w:rsidRPr="00523B58">
        <w:rPr>
          <w:rFonts w:ascii="Times New Roman" w:hAnsi="Times New Roman" w:cs="Times New Roman"/>
          <w:bCs/>
          <w:sz w:val="24"/>
          <w:szCs w:val="24"/>
        </w:rPr>
        <w:t xml:space="preserve">we observe a large amount of variation in learning patterns, with </w:t>
      </w:r>
      <w:r w:rsidR="009A3607" w:rsidRPr="00523B58">
        <w:rPr>
          <w:rFonts w:ascii="Times New Roman" w:hAnsi="Times New Roman" w:cs="Times New Roman"/>
          <w:bCs/>
          <w:sz w:val="24"/>
          <w:szCs w:val="24"/>
        </w:rPr>
        <w:t xml:space="preserve">a sizable proportion of students showing gains in the absence of formal schooling. </w:t>
      </w:r>
    </w:p>
    <w:p w14:paraId="2F70EAF5" w14:textId="1C602E79" w:rsidR="002D5E0B" w:rsidRPr="00523B58" w:rsidRDefault="002D5E0B" w:rsidP="004B6314">
      <w:pPr>
        <w:spacing w:line="480" w:lineRule="auto"/>
        <w:rPr>
          <w:rFonts w:ascii="Times New Roman" w:hAnsi="Times New Roman" w:cs="Times New Roman"/>
          <w:bCs/>
          <w:sz w:val="24"/>
          <w:szCs w:val="24"/>
        </w:rPr>
      </w:pPr>
      <w:r w:rsidRPr="00523B58">
        <w:rPr>
          <w:rFonts w:ascii="Times New Roman" w:hAnsi="Times New Roman" w:cs="Times New Roman"/>
          <w:bCs/>
          <w:sz w:val="24"/>
          <w:szCs w:val="24"/>
        </w:rPr>
        <w:tab/>
      </w:r>
      <w:r w:rsidR="00C95026" w:rsidRPr="00523B58">
        <w:rPr>
          <w:rFonts w:ascii="Times New Roman" w:hAnsi="Times New Roman" w:cs="Times New Roman"/>
          <w:bCs/>
          <w:sz w:val="24"/>
          <w:szCs w:val="24"/>
        </w:rPr>
        <w:t xml:space="preserve">Figure 2 </w:t>
      </w:r>
      <w:r w:rsidR="00CB25BE" w:rsidRPr="00523B58">
        <w:rPr>
          <w:rFonts w:ascii="Times New Roman" w:hAnsi="Times New Roman" w:cs="Times New Roman"/>
          <w:bCs/>
          <w:sz w:val="24"/>
          <w:szCs w:val="24"/>
        </w:rPr>
        <w:t xml:space="preserve">displays </w:t>
      </w:r>
      <w:r w:rsidR="00C95026" w:rsidRPr="00523B58">
        <w:rPr>
          <w:rFonts w:ascii="Times New Roman" w:hAnsi="Times New Roman" w:cs="Times New Roman"/>
          <w:bCs/>
          <w:sz w:val="24"/>
          <w:szCs w:val="24"/>
        </w:rPr>
        <w:t>the predicted</w:t>
      </w:r>
      <w:r w:rsidR="006C0245" w:rsidRPr="00523B58">
        <w:rPr>
          <w:rFonts w:ascii="Times New Roman" w:hAnsi="Times New Roman" w:cs="Times New Roman"/>
          <w:bCs/>
          <w:sz w:val="24"/>
          <w:szCs w:val="24"/>
        </w:rPr>
        <w:t xml:space="preserve"> variability in fall achievement under COVID-19 </w:t>
      </w:r>
      <w:r w:rsidR="006C0245" w:rsidRPr="00523B58">
        <w:rPr>
          <w:rFonts w:ascii="Times New Roman" w:hAnsi="Times New Roman" w:cs="Times New Roman"/>
          <w:bCs/>
          <w:i/>
          <w:iCs/>
          <w:sz w:val="24"/>
          <w:szCs w:val="24"/>
        </w:rPr>
        <w:t>relative</w:t>
      </w:r>
      <w:r w:rsidR="006C0245" w:rsidRPr="00523B58">
        <w:rPr>
          <w:rFonts w:ascii="Times New Roman" w:hAnsi="Times New Roman" w:cs="Times New Roman"/>
          <w:bCs/>
          <w:sz w:val="24"/>
          <w:szCs w:val="24"/>
        </w:rPr>
        <w:t xml:space="preserve"> to </w:t>
      </w:r>
      <w:r w:rsidR="00781619" w:rsidRPr="00523B58">
        <w:rPr>
          <w:rFonts w:ascii="Times New Roman" w:hAnsi="Times New Roman" w:cs="Times New Roman"/>
          <w:bCs/>
          <w:sz w:val="24"/>
          <w:szCs w:val="24"/>
        </w:rPr>
        <w:t xml:space="preserve">variability </w:t>
      </w:r>
      <w:r w:rsidR="006C0245" w:rsidRPr="00523B58">
        <w:rPr>
          <w:rFonts w:ascii="Times New Roman" w:hAnsi="Times New Roman" w:cs="Times New Roman"/>
          <w:bCs/>
          <w:sz w:val="24"/>
          <w:szCs w:val="24"/>
        </w:rPr>
        <w:t>under a typical school year.</w:t>
      </w:r>
      <w:r w:rsidR="00A41248" w:rsidRPr="00523B58">
        <w:rPr>
          <w:rFonts w:ascii="Times New Roman" w:hAnsi="Times New Roman" w:cs="Times New Roman"/>
          <w:bCs/>
          <w:sz w:val="24"/>
          <w:szCs w:val="24"/>
        </w:rPr>
        <w:t xml:space="preserve"> </w:t>
      </w:r>
      <w:r w:rsidR="00D44CF3" w:rsidRPr="00523B58">
        <w:rPr>
          <w:rFonts w:ascii="Times New Roman" w:hAnsi="Times New Roman" w:cs="Times New Roman"/>
          <w:bCs/>
          <w:sz w:val="24"/>
          <w:szCs w:val="24"/>
        </w:rPr>
        <w:t xml:space="preserve">The </w:t>
      </w:r>
      <w:r w:rsidR="00392071" w:rsidRPr="00523B58">
        <w:rPr>
          <w:rFonts w:ascii="Times New Roman" w:hAnsi="Times New Roman" w:cs="Times New Roman"/>
          <w:bCs/>
          <w:sz w:val="24"/>
          <w:szCs w:val="24"/>
        </w:rPr>
        <w:t xml:space="preserve">plot </w:t>
      </w:r>
      <w:r w:rsidR="00D44CF3" w:rsidRPr="00523B58">
        <w:rPr>
          <w:rFonts w:ascii="Times New Roman" w:hAnsi="Times New Roman" w:cs="Times New Roman"/>
          <w:bCs/>
          <w:sz w:val="24"/>
          <w:szCs w:val="24"/>
        </w:rPr>
        <w:t>shows the</w:t>
      </w:r>
      <w:r w:rsidR="00C95026" w:rsidRPr="00523B58">
        <w:rPr>
          <w:rFonts w:ascii="Times New Roman" w:hAnsi="Times New Roman" w:cs="Times New Roman"/>
          <w:bCs/>
          <w:sz w:val="24"/>
          <w:szCs w:val="24"/>
        </w:rPr>
        <w:t xml:space="preserve"> predicted</w:t>
      </w:r>
      <w:r w:rsidR="00D44CF3" w:rsidRPr="00523B58">
        <w:rPr>
          <w:rFonts w:ascii="Times New Roman" w:hAnsi="Times New Roman" w:cs="Times New Roman"/>
          <w:bCs/>
          <w:sz w:val="24"/>
          <w:szCs w:val="24"/>
        </w:rPr>
        <w:t xml:space="preserve"> </w:t>
      </w:r>
      <w:r w:rsidR="005B226D" w:rsidRPr="00523B58">
        <w:rPr>
          <w:rFonts w:ascii="Times New Roman" w:hAnsi="Times New Roman" w:cs="Times New Roman"/>
          <w:bCs/>
          <w:sz w:val="24"/>
          <w:szCs w:val="24"/>
        </w:rPr>
        <w:t xml:space="preserve">interquartile range (e.g., the </w:t>
      </w:r>
      <w:r w:rsidR="00D44CF3" w:rsidRPr="00523B58">
        <w:rPr>
          <w:rFonts w:ascii="Times New Roman" w:hAnsi="Times New Roman" w:cs="Times New Roman"/>
          <w:bCs/>
          <w:sz w:val="24"/>
          <w:szCs w:val="24"/>
        </w:rPr>
        <w:t>25</w:t>
      </w:r>
      <w:r w:rsidR="00D44CF3" w:rsidRPr="00523B58">
        <w:rPr>
          <w:rFonts w:ascii="Times New Roman" w:hAnsi="Times New Roman" w:cs="Times New Roman"/>
          <w:bCs/>
          <w:sz w:val="24"/>
          <w:szCs w:val="24"/>
          <w:vertAlign w:val="superscript"/>
        </w:rPr>
        <w:t>th</w:t>
      </w:r>
      <w:r w:rsidR="00D44CF3" w:rsidRPr="00523B58">
        <w:rPr>
          <w:rFonts w:ascii="Times New Roman" w:hAnsi="Times New Roman" w:cs="Times New Roman"/>
          <w:bCs/>
          <w:sz w:val="24"/>
          <w:szCs w:val="24"/>
        </w:rPr>
        <w:t>, 50</w:t>
      </w:r>
      <w:r w:rsidR="00D44CF3" w:rsidRPr="00523B58">
        <w:rPr>
          <w:rFonts w:ascii="Times New Roman" w:hAnsi="Times New Roman" w:cs="Times New Roman"/>
          <w:bCs/>
          <w:sz w:val="24"/>
          <w:szCs w:val="24"/>
          <w:vertAlign w:val="superscript"/>
        </w:rPr>
        <w:t>th</w:t>
      </w:r>
      <w:r w:rsidR="00D44CF3" w:rsidRPr="00523B58">
        <w:rPr>
          <w:rFonts w:ascii="Times New Roman" w:hAnsi="Times New Roman" w:cs="Times New Roman"/>
          <w:bCs/>
          <w:sz w:val="24"/>
          <w:szCs w:val="24"/>
        </w:rPr>
        <w:t>, and 75</w:t>
      </w:r>
      <w:r w:rsidR="00D44CF3" w:rsidRPr="00523B58">
        <w:rPr>
          <w:rFonts w:ascii="Times New Roman" w:hAnsi="Times New Roman" w:cs="Times New Roman"/>
          <w:bCs/>
          <w:sz w:val="24"/>
          <w:szCs w:val="24"/>
          <w:vertAlign w:val="superscript"/>
        </w:rPr>
        <w:t>th</w:t>
      </w:r>
      <w:r w:rsidR="00D44CF3" w:rsidRPr="00523B58">
        <w:rPr>
          <w:rFonts w:ascii="Times New Roman" w:hAnsi="Times New Roman" w:cs="Times New Roman"/>
          <w:bCs/>
          <w:sz w:val="24"/>
          <w:szCs w:val="24"/>
        </w:rPr>
        <w:t xml:space="preserve"> percentile</w:t>
      </w:r>
      <w:r w:rsidR="005B226D" w:rsidRPr="00523B58">
        <w:rPr>
          <w:rFonts w:ascii="Times New Roman" w:hAnsi="Times New Roman" w:cs="Times New Roman"/>
          <w:bCs/>
          <w:sz w:val="24"/>
          <w:szCs w:val="24"/>
        </w:rPr>
        <w:t>s)</w:t>
      </w:r>
      <w:r w:rsidR="00C95026" w:rsidRPr="00523B58">
        <w:rPr>
          <w:rFonts w:ascii="Times New Roman" w:hAnsi="Times New Roman" w:cs="Times New Roman"/>
          <w:bCs/>
          <w:sz w:val="24"/>
          <w:szCs w:val="24"/>
        </w:rPr>
        <w:t xml:space="preserve"> </w:t>
      </w:r>
      <w:r w:rsidR="004979F9" w:rsidRPr="00523B58">
        <w:rPr>
          <w:rFonts w:ascii="Times New Roman" w:hAnsi="Times New Roman" w:cs="Times New Roman"/>
          <w:bCs/>
          <w:sz w:val="24"/>
          <w:szCs w:val="24"/>
        </w:rPr>
        <w:t xml:space="preserve">of </w:t>
      </w:r>
      <w:r w:rsidR="009C13D0" w:rsidRPr="00523B58">
        <w:rPr>
          <w:rFonts w:ascii="Times New Roman" w:hAnsi="Times New Roman" w:cs="Times New Roman"/>
          <w:bCs/>
          <w:sz w:val="24"/>
          <w:szCs w:val="24"/>
        </w:rPr>
        <w:t xml:space="preserve">projected </w:t>
      </w:r>
      <w:r w:rsidR="00B85556" w:rsidRPr="00523B58">
        <w:rPr>
          <w:rFonts w:ascii="Times New Roman" w:hAnsi="Times New Roman" w:cs="Times New Roman"/>
          <w:bCs/>
          <w:sz w:val="24"/>
          <w:szCs w:val="24"/>
        </w:rPr>
        <w:t>f</w:t>
      </w:r>
      <w:r w:rsidR="004979F9" w:rsidRPr="00523B58">
        <w:rPr>
          <w:rFonts w:ascii="Times New Roman" w:hAnsi="Times New Roman" w:cs="Times New Roman"/>
          <w:bCs/>
          <w:sz w:val="24"/>
          <w:szCs w:val="24"/>
        </w:rPr>
        <w:t xml:space="preserve">all 2020 test scores </w:t>
      </w:r>
      <w:r w:rsidR="00C95026" w:rsidRPr="00523B58">
        <w:rPr>
          <w:rFonts w:ascii="Times New Roman" w:hAnsi="Times New Roman" w:cs="Times New Roman"/>
          <w:bCs/>
          <w:sz w:val="24"/>
          <w:szCs w:val="24"/>
        </w:rPr>
        <w:t>by grade and subject.</w:t>
      </w:r>
      <w:r w:rsidR="000652F6" w:rsidRPr="00523B58">
        <w:rPr>
          <w:rFonts w:ascii="Times New Roman" w:hAnsi="Times New Roman" w:cs="Times New Roman"/>
          <w:bCs/>
          <w:sz w:val="24"/>
          <w:szCs w:val="24"/>
        </w:rPr>
        <w:t xml:space="preserve"> </w:t>
      </w:r>
      <w:r w:rsidR="00C95026" w:rsidRPr="00523B58">
        <w:rPr>
          <w:rFonts w:ascii="Times New Roman" w:hAnsi="Times New Roman" w:cs="Times New Roman"/>
          <w:bCs/>
          <w:sz w:val="24"/>
          <w:szCs w:val="24"/>
        </w:rPr>
        <w:t xml:space="preserve">Additionally, below each set of lines, the ratio of the SD of the projected scores under COVID Slide relative to a typical fall SD is shown for each grade. </w:t>
      </w:r>
      <w:r w:rsidR="0000064F" w:rsidRPr="00523B58">
        <w:rPr>
          <w:rFonts w:ascii="Times New Roman" w:hAnsi="Times New Roman" w:cs="Times New Roman"/>
          <w:bCs/>
          <w:sz w:val="24"/>
          <w:szCs w:val="24"/>
        </w:rPr>
        <w:t xml:space="preserve">The estimated means, </w:t>
      </w:r>
      <w:r w:rsidR="00225375" w:rsidRPr="00523B58">
        <w:rPr>
          <w:rFonts w:ascii="Times New Roman" w:hAnsi="Times New Roman" w:cs="Times New Roman"/>
          <w:bCs/>
          <w:sz w:val="24"/>
          <w:szCs w:val="24"/>
        </w:rPr>
        <w:t>SDs</w:t>
      </w:r>
      <w:r w:rsidR="0000064F" w:rsidRPr="00523B58">
        <w:rPr>
          <w:rFonts w:ascii="Times New Roman" w:hAnsi="Times New Roman" w:cs="Times New Roman"/>
          <w:bCs/>
          <w:sz w:val="24"/>
          <w:szCs w:val="24"/>
        </w:rPr>
        <w:t xml:space="preserve">, and percentiles scores for each </w:t>
      </w:r>
      <w:r w:rsidR="00034C84" w:rsidRPr="00523B58">
        <w:rPr>
          <w:rFonts w:ascii="Times New Roman" w:hAnsi="Times New Roman" w:cs="Times New Roman"/>
          <w:bCs/>
          <w:sz w:val="24"/>
          <w:szCs w:val="24"/>
        </w:rPr>
        <w:t xml:space="preserve">condition and </w:t>
      </w:r>
      <w:r w:rsidR="0000064F" w:rsidRPr="00523B58">
        <w:rPr>
          <w:rFonts w:ascii="Times New Roman" w:hAnsi="Times New Roman" w:cs="Times New Roman"/>
          <w:bCs/>
          <w:sz w:val="24"/>
          <w:szCs w:val="24"/>
        </w:rPr>
        <w:t>grade</w:t>
      </w:r>
      <w:r w:rsidR="00034C84" w:rsidRPr="00523B58">
        <w:rPr>
          <w:rFonts w:ascii="Times New Roman" w:hAnsi="Times New Roman" w:cs="Times New Roman"/>
          <w:bCs/>
          <w:sz w:val="24"/>
          <w:szCs w:val="24"/>
        </w:rPr>
        <w:t>/s</w:t>
      </w:r>
      <w:r w:rsidR="0000064F" w:rsidRPr="00523B58">
        <w:rPr>
          <w:rFonts w:ascii="Times New Roman" w:hAnsi="Times New Roman" w:cs="Times New Roman"/>
          <w:bCs/>
          <w:sz w:val="24"/>
          <w:szCs w:val="24"/>
        </w:rPr>
        <w:t xml:space="preserve">ubject are reported in Table </w:t>
      </w:r>
      <w:r w:rsidR="005A7137" w:rsidRPr="00523B58">
        <w:rPr>
          <w:rFonts w:ascii="Times New Roman" w:hAnsi="Times New Roman" w:cs="Times New Roman"/>
          <w:bCs/>
          <w:sz w:val="24"/>
          <w:szCs w:val="24"/>
        </w:rPr>
        <w:t>C</w:t>
      </w:r>
      <w:r w:rsidR="009D6391" w:rsidRPr="00523B58">
        <w:rPr>
          <w:rFonts w:ascii="Times New Roman" w:hAnsi="Times New Roman" w:cs="Times New Roman"/>
          <w:bCs/>
          <w:sz w:val="24"/>
          <w:szCs w:val="24"/>
        </w:rPr>
        <w:t>6</w:t>
      </w:r>
      <w:r w:rsidR="00B327B7" w:rsidRPr="00523B58">
        <w:rPr>
          <w:rFonts w:ascii="Times New Roman" w:hAnsi="Times New Roman" w:cs="Times New Roman"/>
          <w:bCs/>
          <w:sz w:val="24"/>
          <w:szCs w:val="24"/>
        </w:rPr>
        <w:t xml:space="preserve"> in the </w:t>
      </w:r>
      <w:r w:rsidR="001B4D72">
        <w:rPr>
          <w:rFonts w:ascii="Times New Roman" w:hAnsi="Times New Roman" w:cs="Times New Roman"/>
          <w:bCs/>
          <w:sz w:val="24"/>
          <w:szCs w:val="24"/>
        </w:rPr>
        <w:t xml:space="preserve">online </w:t>
      </w:r>
      <w:r w:rsidR="00B327B7" w:rsidRPr="00523B58">
        <w:rPr>
          <w:rFonts w:ascii="Times New Roman" w:hAnsi="Times New Roman" w:cs="Times New Roman"/>
          <w:bCs/>
          <w:sz w:val="24"/>
          <w:szCs w:val="24"/>
        </w:rPr>
        <w:t>supplemental materials</w:t>
      </w:r>
      <w:r w:rsidR="0000064F" w:rsidRPr="00523B58">
        <w:rPr>
          <w:rFonts w:ascii="Times New Roman" w:hAnsi="Times New Roman" w:cs="Times New Roman"/>
          <w:bCs/>
          <w:sz w:val="24"/>
          <w:szCs w:val="24"/>
        </w:rPr>
        <w:t xml:space="preserve">. </w:t>
      </w:r>
      <w:r w:rsidR="00AA4708" w:rsidRPr="00523B58">
        <w:rPr>
          <w:rFonts w:ascii="Times New Roman" w:hAnsi="Times New Roman" w:cs="Times New Roman"/>
          <w:bCs/>
          <w:sz w:val="24"/>
          <w:szCs w:val="24"/>
        </w:rPr>
        <w:t xml:space="preserve">Across the board, students are projected to </w:t>
      </w:r>
      <w:r w:rsidR="00B63D79" w:rsidRPr="00523B58">
        <w:rPr>
          <w:rFonts w:ascii="Times New Roman" w:hAnsi="Times New Roman" w:cs="Times New Roman"/>
          <w:bCs/>
          <w:sz w:val="24"/>
          <w:szCs w:val="24"/>
        </w:rPr>
        <w:t>begin this</w:t>
      </w:r>
      <w:r w:rsidR="00AA4708" w:rsidRPr="00523B58">
        <w:rPr>
          <w:rFonts w:ascii="Times New Roman" w:hAnsi="Times New Roman" w:cs="Times New Roman"/>
          <w:bCs/>
          <w:sz w:val="24"/>
          <w:szCs w:val="24"/>
        </w:rPr>
        <w:t xml:space="preserve"> fall with lower scores relative to a typical fall. </w:t>
      </w:r>
      <w:r w:rsidR="00C95026" w:rsidRPr="00523B58">
        <w:rPr>
          <w:rFonts w:ascii="Times New Roman" w:hAnsi="Times New Roman" w:cs="Times New Roman"/>
          <w:bCs/>
          <w:sz w:val="24"/>
          <w:szCs w:val="24"/>
        </w:rPr>
        <w:t>In math, the predicted SDs are projected to be fairly similar to a typical fall, while i</w:t>
      </w:r>
      <w:r w:rsidR="00FC027B" w:rsidRPr="00523B58">
        <w:rPr>
          <w:rFonts w:ascii="Times New Roman" w:hAnsi="Times New Roman" w:cs="Times New Roman"/>
          <w:bCs/>
          <w:sz w:val="24"/>
          <w:szCs w:val="24"/>
        </w:rPr>
        <w:t xml:space="preserve">n reading, the </w:t>
      </w:r>
      <w:r w:rsidR="00377EDF" w:rsidRPr="00523B58">
        <w:rPr>
          <w:rFonts w:ascii="Times New Roman" w:hAnsi="Times New Roman" w:cs="Times New Roman"/>
          <w:bCs/>
          <w:sz w:val="24"/>
          <w:szCs w:val="24"/>
        </w:rPr>
        <w:t>SDs</w:t>
      </w:r>
      <w:r w:rsidR="000C7DC3" w:rsidRPr="00523B58">
        <w:rPr>
          <w:rFonts w:ascii="Times New Roman" w:hAnsi="Times New Roman" w:cs="Times New Roman"/>
          <w:bCs/>
          <w:sz w:val="24"/>
          <w:szCs w:val="24"/>
        </w:rPr>
        <w:t xml:space="preserve"> of expected </w:t>
      </w:r>
      <w:r w:rsidR="00FC027B" w:rsidRPr="00523B58">
        <w:rPr>
          <w:rFonts w:ascii="Times New Roman" w:hAnsi="Times New Roman" w:cs="Times New Roman"/>
          <w:bCs/>
          <w:sz w:val="24"/>
          <w:szCs w:val="24"/>
        </w:rPr>
        <w:t>score</w:t>
      </w:r>
      <w:r w:rsidR="000C7DC3" w:rsidRPr="00523B58">
        <w:rPr>
          <w:rFonts w:ascii="Times New Roman" w:hAnsi="Times New Roman" w:cs="Times New Roman"/>
          <w:bCs/>
          <w:sz w:val="24"/>
          <w:szCs w:val="24"/>
        </w:rPr>
        <w:t>s</w:t>
      </w:r>
      <w:r w:rsidR="00FC027B" w:rsidRPr="00523B58">
        <w:rPr>
          <w:rFonts w:ascii="Times New Roman" w:hAnsi="Times New Roman" w:cs="Times New Roman"/>
          <w:bCs/>
          <w:sz w:val="24"/>
          <w:szCs w:val="24"/>
        </w:rPr>
        <w:t xml:space="preserve"> are expected to be up to 1.2 times the </w:t>
      </w:r>
      <w:r w:rsidR="00225375" w:rsidRPr="00523B58">
        <w:rPr>
          <w:rFonts w:ascii="Times New Roman" w:hAnsi="Times New Roman" w:cs="Times New Roman"/>
          <w:bCs/>
          <w:sz w:val="24"/>
          <w:szCs w:val="24"/>
        </w:rPr>
        <w:t>SDs</w:t>
      </w:r>
      <w:r w:rsidR="00FC027B" w:rsidRPr="00523B58">
        <w:rPr>
          <w:rFonts w:ascii="Times New Roman" w:hAnsi="Times New Roman" w:cs="Times New Roman"/>
          <w:bCs/>
          <w:sz w:val="24"/>
          <w:szCs w:val="24"/>
        </w:rPr>
        <w:t xml:space="preserve"> expected in a typical fall.</w:t>
      </w:r>
      <w:r w:rsidR="00A41248" w:rsidRPr="00523B58">
        <w:rPr>
          <w:rFonts w:ascii="Times New Roman" w:hAnsi="Times New Roman" w:cs="Times New Roman"/>
          <w:bCs/>
          <w:sz w:val="24"/>
          <w:szCs w:val="24"/>
        </w:rPr>
        <w:t xml:space="preserve"> </w:t>
      </w:r>
      <w:r w:rsidR="00944F96" w:rsidRPr="00523B58">
        <w:rPr>
          <w:rFonts w:ascii="Times New Roman" w:hAnsi="Times New Roman" w:cs="Times New Roman"/>
          <w:bCs/>
          <w:sz w:val="24"/>
          <w:szCs w:val="24"/>
        </w:rPr>
        <w:t>Thus, students</w:t>
      </w:r>
      <w:r w:rsidR="00944F96" w:rsidRPr="00523B58" w:rsidDel="00B63D79">
        <w:rPr>
          <w:rFonts w:ascii="Times New Roman" w:hAnsi="Times New Roman" w:cs="Times New Roman"/>
          <w:bCs/>
          <w:sz w:val="24"/>
          <w:szCs w:val="24"/>
        </w:rPr>
        <w:t xml:space="preserve"> </w:t>
      </w:r>
      <w:r w:rsidR="00944F96" w:rsidRPr="00523B58">
        <w:rPr>
          <w:rFonts w:ascii="Times New Roman" w:hAnsi="Times New Roman" w:cs="Times New Roman"/>
          <w:bCs/>
          <w:sz w:val="24"/>
          <w:szCs w:val="24"/>
        </w:rPr>
        <w:t xml:space="preserve">likely </w:t>
      </w:r>
      <w:r w:rsidR="00B63D79" w:rsidRPr="00523B58">
        <w:rPr>
          <w:rFonts w:ascii="Times New Roman" w:hAnsi="Times New Roman" w:cs="Times New Roman"/>
          <w:bCs/>
          <w:sz w:val="24"/>
          <w:szCs w:val="24"/>
        </w:rPr>
        <w:t xml:space="preserve">are </w:t>
      </w:r>
      <w:r w:rsidR="00944F96" w:rsidRPr="00523B58">
        <w:rPr>
          <w:rFonts w:ascii="Times New Roman" w:hAnsi="Times New Roman" w:cs="Times New Roman"/>
          <w:bCs/>
          <w:sz w:val="24"/>
          <w:szCs w:val="24"/>
        </w:rPr>
        <w:t>return</w:t>
      </w:r>
      <w:r w:rsidR="00B63D79" w:rsidRPr="00523B58">
        <w:rPr>
          <w:rFonts w:ascii="Times New Roman" w:hAnsi="Times New Roman" w:cs="Times New Roman"/>
          <w:bCs/>
          <w:sz w:val="24"/>
          <w:szCs w:val="24"/>
        </w:rPr>
        <w:t>ing</w:t>
      </w:r>
      <w:r w:rsidR="00944F96" w:rsidRPr="00523B58">
        <w:rPr>
          <w:rFonts w:ascii="Times New Roman" w:hAnsi="Times New Roman" w:cs="Times New Roman"/>
          <w:bCs/>
          <w:sz w:val="24"/>
          <w:szCs w:val="24"/>
        </w:rPr>
        <w:t xml:space="preserve"> not only with lower achievement (on average), but with a wider range of academic skills that may require teachers to further differentiate instruction.</w:t>
      </w:r>
    </w:p>
    <w:p w14:paraId="1BE6AA7D" w14:textId="77777777" w:rsidR="004B6314" w:rsidRPr="00523B58" w:rsidRDefault="004B6314" w:rsidP="004B6314">
      <w:pPr>
        <w:spacing w:line="480" w:lineRule="auto"/>
        <w:rPr>
          <w:rFonts w:ascii="Times New Roman" w:hAnsi="Times New Roman" w:cs="Times New Roman"/>
          <w:b/>
          <w:sz w:val="24"/>
          <w:szCs w:val="24"/>
        </w:rPr>
      </w:pPr>
      <w:bookmarkStart w:id="5" w:name="_Hlk43809121"/>
      <w:r w:rsidRPr="00523B58">
        <w:rPr>
          <w:rFonts w:ascii="Times New Roman" w:hAnsi="Times New Roman" w:cs="Times New Roman"/>
          <w:b/>
          <w:sz w:val="24"/>
          <w:szCs w:val="24"/>
        </w:rPr>
        <w:t xml:space="preserve">RQ3. Estimating the Relationship Between Summer Loss and Next School Year’s Growth </w:t>
      </w:r>
      <w:bookmarkEnd w:id="5"/>
    </w:p>
    <w:p w14:paraId="58AB1267" w14:textId="5DF4C699" w:rsidR="009A0C5C" w:rsidRPr="00523B58" w:rsidRDefault="18E3741D" w:rsidP="1652BF2B">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T</w:t>
      </w:r>
      <w:r w:rsidR="3B75FC0F" w:rsidRPr="00523B58">
        <w:rPr>
          <w:rFonts w:ascii="Times New Roman" w:hAnsi="Times New Roman" w:cs="Times New Roman"/>
          <w:sz w:val="24"/>
          <w:szCs w:val="24"/>
        </w:rPr>
        <w:t xml:space="preserve">o project whether larger COVID-19 </w:t>
      </w:r>
      <w:r w:rsidR="03251A4D" w:rsidRPr="00523B58">
        <w:rPr>
          <w:rFonts w:ascii="Times New Roman" w:hAnsi="Times New Roman" w:cs="Times New Roman"/>
          <w:sz w:val="24"/>
          <w:szCs w:val="24"/>
        </w:rPr>
        <w:t xml:space="preserve">learning </w:t>
      </w:r>
      <w:r w:rsidR="3B75FC0F" w:rsidRPr="00523B58">
        <w:rPr>
          <w:rFonts w:ascii="Times New Roman" w:hAnsi="Times New Roman" w:cs="Times New Roman"/>
          <w:sz w:val="24"/>
          <w:szCs w:val="24"/>
        </w:rPr>
        <w:t xml:space="preserve">losses would be associated with faster growth rates during the 2020-21 school year, </w:t>
      </w:r>
      <w:r w:rsidR="7DCD669C" w:rsidRPr="00523B58">
        <w:rPr>
          <w:rFonts w:ascii="Times New Roman" w:hAnsi="Times New Roman" w:cs="Times New Roman"/>
          <w:sz w:val="24"/>
          <w:szCs w:val="24"/>
        </w:rPr>
        <w:t>we examine</w:t>
      </w:r>
      <w:r w:rsidR="69FAEE29" w:rsidRPr="00523B58">
        <w:rPr>
          <w:rFonts w:ascii="Times New Roman" w:hAnsi="Times New Roman" w:cs="Times New Roman"/>
          <w:sz w:val="24"/>
          <w:szCs w:val="24"/>
        </w:rPr>
        <w:t>d</w:t>
      </w:r>
      <w:r w:rsidR="7DCD669C" w:rsidRPr="00523B58">
        <w:rPr>
          <w:rFonts w:ascii="Times New Roman" w:hAnsi="Times New Roman" w:cs="Times New Roman"/>
          <w:sz w:val="24"/>
          <w:szCs w:val="24"/>
        </w:rPr>
        <w:t xml:space="preserve"> whether students who los</w:t>
      </w:r>
      <w:r w:rsidR="3B75FC0F" w:rsidRPr="00523B58">
        <w:rPr>
          <w:rFonts w:ascii="Times New Roman" w:hAnsi="Times New Roman" w:cs="Times New Roman"/>
          <w:sz w:val="24"/>
          <w:szCs w:val="24"/>
        </w:rPr>
        <w:t>t</w:t>
      </w:r>
      <w:r w:rsidR="7DCD669C" w:rsidRPr="00523B58">
        <w:rPr>
          <w:rFonts w:ascii="Times New Roman" w:hAnsi="Times New Roman" w:cs="Times New Roman"/>
          <w:sz w:val="24"/>
          <w:szCs w:val="24"/>
        </w:rPr>
        <w:t xml:space="preserve"> more ground during </w:t>
      </w:r>
      <w:r w:rsidR="3B75FC0F" w:rsidRPr="00523B58">
        <w:rPr>
          <w:rFonts w:ascii="Times New Roman" w:hAnsi="Times New Roman" w:cs="Times New Roman"/>
          <w:sz w:val="24"/>
          <w:szCs w:val="24"/>
        </w:rPr>
        <w:t>a typical</w:t>
      </w:r>
      <w:r w:rsidR="7DCD669C" w:rsidRPr="00523B58">
        <w:rPr>
          <w:rFonts w:ascii="Times New Roman" w:hAnsi="Times New Roman" w:cs="Times New Roman"/>
          <w:sz w:val="24"/>
          <w:szCs w:val="24"/>
        </w:rPr>
        <w:t xml:space="preserve"> summer show</w:t>
      </w:r>
      <w:r w:rsidR="3B75FC0F" w:rsidRPr="00523B58">
        <w:rPr>
          <w:rFonts w:ascii="Times New Roman" w:hAnsi="Times New Roman" w:cs="Times New Roman"/>
          <w:sz w:val="24"/>
          <w:szCs w:val="24"/>
        </w:rPr>
        <w:t>ed</w:t>
      </w:r>
      <w:r w:rsidR="207C2725" w:rsidRPr="00523B58">
        <w:rPr>
          <w:rFonts w:ascii="Times New Roman" w:hAnsi="Times New Roman" w:cs="Times New Roman"/>
          <w:sz w:val="24"/>
          <w:szCs w:val="24"/>
        </w:rPr>
        <w:t xml:space="preserve"> slower or</w:t>
      </w:r>
      <w:r w:rsidR="7DCD669C" w:rsidRPr="00523B58">
        <w:rPr>
          <w:rFonts w:ascii="Times New Roman" w:hAnsi="Times New Roman" w:cs="Times New Roman"/>
          <w:sz w:val="24"/>
          <w:szCs w:val="24"/>
        </w:rPr>
        <w:t xml:space="preserve"> </w:t>
      </w:r>
      <w:r w:rsidR="207C2725" w:rsidRPr="00523B58">
        <w:rPr>
          <w:rFonts w:ascii="Times New Roman" w:hAnsi="Times New Roman" w:cs="Times New Roman"/>
          <w:sz w:val="24"/>
          <w:szCs w:val="24"/>
        </w:rPr>
        <w:t xml:space="preserve">faster </w:t>
      </w:r>
      <w:r w:rsidR="7DCD669C" w:rsidRPr="00523B58">
        <w:rPr>
          <w:rFonts w:ascii="Times New Roman" w:hAnsi="Times New Roman" w:cs="Times New Roman"/>
          <w:sz w:val="24"/>
          <w:szCs w:val="24"/>
        </w:rPr>
        <w:t xml:space="preserve">rates of recovery during the subsequent </w:t>
      </w:r>
      <w:r w:rsidR="3B75FC0F" w:rsidRPr="00523B58">
        <w:rPr>
          <w:rFonts w:ascii="Times New Roman" w:hAnsi="Times New Roman" w:cs="Times New Roman"/>
          <w:sz w:val="24"/>
          <w:szCs w:val="24"/>
        </w:rPr>
        <w:lastRenderedPageBreak/>
        <w:t xml:space="preserve">typical </w:t>
      </w:r>
      <w:r w:rsidR="7DCD669C" w:rsidRPr="00523B58">
        <w:rPr>
          <w:rFonts w:ascii="Times New Roman" w:hAnsi="Times New Roman" w:cs="Times New Roman"/>
          <w:sz w:val="24"/>
          <w:szCs w:val="24"/>
        </w:rPr>
        <w:t>school year.</w:t>
      </w:r>
      <w:r w:rsidR="7B20BF31" w:rsidRPr="00523B58">
        <w:rPr>
          <w:rFonts w:ascii="Times New Roman" w:hAnsi="Times New Roman" w:cs="Times New Roman"/>
          <w:sz w:val="24"/>
          <w:szCs w:val="24"/>
        </w:rPr>
        <w:t xml:space="preserve"> </w:t>
      </w:r>
      <w:r w:rsidR="4096C4E3" w:rsidRPr="00523B58">
        <w:rPr>
          <w:rFonts w:ascii="Times New Roman" w:hAnsi="Times New Roman" w:cs="Times New Roman"/>
          <w:sz w:val="24"/>
          <w:szCs w:val="24"/>
        </w:rPr>
        <w:t xml:space="preserve">Correlations between </w:t>
      </w:r>
      <w:r w:rsidR="69FAEE29" w:rsidRPr="00523B58">
        <w:rPr>
          <w:rFonts w:ascii="Times New Roman" w:hAnsi="Times New Roman" w:cs="Times New Roman"/>
          <w:sz w:val="24"/>
          <w:szCs w:val="24"/>
        </w:rPr>
        <w:t xml:space="preserve">students’ </w:t>
      </w:r>
      <w:r w:rsidR="4096C4E3" w:rsidRPr="00523B58">
        <w:rPr>
          <w:rFonts w:ascii="Times New Roman" w:hAnsi="Times New Roman" w:cs="Times New Roman"/>
          <w:sz w:val="24"/>
          <w:szCs w:val="24"/>
        </w:rPr>
        <w:t>summer loss and</w:t>
      </w:r>
      <w:r w:rsidR="69FAEE29" w:rsidRPr="00523B58">
        <w:rPr>
          <w:rFonts w:ascii="Times New Roman" w:hAnsi="Times New Roman" w:cs="Times New Roman"/>
          <w:sz w:val="24"/>
          <w:szCs w:val="24"/>
        </w:rPr>
        <w:t xml:space="preserve"> linear</w:t>
      </w:r>
      <w:r w:rsidR="4096C4E3" w:rsidRPr="00523B58">
        <w:rPr>
          <w:rFonts w:ascii="Times New Roman" w:hAnsi="Times New Roman" w:cs="Times New Roman"/>
          <w:sz w:val="24"/>
          <w:szCs w:val="24"/>
        </w:rPr>
        <w:t xml:space="preserve"> growth during the 2018-19 school year are presented in</w:t>
      </w:r>
      <w:r w:rsidR="37628809" w:rsidRPr="00523B58">
        <w:rPr>
          <w:rFonts w:ascii="Times New Roman" w:hAnsi="Times New Roman" w:cs="Times New Roman"/>
          <w:sz w:val="24"/>
          <w:szCs w:val="24"/>
        </w:rPr>
        <w:t xml:space="preserve"> Table 3.</w:t>
      </w:r>
      <w:r w:rsidR="69FAEE29" w:rsidRPr="00523B58">
        <w:rPr>
          <w:rFonts w:ascii="Times New Roman" w:hAnsi="Times New Roman" w:cs="Times New Roman"/>
          <w:sz w:val="24"/>
          <w:szCs w:val="24"/>
        </w:rPr>
        <w:t xml:space="preserve"> In mathematics, </w:t>
      </w:r>
      <w:r w:rsidR="6EA7882E" w:rsidRPr="00523B58">
        <w:rPr>
          <w:rFonts w:ascii="Times New Roman" w:hAnsi="Times New Roman" w:cs="Times New Roman"/>
          <w:sz w:val="24"/>
          <w:szCs w:val="24"/>
        </w:rPr>
        <w:t xml:space="preserve">student-level </w:t>
      </w:r>
      <w:r w:rsidR="69FAEE29" w:rsidRPr="00523B58">
        <w:rPr>
          <w:rFonts w:ascii="Times New Roman" w:hAnsi="Times New Roman" w:cs="Times New Roman"/>
          <w:sz w:val="24"/>
          <w:szCs w:val="24"/>
        </w:rPr>
        <w:t xml:space="preserve">correlations ranged from </w:t>
      </w:r>
      <w:r w:rsidR="00FD2C1F" w:rsidRPr="00523B58">
        <w:rPr>
          <w:rFonts w:ascii="Times New Roman" w:hAnsi="Times New Roman" w:cs="Times New Roman"/>
          <w:sz w:val="24"/>
          <w:szCs w:val="24"/>
        </w:rPr>
        <w:t>-</w:t>
      </w:r>
      <w:r w:rsidR="5A1CFFDE" w:rsidRPr="00523B58">
        <w:rPr>
          <w:rFonts w:ascii="Times New Roman" w:hAnsi="Times New Roman" w:cs="Times New Roman"/>
          <w:sz w:val="24"/>
          <w:szCs w:val="24"/>
        </w:rPr>
        <w:t>0</w:t>
      </w:r>
      <w:r w:rsidR="69FAEE29" w:rsidRPr="00523B58">
        <w:rPr>
          <w:rFonts w:ascii="Times New Roman" w:hAnsi="Times New Roman" w:cs="Times New Roman"/>
          <w:sz w:val="24"/>
          <w:szCs w:val="24"/>
        </w:rPr>
        <w:t>.41 to -</w:t>
      </w:r>
      <w:r w:rsidR="5A1CFFDE" w:rsidRPr="00523B58">
        <w:rPr>
          <w:rFonts w:ascii="Times New Roman" w:hAnsi="Times New Roman" w:cs="Times New Roman"/>
          <w:sz w:val="24"/>
          <w:szCs w:val="24"/>
        </w:rPr>
        <w:t>0</w:t>
      </w:r>
      <w:r w:rsidR="69FAEE29" w:rsidRPr="00523B58">
        <w:rPr>
          <w:rFonts w:ascii="Times New Roman" w:hAnsi="Times New Roman" w:cs="Times New Roman"/>
          <w:sz w:val="24"/>
          <w:szCs w:val="24"/>
        </w:rPr>
        <w:t>.43, and in reading</w:t>
      </w:r>
      <w:r w:rsidR="00AD0191" w:rsidRPr="00523B58">
        <w:rPr>
          <w:rFonts w:ascii="Times New Roman" w:hAnsi="Times New Roman" w:cs="Times New Roman"/>
          <w:sz w:val="24"/>
          <w:szCs w:val="24"/>
        </w:rPr>
        <w:t>,</w:t>
      </w:r>
      <w:r w:rsidR="69FAEE29" w:rsidRPr="00523B58">
        <w:rPr>
          <w:rFonts w:ascii="Times New Roman" w:hAnsi="Times New Roman" w:cs="Times New Roman"/>
          <w:sz w:val="24"/>
          <w:szCs w:val="24"/>
        </w:rPr>
        <w:t xml:space="preserve"> the </w:t>
      </w:r>
      <w:r w:rsidR="57338061" w:rsidRPr="00523B58">
        <w:rPr>
          <w:rFonts w:ascii="Times New Roman" w:hAnsi="Times New Roman" w:cs="Times New Roman"/>
          <w:sz w:val="24"/>
          <w:szCs w:val="24"/>
        </w:rPr>
        <w:t>correlations</w:t>
      </w:r>
      <w:r w:rsidR="69FAEE29" w:rsidRPr="00523B58">
        <w:rPr>
          <w:rFonts w:ascii="Times New Roman" w:hAnsi="Times New Roman" w:cs="Times New Roman"/>
          <w:sz w:val="24"/>
          <w:szCs w:val="24"/>
        </w:rPr>
        <w:t xml:space="preserve"> ranged from -</w:t>
      </w:r>
      <w:r w:rsidR="5A1CFFDE" w:rsidRPr="00523B58">
        <w:rPr>
          <w:rFonts w:ascii="Times New Roman" w:hAnsi="Times New Roman" w:cs="Times New Roman"/>
          <w:sz w:val="24"/>
          <w:szCs w:val="24"/>
        </w:rPr>
        <w:t>0</w:t>
      </w:r>
      <w:r w:rsidR="69FAEE29" w:rsidRPr="00523B58">
        <w:rPr>
          <w:rFonts w:ascii="Times New Roman" w:hAnsi="Times New Roman" w:cs="Times New Roman"/>
          <w:sz w:val="24"/>
          <w:szCs w:val="24"/>
        </w:rPr>
        <w:t>.45 to -</w:t>
      </w:r>
      <w:r w:rsidR="5A1CFFDE" w:rsidRPr="00523B58">
        <w:rPr>
          <w:rFonts w:ascii="Times New Roman" w:hAnsi="Times New Roman" w:cs="Times New Roman"/>
          <w:sz w:val="24"/>
          <w:szCs w:val="24"/>
        </w:rPr>
        <w:t>0</w:t>
      </w:r>
      <w:r w:rsidR="69FAEE29" w:rsidRPr="00523B58">
        <w:rPr>
          <w:rFonts w:ascii="Times New Roman" w:hAnsi="Times New Roman" w:cs="Times New Roman"/>
          <w:sz w:val="24"/>
          <w:szCs w:val="24"/>
        </w:rPr>
        <w:t>.46.</w:t>
      </w:r>
      <w:r w:rsidR="6EA7882E" w:rsidRPr="00523B58">
        <w:rPr>
          <w:rFonts w:ascii="Times New Roman" w:hAnsi="Times New Roman" w:cs="Times New Roman"/>
          <w:sz w:val="24"/>
          <w:szCs w:val="24"/>
        </w:rPr>
        <w:t xml:space="preserve"> These correlations imply that </w:t>
      </w:r>
      <w:r w:rsidR="4CAC7E26" w:rsidRPr="00523B58">
        <w:rPr>
          <w:rFonts w:ascii="Times New Roman" w:hAnsi="Times New Roman" w:cs="Times New Roman"/>
          <w:sz w:val="24"/>
          <w:szCs w:val="24"/>
        </w:rPr>
        <w:t>students who lost more ground during the summer</w:t>
      </w:r>
      <w:r w:rsidR="50D24FF2" w:rsidRPr="00523B58">
        <w:rPr>
          <w:rFonts w:ascii="Times New Roman" w:hAnsi="Times New Roman" w:cs="Times New Roman"/>
          <w:sz w:val="24"/>
          <w:szCs w:val="24"/>
        </w:rPr>
        <w:t xml:space="preserve"> of 2018</w:t>
      </w:r>
      <w:r w:rsidR="4CAC7E26" w:rsidRPr="00523B58">
        <w:rPr>
          <w:rFonts w:ascii="Times New Roman" w:hAnsi="Times New Roman" w:cs="Times New Roman"/>
          <w:sz w:val="24"/>
          <w:szCs w:val="24"/>
        </w:rPr>
        <w:t xml:space="preserve"> showed </w:t>
      </w:r>
      <w:r w:rsidR="50D24FF2" w:rsidRPr="00523B58">
        <w:rPr>
          <w:rFonts w:ascii="Times New Roman" w:hAnsi="Times New Roman" w:cs="Times New Roman"/>
          <w:sz w:val="24"/>
          <w:szCs w:val="24"/>
        </w:rPr>
        <w:t xml:space="preserve">steeper </w:t>
      </w:r>
      <w:r w:rsidR="4CAC7E26" w:rsidRPr="00523B58">
        <w:rPr>
          <w:rFonts w:ascii="Times New Roman" w:hAnsi="Times New Roman" w:cs="Times New Roman"/>
          <w:sz w:val="24"/>
          <w:szCs w:val="24"/>
        </w:rPr>
        <w:t>growth during the following school year</w:t>
      </w:r>
      <w:r w:rsidR="30B516C3" w:rsidRPr="00523B58">
        <w:rPr>
          <w:rFonts w:ascii="Times New Roman" w:hAnsi="Times New Roman" w:cs="Times New Roman"/>
          <w:sz w:val="24"/>
          <w:szCs w:val="24"/>
        </w:rPr>
        <w:t xml:space="preserve"> </w:t>
      </w:r>
      <w:r w:rsidR="50D24FF2" w:rsidRPr="00523B58">
        <w:rPr>
          <w:rFonts w:ascii="Times New Roman" w:hAnsi="Times New Roman" w:cs="Times New Roman"/>
          <w:sz w:val="24"/>
          <w:szCs w:val="24"/>
        </w:rPr>
        <w:t xml:space="preserve">(2018-19) </w:t>
      </w:r>
      <w:r w:rsidR="30B516C3" w:rsidRPr="00523B58">
        <w:rPr>
          <w:rFonts w:ascii="Times New Roman" w:hAnsi="Times New Roman" w:cs="Times New Roman"/>
          <w:sz w:val="24"/>
          <w:szCs w:val="24"/>
        </w:rPr>
        <w:t xml:space="preserve">than students with less </w:t>
      </w:r>
      <w:r w:rsidR="50D24FF2" w:rsidRPr="00523B58">
        <w:rPr>
          <w:rFonts w:ascii="Times New Roman" w:hAnsi="Times New Roman" w:cs="Times New Roman"/>
          <w:sz w:val="24"/>
          <w:szCs w:val="24"/>
        </w:rPr>
        <w:t xml:space="preserve">summer </w:t>
      </w:r>
      <w:r w:rsidR="30B516C3" w:rsidRPr="00523B58">
        <w:rPr>
          <w:rFonts w:ascii="Times New Roman" w:hAnsi="Times New Roman" w:cs="Times New Roman"/>
          <w:sz w:val="24"/>
          <w:szCs w:val="24"/>
        </w:rPr>
        <w:t>loss</w:t>
      </w:r>
      <w:r w:rsidR="50D24FF2" w:rsidRPr="00523B58">
        <w:rPr>
          <w:rFonts w:ascii="Times New Roman" w:hAnsi="Times New Roman" w:cs="Times New Roman"/>
          <w:sz w:val="24"/>
          <w:szCs w:val="24"/>
        </w:rPr>
        <w:t>.</w:t>
      </w:r>
      <w:r w:rsidR="30B516C3" w:rsidRPr="00523B58">
        <w:rPr>
          <w:rFonts w:ascii="Times New Roman" w:hAnsi="Times New Roman" w:cs="Times New Roman"/>
          <w:sz w:val="24"/>
          <w:szCs w:val="24"/>
        </w:rPr>
        <w:t xml:space="preserve"> </w:t>
      </w:r>
      <w:r w:rsidR="50D24FF2" w:rsidRPr="00523B58">
        <w:rPr>
          <w:rFonts w:ascii="Times New Roman" w:hAnsi="Times New Roman" w:cs="Times New Roman"/>
          <w:sz w:val="24"/>
          <w:szCs w:val="24"/>
        </w:rPr>
        <w:t xml:space="preserve">Accordingly, this suggests that a student who </w:t>
      </w:r>
      <w:r w:rsidR="30B516C3" w:rsidRPr="00523B58">
        <w:rPr>
          <w:rFonts w:ascii="Times New Roman" w:hAnsi="Times New Roman" w:cs="Times New Roman"/>
          <w:sz w:val="24"/>
          <w:szCs w:val="24"/>
        </w:rPr>
        <w:t>los</w:t>
      </w:r>
      <w:r w:rsidR="50D24FF2" w:rsidRPr="00523B58">
        <w:rPr>
          <w:rFonts w:ascii="Times New Roman" w:hAnsi="Times New Roman" w:cs="Times New Roman"/>
          <w:sz w:val="24"/>
          <w:szCs w:val="24"/>
        </w:rPr>
        <w:t>t</w:t>
      </w:r>
      <w:r w:rsidR="30B516C3" w:rsidRPr="00523B58">
        <w:rPr>
          <w:rFonts w:ascii="Times New Roman" w:hAnsi="Times New Roman" w:cs="Times New Roman"/>
          <w:sz w:val="24"/>
          <w:szCs w:val="24"/>
        </w:rPr>
        <w:t xml:space="preserve"> ground during the summer does not necessarily </w:t>
      </w:r>
      <w:r w:rsidR="50D24FF2" w:rsidRPr="00523B58">
        <w:rPr>
          <w:rFonts w:ascii="Times New Roman" w:hAnsi="Times New Roman" w:cs="Times New Roman"/>
          <w:sz w:val="24"/>
          <w:szCs w:val="24"/>
        </w:rPr>
        <w:t xml:space="preserve">continue to lose ground </w:t>
      </w:r>
      <w:r w:rsidR="30B516C3" w:rsidRPr="00523B58">
        <w:rPr>
          <w:rFonts w:ascii="Times New Roman" w:hAnsi="Times New Roman" w:cs="Times New Roman"/>
          <w:sz w:val="24"/>
          <w:szCs w:val="24"/>
        </w:rPr>
        <w:t>during the next school year</w:t>
      </w:r>
      <w:r w:rsidR="50D24FF2" w:rsidRPr="00523B58">
        <w:rPr>
          <w:rFonts w:ascii="Times New Roman" w:hAnsi="Times New Roman" w:cs="Times New Roman"/>
          <w:sz w:val="24"/>
          <w:szCs w:val="24"/>
        </w:rPr>
        <w:t xml:space="preserve">; rather, they are likely to gain </w:t>
      </w:r>
      <w:r w:rsidR="177F024A" w:rsidRPr="00523B58">
        <w:rPr>
          <w:rFonts w:ascii="Times New Roman" w:hAnsi="Times New Roman" w:cs="Times New Roman"/>
          <w:sz w:val="24"/>
          <w:szCs w:val="24"/>
        </w:rPr>
        <w:t xml:space="preserve">more </w:t>
      </w:r>
      <w:r w:rsidR="50D24FF2" w:rsidRPr="00523B58">
        <w:rPr>
          <w:rFonts w:ascii="Times New Roman" w:hAnsi="Times New Roman" w:cs="Times New Roman"/>
          <w:sz w:val="24"/>
          <w:szCs w:val="24"/>
        </w:rPr>
        <w:t>ground</w:t>
      </w:r>
      <w:r w:rsidR="177F024A" w:rsidRPr="00523B58">
        <w:rPr>
          <w:rFonts w:ascii="Times New Roman" w:hAnsi="Times New Roman" w:cs="Times New Roman"/>
          <w:sz w:val="24"/>
          <w:szCs w:val="24"/>
        </w:rPr>
        <w:t xml:space="preserve"> than students who showed modest summer drops. </w:t>
      </w:r>
    </w:p>
    <w:p w14:paraId="4146F1C9" w14:textId="77777777" w:rsidR="00970473" w:rsidRPr="00523B58" w:rsidRDefault="00970473" w:rsidP="00970473">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RQ4. Achievement Gaps by School SES</w:t>
      </w:r>
    </w:p>
    <w:p w14:paraId="7E69F0C7" w14:textId="26DA4701" w:rsidR="00970473" w:rsidRPr="00523B58" w:rsidRDefault="00095606">
      <w:pPr>
        <w:spacing w:line="480" w:lineRule="auto"/>
        <w:ind w:firstLine="720"/>
        <w:rPr>
          <w:rFonts w:ascii="Times New Roman" w:hAnsi="Times New Roman" w:cs="Times New Roman"/>
          <w:bCs/>
          <w:sz w:val="24"/>
          <w:szCs w:val="24"/>
        </w:rPr>
      </w:pPr>
      <w:r w:rsidRPr="00523B58">
        <w:rPr>
          <w:rFonts w:ascii="Times New Roman" w:hAnsi="Times New Roman" w:cs="Times New Roman"/>
          <w:bCs/>
          <w:sz w:val="24"/>
          <w:szCs w:val="24"/>
        </w:rPr>
        <w:t xml:space="preserve">Finally, we projected whether </w:t>
      </w:r>
      <w:r w:rsidRPr="00523B58">
        <w:rPr>
          <w:rFonts w:ascii="Times New Roman" w:hAnsi="Times New Roman" w:cs="Times New Roman"/>
          <w:sz w:val="24"/>
          <w:szCs w:val="24"/>
        </w:rPr>
        <w:t>SES-based achievement gaps were likely to widen under various COVID Slide scenarios.</w:t>
      </w:r>
      <w:r w:rsidR="00530659" w:rsidRPr="00523B58">
        <w:rPr>
          <w:rFonts w:ascii="Times New Roman" w:hAnsi="Times New Roman" w:cs="Times New Roman"/>
          <w:sz w:val="24"/>
          <w:szCs w:val="24"/>
        </w:rPr>
        <w:t xml:space="preserve"> Figure 3 displays the standardized achievement gap between low- and high-SES schools under three scenarios: (a) typical fall, (b) all students within each school SES level showed COVID Slide, and (c) differential access to remote instruction </w:t>
      </w:r>
      <w:r w:rsidR="006A7C35" w:rsidRPr="00523B58">
        <w:rPr>
          <w:rFonts w:ascii="Times New Roman" w:hAnsi="Times New Roman" w:cs="Times New Roman"/>
          <w:sz w:val="24"/>
          <w:szCs w:val="24"/>
        </w:rPr>
        <w:t xml:space="preserve">and thereby different </w:t>
      </w:r>
      <w:r w:rsidR="00AB4643" w:rsidRPr="00523B58">
        <w:rPr>
          <w:rFonts w:ascii="Times New Roman" w:hAnsi="Times New Roman" w:cs="Times New Roman"/>
          <w:sz w:val="24"/>
          <w:szCs w:val="24"/>
        </w:rPr>
        <w:t xml:space="preserve">combinations of the first two </w:t>
      </w:r>
      <w:r w:rsidR="006A7C35" w:rsidRPr="00523B58">
        <w:rPr>
          <w:rFonts w:ascii="Times New Roman" w:hAnsi="Times New Roman" w:cs="Times New Roman"/>
          <w:sz w:val="24"/>
          <w:szCs w:val="24"/>
        </w:rPr>
        <w:t xml:space="preserve">scenarios </w:t>
      </w:r>
      <w:r w:rsidR="00530659" w:rsidRPr="00523B58">
        <w:rPr>
          <w:rFonts w:ascii="Times New Roman" w:hAnsi="Times New Roman" w:cs="Times New Roman"/>
          <w:sz w:val="24"/>
          <w:szCs w:val="24"/>
        </w:rPr>
        <w:t>by school SES level.</w:t>
      </w:r>
      <w:r w:rsidR="00CD0D73" w:rsidRPr="00523B58">
        <w:rPr>
          <w:rFonts w:ascii="Times New Roman" w:hAnsi="Times New Roman" w:cs="Times New Roman"/>
          <w:sz w:val="24"/>
          <w:szCs w:val="24"/>
        </w:rPr>
        <w:t xml:space="preserve"> Our results </w:t>
      </w:r>
      <w:r w:rsidR="000A0387" w:rsidRPr="00523B58">
        <w:rPr>
          <w:rFonts w:ascii="Times New Roman" w:hAnsi="Times New Roman" w:cs="Times New Roman"/>
          <w:sz w:val="24"/>
          <w:szCs w:val="24"/>
        </w:rPr>
        <w:t>showed</w:t>
      </w:r>
      <w:r w:rsidR="00CD0D73" w:rsidRPr="00523B58">
        <w:rPr>
          <w:rFonts w:ascii="Times New Roman" w:hAnsi="Times New Roman" w:cs="Times New Roman"/>
          <w:sz w:val="24"/>
          <w:szCs w:val="24"/>
        </w:rPr>
        <w:t xml:space="preserve"> that under typical conditions there were sizable (approximately </w:t>
      </w:r>
      <w:r w:rsidR="00AD0191" w:rsidRPr="00523B58">
        <w:rPr>
          <w:rFonts w:ascii="Times New Roman" w:hAnsi="Times New Roman" w:cs="Times New Roman"/>
          <w:sz w:val="24"/>
          <w:szCs w:val="24"/>
        </w:rPr>
        <w:t>0</w:t>
      </w:r>
      <w:r w:rsidR="00CD0D73" w:rsidRPr="00523B58">
        <w:rPr>
          <w:rFonts w:ascii="Times New Roman" w:hAnsi="Times New Roman" w:cs="Times New Roman"/>
          <w:sz w:val="24"/>
          <w:szCs w:val="24"/>
        </w:rPr>
        <w:t xml:space="preserve">.75 SDs) </w:t>
      </w:r>
      <w:r w:rsidR="00AA39BF" w:rsidRPr="00523B58">
        <w:rPr>
          <w:rFonts w:ascii="Times New Roman" w:hAnsi="Times New Roman" w:cs="Times New Roman"/>
          <w:sz w:val="24"/>
          <w:szCs w:val="24"/>
        </w:rPr>
        <w:t>achievement</w:t>
      </w:r>
      <w:r w:rsidR="00CD0D73" w:rsidRPr="00523B58">
        <w:rPr>
          <w:rFonts w:ascii="Times New Roman" w:hAnsi="Times New Roman" w:cs="Times New Roman"/>
          <w:sz w:val="24"/>
          <w:szCs w:val="24"/>
        </w:rPr>
        <w:t xml:space="preserve"> gaps between low- and high-SES schools across the grades and subjects examined.</w:t>
      </w:r>
      <w:r w:rsidR="000A0387" w:rsidRPr="00523B58">
        <w:rPr>
          <w:rFonts w:ascii="Times New Roman" w:hAnsi="Times New Roman" w:cs="Times New Roman"/>
          <w:sz w:val="24"/>
          <w:szCs w:val="24"/>
        </w:rPr>
        <w:t xml:space="preserve"> Perhaps surprisingly, assuming all students showed COVID Slide within each school</w:t>
      </w:r>
      <w:r w:rsidR="00BC3F09" w:rsidRPr="00523B58">
        <w:rPr>
          <w:rFonts w:ascii="Times New Roman" w:hAnsi="Times New Roman" w:cs="Times New Roman"/>
          <w:sz w:val="24"/>
          <w:szCs w:val="24"/>
        </w:rPr>
        <w:t>,</w:t>
      </w:r>
      <w:r w:rsidR="000A0387" w:rsidRPr="00523B58">
        <w:rPr>
          <w:rFonts w:ascii="Times New Roman" w:hAnsi="Times New Roman" w:cs="Times New Roman"/>
          <w:sz w:val="24"/>
          <w:szCs w:val="24"/>
        </w:rPr>
        <w:t xml:space="preserve"> SES level did not significantly widen achievement gaps compared to a typical fall.</w:t>
      </w:r>
      <w:r w:rsidR="000A0387" w:rsidRPr="00523B58" w:rsidDel="006C73ED">
        <w:rPr>
          <w:rFonts w:ascii="Times New Roman" w:hAnsi="Times New Roman" w:cs="Times New Roman"/>
          <w:sz w:val="24"/>
          <w:szCs w:val="24"/>
        </w:rPr>
        <w:t xml:space="preserve"> </w:t>
      </w:r>
      <w:r w:rsidR="000A0387" w:rsidRPr="00523B58">
        <w:rPr>
          <w:rFonts w:ascii="Times New Roman" w:hAnsi="Times New Roman" w:cs="Times New Roman"/>
          <w:sz w:val="24"/>
          <w:szCs w:val="24"/>
        </w:rPr>
        <w:t xml:space="preserve">Results from the conditional HLMs (see Table C7) indicated that school SES is not significantly associated with summer learning rates in most subjects/grades, indicating that out-of-school time on its own may not widen achievement gaps. However, our third scenario, which accounted for the fact that students in high-SES schools were more likely </w:t>
      </w:r>
      <w:r w:rsidR="00BC3F09" w:rsidRPr="00523B58">
        <w:rPr>
          <w:rFonts w:ascii="Times New Roman" w:hAnsi="Times New Roman" w:cs="Times New Roman"/>
          <w:sz w:val="24"/>
          <w:szCs w:val="24"/>
        </w:rPr>
        <w:t xml:space="preserve">to </w:t>
      </w:r>
      <w:r w:rsidR="000A0387" w:rsidRPr="00523B58">
        <w:rPr>
          <w:rFonts w:ascii="Times New Roman" w:hAnsi="Times New Roman" w:cs="Times New Roman"/>
          <w:sz w:val="24"/>
          <w:szCs w:val="24"/>
        </w:rPr>
        <w:t>receive remote instruction than students in low-SES schools, result</w:t>
      </w:r>
      <w:r w:rsidR="00D84BD2" w:rsidRPr="00523B58">
        <w:rPr>
          <w:rFonts w:ascii="Times New Roman" w:hAnsi="Times New Roman" w:cs="Times New Roman"/>
          <w:sz w:val="24"/>
          <w:szCs w:val="24"/>
        </w:rPr>
        <w:t>ed</w:t>
      </w:r>
      <w:r w:rsidR="000A0387" w:rsidRPr="00523B58">
        <w:rPr>
          <w:rFonts w:ascii="Times New Roman" w:hAnsi="Times New Roman" w:cs="Times New Roman"/>
          <w:sz w:val="24"/>
          <w:szCs w:val="24"/>
        </w:rPr>
        <w:t xml:space="preserve"> in significant</w:t>
      </w:r>
      <w:r w:rsidR="00AA39BF" w:rsidRPr="00523B58">
        <w:rPr>
          <w:rFonts w:ascii="Times New Roman" w:hAnsi="Times New Roman" w:cs="Times New Roman"/>
          <w:sz w:val="24"/>
          <w:szCs w:val="24"/>
        </w:rPr>
        <w:t>ly</w:t>
      </w:r>
      <w:r w:rsidR="000A0387" w:rsidRPr="00523B58">
        <w:rPr>
          <w:rFonts w:ascii="Times New Roman" w:hAnsi="Times New Roman" w:cs="Times New Roman"/>
          <w:sz w:val="24"/>
          <w:szCs w:val="24"/>
        </w:rPr>
        <w:t xml:space="preserve"> larger achievement gaps</w:t>
      </w:r>
      <w:r w:rsidR="004865D8" w:rsidRPr="00523B58">
        <w:rPr>
          <w:rFonts w:ascii="Times New Roman" w:hAnsi="Times New Roman" w:cs="Times New Roman"/>
          <w:sz w:val="24"/>
          <w:szCs w:val="24"/>
        </w:rPr>
        <w:t xml:space="preserve"> in math and slightly larger gaps in reading </w:t>
      </w:r>
      <w:r w:rsidR="000A0387" w:rsidRPr="00523B58">
        <w:rPr>
          <w:rFonts w:ascii="Times New Roman" w:hAnsi="Times New Roman" w:cs="Times New Roman"/>
          <w:sz w:val="24"/>
          <w:szCs w:val="24"/>
        </w:rPr>
        <w:t>compared with a typical fall.</w:t>
      </w:r>
    </w:p>
    <w:p w14:paraId="0000004D" w14:textId="77777777" w:rsidR="00E9389D" w:rsidRPr="00523B58" w:rsidRDefault="007F6AD9">
      <w:pPr>
        <w:spacing w:line="480" w:lineRule="auto"/>
        <w:jc w:val="center"/>
        <w:rPr>
          <w:rFonts w:ascii="Times New Roman" w:hAnsi="Times New Roman" w:cs="Times New Roman"/>
          <w:b/>
          <w:sz w:val="24"/>
          <w:szCs w:val="24"/>
        </w:rPr>
      </w:pPr>
      <w:r w:rsidRPr="00523B58">
        <w:rPr>
          <w:rFonts w:ascii="Times New Roman" w:hAnsi="Times New Roman" w:cs="Times New Roman"/>
          <w:b/>
          <w:sz w:val="24"/>
          <w:szCs w:val="24"/>
        </w:rPr>
        <w:lastRenderedPageBreak/>
        <w:t>Discussion</w:t>
      </w:r>
    </w:p>
    <w:p w14:paraId="0000004E" w14:textId="4430AB5F" w:rsidR="00E9389D" w:rsidRPr="00523B58" w:rsidRDefault="00571D0C" w:rsidP="008A27CC">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Educators, policymakers, families, and students find themselves in uncharted territory during the COVID-19 crisis. School districts in particular are on the front lines to help ensure all students have access to academic materials, instruction, and digital resources, among other basic needs such as food </w:t>
      </w:r>
      <w:r w:rsidR="00F9580D" w:rsidRPr="00523B58">
        <w:rPr>
          <w:rFonts w:ascii="Times New Roman" w:hAnsi="Times New Roman" w:cs="Times New Roman"/>
          <w:sz w:val="24"/>
          <w:szCs w:val="24"/>
        </w:rPr>
        <w:t xml:space="preserve">for students from low income backgrounds and support for </w:t>
      </w:r>
      <w:r w:rsidRPr="00523B58">
        <w:rPr>
          <w:rFonts w:ascii="Times New Roman" w:hAnsi="Times New Roman" w:cs="Times New Roman"/>
          <w:sz w:val="24"/>
          <w:szCs w:val="24"/>
        </w:rPr>
        <w:t xml:space="preserve">students with disabilities, English learners, and students in temporary housing (Education Trust, 2020a). </w:t>
      </w:r>
      <w:r w:rsidR="008A27CC" w:rsidRPr="00523B58">
        <w:rPr>
          <w:rFonts w:ascii="Times New Roman" w:hAnsi="Times New Roman" w:cs="Times New Roman"/>
          <w:sz w:val="24"/>
          <w:szCs w:val="24"/>
        </w:rPr>
        <w:t xml:space="preserve">Despite these efforts, a majority of parents </w:t>
      </w:r>
      <w:r w:rsidR="004C5308" w:rsidRPr="00523B58">
        <w:rPr>
          <w:rFonts w:ascii="Times New Roman" w:hAnsi="Times New Roman" w:cs="Times New Roman"/>
          <w:sz w:val="24"/>
          <w:szCs w:val="24"/>
        </w:rPr>
        <w:t>with children in K-12 schools are</w:t>
      </w:r>
      <w:r w:rsidR="008A27CC" w:rsidRPr="00523B58">
        <w:rPr>
          <w:rFonts w:ascii="Times New Roman" w:hAnsi="Times New Roman" w:cs="Times New Roman"/>
          <w:sz w:val="24"/>
          <w:szCs w:val="24"/>
        </w:rPr>
        <w:t xml:space="preserve"> concern</w:t>
      </w:r>
      <w:r w:rsidR="004C5308" w:rsidRPr="00523B58">
        <w:rPr>
          <w:rFonts w:ascii="Times New Roman" w:hAnsi="Times New Roman" w:cs="Times New Roman"/>
          <w:sz w:val="24"/>
          <w:szCs w:val="24"/>
        </w:rPr>
        <w:t>ed</w:t>
      </w:r>
      <w:r w:rsidR="008A27CC" w:rsidRPr="00523B58">
        <w:rPr>
          <w:rFonts w:ascii="Times New Roman" w:hAnsi="Times New Roman" w:cs="Times New Roman"/>
          <w:sz w:val="24"/>
          <w:szCs w:val="24"/>
        </w:rPr>
        <w:t xml:space="preserve"> that</w:t>
      </w:r>
      <w:r w:rsidR="00D04CF8" w:rsidRPr="00523B58">
        <w:rPr>
          <w:rFonts w:ascii="Times New Roman" w:hAnsi="Times New Roman" w:cs="Times New Roman"/>
          <w:sz w:val="24"/>
          <w:szCs w:val="24"/>
        </w:rPr>
        <w:t xml:space="preserve"> their</w:t>
      </w:r>
      <w:r w:rsidR="008A27CC" w:rsidRPr="00523B58">
        <w:rPr>
          <w:rFonts w:ascii="Times New Roman" w:hAnsi="Times New Roman" w:cs="Times New Roman"/>
          <w:sz w:val="24"/>
          <w:szCs w:val="24"/>
        </w:rPr>
        <w:t xml:space="preserve"> </w:t>
      </w:r>
      <w:r w:rsidR="00120CA0" w:rsidRPr="00523B58">
        <w:rPr>
          <w:rFonts w:ascii="Times New Roman" w:hAnsi="Times New Roman" w:cs="Times New Roman"/>
          <w:sz w:val="24"/>
          <w:szCs w:val="24"/>
        </w:rPr>
        <w:t>children</w:t>
      </w:r>
      <w:r w:rsidR="008A27CC" w:rsidRPr="00523B58">
        <w:rPr>
          <w:rFonts w:ascii="Times New Roman" w:hAnsi="Times New Roman" w:cs="Times New Roman"/>
          <w:sz w:val="24"/>
          <w:szCs w:val="24"/>
        </w:rPr>
        <w:t xml:space="preserve"> </w:t>
      </w:r>
      <w:r w:rsidR="00147D1B" w:rsidRPr="00523B58">
        <w:rPr>
          <w:rFonts w:ascii="Times New Roman" w:hAnsi="Times New Roman" w:cs="Times New Roman"/>
          <w:sz w:val="24"/>
          <w:szCs w:val="24"/>
        </w:rPr>
        <w:t>have</w:t>
      </w:r>
      <w:r w:rsidR="008A27CC" w:rsidRPr="00523B58">
        <w:rPr>
          <w:rFonts w:ascii="Times New Roman" w:hAnsi="Times New Roman" w:cs="Times New Roman"/>
          <w:sz w:val="24"/>
          <w:szCs w:val="24"/>
        </w:rPr>
        <w:t xml:space="preserve"> fall</w:t>
      </w:r>
      <w:r w:rsidR="00147D1B" w:rsidRPr="00523B58">
        <w:rPr>
          <w:rFonts w:ascii="Times New Roman" w:hAnsi="Times New Roman" w:cs="Times New Roman"/>
          <w:sz w:val="24"/>
          <w:szCs w:val="24"/>
        </w:rPr>
        <w:t>en</w:t>
      </w:r>
      <w:r w:rsidR="008A27CC" w:rsidRPr="00523B58">
        <w:rPr>
          <w:rFonts w:ascii="Times New Roman" w:hAnsi="Times New Roman" w:cs="Times New Roman"/>
          <w:sz w:val="24"/>
          <w:szCs w:val="24"/>
        </w:rPr>
        <w:t xml:space="preserve"> behind academically due to the disruptions of COVID-19 school closures (</w:t>
      </w:r>
      <w:r w:rsidR="004C5308" w:rsidRPr="00523B58">
        <w:rPr>
          <w:rFonts w:ascii="Times New Roman" w:hAnsi="Times New Roman" w:cs="Times New Roman"/>
          <w:sz w:val="24"/>
          <w:szCs w:val="24"/>
        </w:rPr>
        <w:t>Horowitz, 2020</w:t>
      </w:r>
      <w:r w:rsidR="008A27CC" w:rsidRPr="00523B58">
        <w:rPr>
          <w:rFonts w:ascii="Times New Roman" w:hAnsi="Times New Roman" w:cs="Times New Roman"/>
          <w:sz w:val="24"/>
          <w:szCs w:val="24"/>
        </w:rPr>
        <w:t xml:space="preserve">). </w:t>
      </w:r>
      <w:r w:rsidR="00E53B7F" w:rsidRPr="00523B58">
        <w:rPr>
          <w:rFonts w:ascii="Times New Roman" w:hAnsi="Times New Roman" w:cs="Times New Roman"/>
          <w:sz w:val="24"/>
          <w:szCs w:val="24"/>
        </w:rPr>
        <w:t xml:space="preserve">In this study, we produced a set of possible scenarios for learning </w:t>
      </w:r>
      <w:r w:rsidR="00945857" w:rsidRPr="00523B58">
        <w:rPr>
          <w:rFonts w:ascii="Times New Roman" w:hAnsi="Times New Roman" w:cs="Times New Roman"/>
          <w:sz w:val="24"/>
          <w:szCs w:val="24"/>
        </w:rPr>
        <w:t xml:space="preserve">loss </w:t>
      </w:r>
      <w:r w:rsidR="00E53B7F" w:rsidRPr="00523B58">
        <w:rPr>
          <w:rFonts w:ascii="Times New Roman" w:hAnsi="Times New Roman" w:cs="Times New Roman"/>
          <w:sz w:val="24"/>
          <w:szCs w:val="24"/>
        </w:rPr>
        <w:t xml:space="preserve">rates during the extended period </w:t>
      </w:r>
      <w:r w:rsidR="00392A28" w:rsidRPr="00523B58">
        <w:rPr>
          <w:rFonts w:ascii="Times New Roman" w:hAnsi="Times New Roman" w:cs="Times New Roman"/>
          <w:sz w:val="24"/>
          <w:szCs w:val="24"/>
        </w:rPr>
        <w:t>when</w:t>
      </w:r>
      <w:r w:rsidR="00E53B7F" w:rsidRPr="00523B58">
        <w:rPr>
          <w:rFonts w:ascii="Times New Roman" w:hAnsi="Times New Roman" w:cs="Times New Roman"/>
          <w:sz w:val="24"/>
          <w:szCs w:val="24"/>
        </w:rPr>
        <w:t xml:space="preserve"> schools </w:t>
      </w:r>
      <w:r w:rsidR="0017221A" w:rsidRPr="00523B58">
        <w:rPr>
          <w:rFonts w:ascii="Times New Roman" w:hAnsi="Times New Roman" w:cs="Times New Roman"/>
          <w:sz w:val="24"/>
          <w:szCs w:val="24"/>
        </w:rPr>
        <w:t xml:space="preserve">were </w:t>
      </w:r>
      <w:r w:rsidR="00E53B7F" w:rsidRPr="00523B58">
        <w:rPr>
          <w:rFonts w:ascii="Times New Roman" w:hAnsi="Times New Roman" w:cs="Times New Roman"/>
          <w:sz w:val="24"/>
          <w:szCs w:val="24"/>
        </w:rPr>
        <w:t xml:space="preserve">physically closed and students </w:t>
      </w:r>
      <w:r w:rsidR="0017221A" w:rsidRPr="00523B58">
        <w:rPr>
          <w:rFonts w:ascii="Times New Roman" w:hAnsi="Times New Roman" w:cs="Times New Roman"/>
          <w:sz w:val="24"/>
          <w:szCs w:val="24"/>
        </w:rPr>
        <w:t xml:space="preserve">were </w:t>
      </w:r>
      <w:r w:rsidR="00E53B7F" w:rsidRPr="00523B58">
        <w:rPr>
          <w:rFonts w:ascii="Times New Roman" w:hAnsi="Times New Roman" w:cs="Times New Roman"/>
          <w:sz w:val="24"/>
          <w:szCs w:val="24"/>
        </w:rPr>
        <w:t>not receiving normal face-to-face instruction.</w:t>
      </w:r>
      <w:r w:rsidR="00A41248" w:rsidRPr="00523B58">
        <w:rPr>
          <w:rFonts w:ascii="Times New Roman" w:hAnsi="Times New Roman" w:cs="Times New Roman"/>
          <w:sz w:val="24"/>
          <w:szCs w:val="24"/>
        </w:rPr>
        <w:t xml:space="preserve"> </w:t>
      </w:r>
      <w:r w:rsidR="00392A28" w:rsidRPr="00523B58">
        <w:rPr>
          <w:rFonts w:ascii="Times New Roman" w:hAnsi="Times New Roman" w:cs="Times New Roman"/>
          <w:sz w:val="24"/>
          <w:szCs w:val="24"/>
        </w:rPr>
        <w:t xml:space="preserve">These projections can help prepare educators and parents for </w:t>
      </w:r>
      <w:r w:rsidR="00945857" w:rsidRPr="00523B58">
        <w:rPr>
          <w:rFonts w:ascii="Times New Roman" w:hAnsi="Times New Roman" w:cs="Times New Roman"/>
          <w:sz w:val="24"/>
          <w:szCs w:val="24"/>
        </w:rPr>
        <w:t>the degree of variability in student achievement to expect</w:t>
      </w:r>
      <w:r w:rsidR="00392A28" w:rsidRPr="00523B58">
        <w:rPr>
          <w:rFonts w:ascii="Times New Roman" w:hAnsi="Times New Roman" w:cs="Times New Roman"/>
          <w:sz w:val="24"/>
          <w:szCs w:val="24"/>
        </w:rPr>
        <w:t xml:space="preserve"> </w:t>
      </w:r>
      <w:r w:rsidR="00FB40C2" w:rsidRPr="00523B58">
        <w:rPr>
          <w:rFonts w:ascii="Times New Roman" w:hAnsi="Times New Roman" w:cs="Times New Roman"/>
          <w:sz w:val="24"/>
          <w:szCs w:val="24"/>
        </w:rPr>
        <w:t xml:space="preserve">as </w:t>
      </w:r>
      <w:r w:rsidR="00392A28" w:rsidRPr="00523B58">
        <w:rPr>
          <w:rFonts w:ascii="Times New Roman" w:hAnsi="Times New Roman" w:cs="Times New Roman"/>
          <w:sz w:val="24"/>
          <w:szCs w:val="24"/>
        </w:rPr>
        <w:t xml:space="preserve">school resumes, </w:t>
      </w:r>
      <w:r w:rsidR="00FB40C2" w:rsidRPr="00523B58">
        <w:rPr>
          <w:rFonts w:ascii="Times New Roman" w:hAnsi="Times New Roman" w:cs="Times New Roman"/>
          <w:sz w:val="24"/>
          <w:szCs w:val="24"/>
        </w:rPr>
        <w:t xml:space="preserve">and </w:t>
      </w:r>
      <w:r w:rsidR="00392A28" w:rsidRPr="00523B58">
        <w:rPr>
          <w:rFonts w:ascii="Times New Roman" w:hAnsi="Times New Roman" w:cs="Times New Roman"/>
          <w:sz w:val="24"/>
          <w:szCs w:val="24"/>
        </w:rPr>
        <w:t xml:space="preserve">over the course of </w:t>
      </w:r>
      <w:r w:rsidR="00FB40C2" w:rsidRPr="00523B58">
        <w:rPr>
          <w:rFonts w:ascii="Times New Roman" w:hAnsi="Times New Roman" w:cs="Times New Roman"/>
          <w:sz w:val="24"/>
          <w:szCs w:val="24"/>
        </w:rPr>
        <w:t>this</w:t>
      </w:r>
      <w:r w:rsidR="00392A28" w:rsidRPr="00523B58">
        <w:rPr>
          <w:rFonts w:ascii="Times New Roman" w:hAnsi="Times New Roman" w:cs="Times New Roman"/>
          <w:sz w:val="24"/>
          <w:szCs w:val="24"/>
        </w:rPr>
        <w:t xml:space="preserve"> school year.</w:t>
      </w:r>
    </w:p>
    <w:p w14:paraId="428CD8A6" w14:textId="47909FC6" w:rsidR="00392A28" w:rsidRPr="00523B58" w:rsidRDefault="00392A28" w:rsidP="008A27CC">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First, we show that</w:t>
      </w:r>
      <w:r w:rsidR="0084618A" w:rsidRPr="00523B58">
        <w:rPr>
          <w:rFonts w:ascii="Times New Roman" w:hAnsi="Times New Roman" w:cs="Times New Roman"/>
          <w:sz w:val="24"/>
          <w:szCs w:val="24"/>
        </w:rPr>
        <w:t>,</w:t>
      </w:r>
      <w:r w:rsidRPr="00523B58">
        <w:rPr>
          <w:rFonts w:ascii="Times New Roman" w:hAnsi="Times New Roman" w:cs="Times New Roman"/>
          <w:sz w:val="24"/>
          <w:szCs w:val="24"/>
        </w:rPr>
        <w:t xml:space="preserve"> </w:t>
      </w:r>
      <w:r w:rsidR="00FC1D41" w:rsidRPr="00523B58">
        <w:rPr>
          <w:rFonts w:ascii="Times New Roman" w:hAnsi="Times New Roman" w:cs="Times New Roman"/>
          <w:sz w:val="24"/>
          <w:szCs w:val="24"/>
        </w:rPr>
        <w:t xml:space="preserve">compared to a typical academic year, </w:t>
      </w:r>
      <w:r w:rsidRPr="00523B58">
        <w:rPr>
          <w:rFonts w:ascii="Times New Roman" w:hAnsi="Times New Roman" w:cs="Times New Roman"/>
          <w:sz w:val="24"/>
          <w:szCs w:val="24"/>
        </w:rPr>
        <w:t xml:space="preserve">students will likely (a) not have grown as much during the </w:t>
      </w:r>
      <w:r w:rsidR="00C1356E" w:rsidRPr="00523B58">
        <w:rPr>
          <w:rFonts w:ascii="Times New Roman" w:hAnsi="Times New Roman" w:cs="Times New Roman"/>
          <w:sz w:val="24"/>
          <w:szCs w:val="24"/>
        </w:rPr>
        <w:t xml:space="preserve">truncated 2019-20 </w:t>
      </w:r>
      <w:r w:rsidR="00945857" w:rsidRPr="00523B58">
        <w:rPr>
          <w:rFonts w:ascii="Times New Roman" w:hAnsi="Times New Roman" w:cs="Times New Roman"/>
          <w:sz w:val="24"/>
          <w:szCs w:val="24"/>
        </w:rPr>
        <w:t xml:space="preserve">academic </w:t>
      </w:r>
      <w:r w:rsidRPr="00523B58">
        <w:rPr>
          <w:rFonts w:ascii="Times New Roman" w:hAnsi="Times New Roman" w:cs="Times New Roman"/>
          <w:sz w:val="24"/>
          <w:szCs w:val="24"/>
        </w:rPr>
        <w:t xml:space="preserve">year and (b) will likely lose more of those gains due to extended time out of school. </w:t>
      </w:r>
      <w:r w:rsidR="00E22BB3" w:rsidRPr="00523B58">
        <w:rPr>
          <w:rFonts w:ascii="Times New Roman" w:hAnsi="Times New Roman" w:cs="Times New Roman"/>
          <w:sz w:val="24"/>
          <w:szCs w:val="24"/>
        </w:rPr>
        <w:t xml:space="preserve">Based on our </w:t>
      </w:r>
      <w:r w:rsidR="006B5A76" w:rsidRPr="00523B58">
        <w:rPr>
          <w:rFonts w:ascii="Times New Roman" w:hAnsi="Times New Roman" w:cs="Times New Roman"/>
          <w:sz w:val="24"/>
          <w:szCs w:val="24"/>
        </w:rPr>
        <w:t xml:space="preserve">COVID Slide </w:t>
      </w:r>
      <w:r w:rsidR="00E22BB3" w:rsidRPr="00523B58">
        <w:rPr>
          <w:rFonts w:ascii="Times New Roman" w:hAnsi="Times New Roman" w:cs="Times New Roman"/>
          <w:sz w:val="24"/>
          <w:szCs w:val="24"/>
        </w:rPr>
        <w:t>projections, students</w:t>
      </w:r>
      <w:r w:rsidR="00D92E88" w:rsidRPr="00523B58">
        <w:rPr>
          <w:rFonts w:ascii="Times New Roman" w:hAnsi="Times New Roman" w:cs="Times New Roman"/>
          <w:sz w:val="24"/>
          <w:szCs w:val="24"/>
        </w:rPr>
        <w:t xml:space="preserve"> who did not receive remote instruction in the spring</w:t>
      </w:r>
      <w:r w:rsidR="00E22BB3" w:rsidRPr="00523B58">
        <w:rPr>
          <w:rFonts w:ascii="Times New Roman" w:hAnsi="Times New Roman" w:cs="Times New Roman"/>
          <w:sz w:val="24"/>
          <w:szCs w:val="24"/>
        </w:rPr>
        <w:t xml:space="preserve"> w</w:t>
      </w:r>
      <w:r w:rsidR="00D92E88" w:rsidRPr="00523B58">
        <w:rPr>
          <w:rFonts w:ascii="Times New Roman" w:hAnsi="Times New Roman" w:cs="Times New Roman"/>
          <w:sz w:val="24"/>
          <w:szCs w:val="24"/>
        </w:rPr>
        <w:t>ould</w:t>
      </w:r>
      <w:r w:rsidR="00E22BB3" w:rsidRPr="00523B58">
        <w:rPr>
          <w:rFonts w:ascii="Times New Roman" w:hAnsi="Times New Roman" w:cs="Times New Roman"/>
          <w:sz w:val="24"/>
          <w:szCs w:val="24"/>
        </w:rPr>
        <w:t xml:space="preserve"> </w:t>
      </w:r>
      <w:r w:rsidR="00E375AF" w:rsidRPr="00523B58">
        <w:rPr>
          <w:rFonts w:ascii="Times New Roman" w:hAnsi="Times New Roman" w:cs="Times New Roman"/>
          <w:sz w:val="24"/>
          <w:szCs w:val="24"/>
        </w:rPr>
        <w:t xml:space="preserve">begin this </w:t>
      </w:r>
      <w:r w:rsidR="00E22BB3" w:rsidRPr="00523B58">
        <w:rPr>
          <w:rFonts w:ascii="Times New Roman" w:hAnsi="Times New Roman" w:cs="Times New Roman"/>
          <w:sz w:val="24"/>
          <w:szCs w:val="24"/>
        </w:rPr>
        <w:t>fall</w:t>
      </w:r>
      <w:r w:rsidR="00E22BB3" w:rsidRPr="00523B58" w:rsidDel="00E375AF">
        <w:rPr>
          <w:rFonts w:ascii="Times New Roman" w:hAnsi="Times New Roman" w:cs="Times New Roman"/>
          <w:sz w:val="24"/>
          <w:szCs w:val="24"/>
        </w:rPr>
        <w:t xml:space="preserve"> </w:t>
      </w:r>
      <w:r w:rsidR="00E22BB3" w:rsidRPr="00523B58">
        <w:rPr>
          <w:rFonts w:ascii="Times New Roman" w:hAnsi="Times New Roman" w:cs="Times New Roman"/>
          <w:sz w:val="24"/>
          <w:szCs w:val="24"/>
        </w:rPr>
        <w:t xml:space="preserve">with </w:t>
      </w:r>
      <w:r w:rsidR="00B24BCA" w:rsidRPr="00523B58">
        <w:rPr>
          <w:rFonts w:ascii="Times New Roman" w:hAnsi="Times New Roman" w:cs="Times New Roman"/>
          <w:sz w:val="24"/>
          <w:szCs w:val="24"/>
        </w:rPr>
        <w:t xml:space="preserve">approximately </w:t>
      </w:r>
      <w:r w:rsidR="00E22BB3" w:rsidRPr="00523B58">
        <w:rPr>
          <w:rFonts w:ascii="Times New Roman" w:hAnsi="Times New Roman" w:cs="Times New Roman"/>
          <w:sz w:val="24"/>
          <w:szCs w:val="24"/>
        </w:rPr>
        <w:t>6</w:t>
      </w:r>
      <w:r w:rsidR="00B24BCA" w:rsidRPr="00523B58">
        <w:rPr>
          <w:rFonts w:ascii="Times New Roman" w:hAnsi="Times New Roman" w:cs="Times New Roman"/>
          <w:sz w:val="24"/>
          <w:szCs w:val="24"/>
        </w:rPr>
        <w:t>3-68</w:t>
      </w:r>
      <w:r w:rsidR="00E22BB3" w:rsidRPr="00523B58">
        <w:rPr>
          <w:rFonts w:ascii="Times New Roman" w:hAnsi="Times New Roman" w:cs="Times New Roman"/>
          <w:sz w:val="24"/>
          <w:szCs w:val="24"/>
        </w:rPr>
        <w:t xml:space="preserve">% of the learning gains in reading relative to a typical school year and with 37-50% of the learning gains in </w:t>
      </w:r>
      <w:r w:rsidR="00076F0A" w:rsidRPr="00523B58">
        <w:rPr>
          <w:rFonts w:ascii="Times New Roman" w:hAnsi="Times New Roman" w:cs="Times New Roman"/>
          <w:sz w:val="24"/>
          <w:szCs w:val="24"/>
        </w:rPr>
        <w:t>mathematics</w:t>
      </w:r>
      <w:r w:rsidR="00E22BB3" w:rsidRPr="00523B58">
        <w:rPr>
          <w:rFonts w:ascii="Times New Roman" w:hAnsi="Times New Roman" w:cs="Times New Roman"/>
          <w:sz w:val="24"/>
          <w:szCs w:val="24"/>
        </w:rPr>
        <w:t xml:space="preserve">. In some grades, students </w:t>
      </w:r>
      <w:r w:rsidR="003934A1" w:rsidRPr="00523B58">
        <w:rPr>
          <w:rFonts w:ascii="Times New Roman" w:hAnsi="Times New Roman" w:cs="Times New Roman"/>
          <w:sz w:val="24"/>
          <w:szCs w:val="24"/>
        </w:rPr>
        <w:t xml:space="preserve">who did not have access to remote instruction </w:t>
      </w:r>
      <w:r w:rsidR="00E22BB3" w:rsidRPr="00523B58">
        <w:rPr>
          <w:rFonts w:ascii="Times New Roman" w:hAnsi="Times New Roman" w:cs="Times New Roman"/>
          <w:sz w:val="24"/>
          <w:szCs w:val="24"/>
        </w:rPr>
        <w:t xml:space="preserve">may </w:t>
      </w:r>
      <w:r w:rsidR="005A5CEC" w:rsidRPr="00523B58">
        <w:rPr>
          <w:rFonts w:ascii="Times New Roman" w:hAnsi="Times New Roman" w:cs="Times New Roman"/>
          <w:sz w:val="24"/>
          <w:szCs w:val="24"/>
        </w:rPr>
        <w:t xml:space="preserve">be starting this </w:t>
      </w:r>
      <w:r w:rsidR="00983260" w:rsidRPr="00523B58">
        <w:rPr>
          <w:rFonts w:ascii="Times New Roman" w:hAnsi="Times New Roman" w:cs="Times New Roman"/>
          <w:sz w:val="24"/>
          <w:szCs w:val="24"/>
        </w:rPr>
        <w:t xml:space="preserve">school </w:t>
      </w:r>
      <w:r w:rsidR="00171E38" w:rsidRPr="00523B58">
        <w:rPr>
          <w:rFonts w:ascii="Times New Roman" w:hAnsi="Times New Roman" w:cs="Times New Roman"/>
          <w:sz w:val="24"/>
          <w:szCs w:val="24"/>
        </w:rPr>
        <w:t>year</w:t>
      </w:r>
      <w:r w:rsidR="0015639B" w:rsidRPr="00523B58">
        <w:rPr>
          <w:rFonts w:ascii="Times New Roman" w:hAnsi="Times New Roman" w:cs="Times New Roman"/>
          <w:sz w:val="24"/>
          <w:szCs w:val="24"/>
        </w:rPr>
        <w:t xml:space="preserve"> close to a</w:t>
      </w:r>
      <w:r w:rsidR="00E22BB3" w:rsidRPr="00523B58">
        <w:rPr>
          <w:rFonts w:ascii="Times New Roman" w:hAnsi="Times New Roman" w:cs="Times New Roman"/>
          <w:sz w:val="24"/>
          <w:szCs w:val="24"/>
        </w:rPr>
        <w:t xml:space="preserve"> full year behind in </w:t>
      </w:r>
      <w:r w:rsidR="00076F0A" w:rsidRPr="00523B58">
        <w:rPr>
          <w:rFonts w:ascii="Times New Roman" w:hAnsi="Times New Roman" w:cs="Times New Roman"/>
          <w:sz w:val="24"/>
          <w:szCs w:val="24"/>
        </w:rPr>
        <w:t>mathematics</w:t>
      </w:r>
      <w:r w:rsidR="00E22BB3" w:rsidRPr="00523B58">
        <w:rPr>
          <w:rFonts w:ascii="Times New Roman" w:hAnsi="Times New Roman" w:cs="Times New Roman"/>
          <w:sz w:val="24"/>
          <w:szCs w:val="24"/>
        </w:rPr>
        <w:t xml:space="preserve">. </w:t>
      </w:r>
      <w:r w:rsidR="00D92E88" w:rsidRPr="00523B58">
        <w:rPr>
          <w:rFonts w:ascii="Times New Roman" w:hAnsi="Times New Roman" w:cs="Times New Roman"/>
          <w:sz w:val="24"/>
          <w:szCs w:val="24"/>
        </w:rPr>
        <w:t>Under th</w:t>
      </w:r>
      <w:r w:rsidR="00B77403" w:rsidRPr="00523B58">
        <w:rPr>
          <w:rFonts w:ascii="Times New Roman" w:hAnsi="Times New Roman" w:cs="Times New Roman"/>
          <w:sz w:val="24"/>
          <w:szCs w:val="24"/>
        </w:rPr>
        <w:t>e P</w:t>
      </w:r>
      <w:r w:rsidR="009353AF" w:rsidRPr="00523B58">
        <w:rPr>
          <w:rFonts w:ascii="Times New Roman" w:hAnsi="Times New Roman" w:cs="Times New Roman"/>
          <w:sz w:val="24"/>
          <w:szCs w:val="24"/>
        </w:rPr>
        <w:t xml:space="preserve">artial </w:t>
      </w:r>
      <w:r w:rsidR="00B77403" w:rsidRPr="00523B58">
        <w:rPr>
          <w:rFonts w:ascii="Times New Roman" w:hAnsi="Times New Roman" w:cs="Times New Roman"/>
          <w:sz w:val="24"/>
          <w:szCs w:val="24"/>
        </w:rPr>
        <w:t>A</w:t>
      </w:r>
      <w:r w:rsidR="009353AF" w:rsidRPr="00523B58">
        <w:rPr>
          <w:rFonts w:ascii="Times New Roman" w:hAnsi="Times New Roman" w:cs="Times New Roman"/>
          <w:sz w:val="24"/>
          <w:szCs w:val="24"/>
        </w:rPr>
        <w:t xml:space="preserve">bsenteeism </w:t>
      </w:r>
      <w:r w:rsidR="00D92E88" w:rsidRPr="00523B58">
        <w:rPr>
          <w:rFonts w:ascii="Times New Roman" w:hAnsi="Times New Roman" w:cs="Times New Roman"/>
          <w:sz w:val="24"/>
          <w:szCs w:val="24"/>
        </w:rPr>
        <w:t>scenario</w:t>
      </w:r>
      <w:r w:rsidR="00171E38" w:rsidRPr="00523B58">
        <w:rPr>
          <w:rFonts w:ascii="Times New Roman" w:hAnsi="Times New Roman" w:cs="Times New Roman"/>
          <w:sz w:val="24"/>
          <w:szCs w:val="24"/>
        </w:rPr>
        <w:t>,</w:t>
      </w:r>
      <w:r w:rsidR="00983260" w:rsidRPr="00523B58">
        <w:rPr>
          <w:rFonts w:ascii="Times New Roman" w:hAnsi="Times New Roman" w:cs="Times New Roman"/>
          <w:sz w:val="24"/>
          <w:szCs w:val="24"/>
        </w:rPr>
        <w:t xml:space="preserve"> </w:t>
      </w:r>
      <w:r w:rsidR="00D92E88" w:rsidRPr="00523B58">
        <w:rPr>
          <w:rFonts w:ascii="Times New Roman" w:hAnsi="Times New Roman" w:cs="Times New Roman"/>
          <w:sz w:val="24"/>
          <w:szCs w:val="24"/>
        </w:rPr>
        <w:t>where we assume</w:t>
      </w:r>
      <w:r w:rsidR="00EE4571" w:rsidRPr="00523B58">
        <w:rPr>
          <w:rFonts w:ascii="Times New Roman" w:hAnsi="Times New Roman" w:cs="Times New Roman"/>
          <w:sz w:val="24"/>
          <w:szCs w:val="24"/>
        </w:rPr>
        <w:t>d</w:t>
      </w:r>
      <w:r w:rsidR="00D92E88" w:rsidRPr="00523B58">
        <w:rPr>
          <w:rFonts w:ascii="Times New Roman" w:hAnsi="Times New Roman" w:cs="Times New Roman"/>
          <w:sz w:val="24"/>
          <w:szCs w:val="24"/>
        </w:rPr>
        <w:t xml:space="preserve"> that students received approximately half of their typical instruction</w:t>
      </w:r>
      <w:r w:rsidR="009353AF" w:rsidRPr="00523B58">
        <w:rPr>
          <w:rFonts w:ascii="Times New Roman" w:hAnsi="Times New Roman" w:cs="Times New Roman"/>
          <w:sz w:val="24"/>
          <w:szCs w:val="24"/>
        </w:rPr>
        <w:t xml:space="preserve"> during the school closures</w:t>
      </w:r>
      <w:r w:rsidR="00D92E88" w:rsidRPr="00523B58">
        <w:rPr>
          <w:rFonts w:ascii="Times New Roman" w:hAnsi="Times New Roman" w:cs="Times New Roman"/>
          <w:sz w:val="24"/>
          <w:szCs w:val="24"/>
        </w:rPr>
        <w:t xml:space="preserve">, </w:t>
      </w:r>
      <w:r w:rsidR="00171E38" w:rsidRPr="00523B58">
        <w:rPr>
          <w:rFonts w:ascii="Times New Roman" w:hAnsi="Times New Roman" w:cs="Times New Roman"/>
          <w:sz w:val="24"/>
          <w:szCs w:val="24"/>
        </w:rPr>
        <w:t xml:space="preserve">returning </w:t>
      </w:r>
      <w:r w:rsidR="00D92E88" w:rsidRPr="00523B58">
        <w:rPr>
          <w:rFonts w:ascii="Times New Roman" w:hAnsi="Times New Roman" w:cs="Times New Roman"/>
          <w:sz w:val="24"/>
          <w:szCs w:val="24"/>
        </w:rPr>
        <w:t xml:space="preserve">students would </w:t>
      </w:r>
      <w:r w:rsidR="00171E38" w:rsidRPr="00523B58">
        <w:rPr>
          <w:rFonts w:ascii="Times New Roman" w:hAnsi="Times New Roman" w:cs="Times New Roman"/>
          <w:sz w:val="24"/>
          <w:szCs w:val="24"/>
        </w:rPr>
        <w:t>begin this fall</w:t>
      </w:r>
      <w:r w:rsidR="00D92E88" w:rsidRPr="00523B58">
        <w:rPr>
          <w:rFonts w:ascii="Times New Roman" w:hAnsi="Times New Roman" w:cs="Times New Roman"/>
          <w:sz w:val="24"/>
          <w:szCs w:val="24"/>
        </w:rPr>
        <w:t xml:space="preserve"> with approximately 60-8</w:t>
      </w:r>
      <w:r w:rsidR="00326069" w:rsidRPr="00523B58">
        <w:rPr>
          <w:rFonts w:ascii="Times New Roman" w:hAnsi="Times New Roman" w:cs="Times New Roman"/>
          <w:sz w:val="24"/>
          <w:szCs w:val="24"/>
        </w:rPr>
        <w:t>7</w:t>
      </w:r>
      <w:r w:rsidR="00D92E88" w:rsidRPr="00523B58">
        <w:rPr>
          <w:rFonts w:ascii="Times New Roman" w:hAnsi="Times New Roman" w:cs="Times New Roman"/>
          <w:sz w:val="24"/>
          <w:szCs w:val="24"/>
        </w:rPr>
        <w:t>% of their typical learning gains.</w:t>
      </w:r>
      <w:r w:rsidR="00D92E88" w:rsidRPr="00523B58" w:rsidDel="006C73ED">
        <w:rPr>
          <w:rFonts w:ascii="Times New Roman" w:hAnsi="Times New Roman" w:cs="Times New Roman"/>
          <w:sz w:val="24"/>
          <w:szCs w:val="24"/>
        </w:rPr>
        <w:t xml:space="preserve"> </w:t>
      </w:r>
    </w:p>
    <w:p w14:paraId="7CFBB33F" w14:textId="5640A438" w:rsidR="00217A6A" w:rsidRPr="00523B58" w:rsidRDefault="00ED65E7" w:rsidP="00217A6A">
      <w:pPr>
        <w:spacing w:line="480" w:lineRule="auto"/>
        <w:ind w:firstLine="720"/>
        <w:rPr>
          <w:rFonts w:ascii="Times New Roman" w:hAnsi="Times New Roman" w:cs="Times New Roman"/>
          <w:bCs/>
          <w:sz w:val="24"/>
          <w:szCs w:val="24"/>
        </w:rPr>
      </w:pPr>
      <w:r w:rsidRPr="00523B58">
        <w:rPr>
          <w:rFonts w:ascii="Times New Roman" w:hAnsi="Times New Roman" w:cs="Times New Roman"/>
          <w:sz w:val="24"/>
          <w:szCs w:val="24"/>
        </w:rPr>
        <w:lastRenderedPageBreak/>
        <w:t xml:space="preserve">Second, </w:t>
      </w:r>
      <w:r w:rsidRPr="00523B58">
        <w:rPr>
          <w:rFonts w:ascii="Times New Roman" w:hAnsi="Times New Roman" w:cs="Times New Roman"/>
          <w:bCs/>
          <w:sz w:val="24"/>
          <w:szCs w:val="24"/>
        </w:rPr>
        <w:t>w</w:t>
      </w:r>
      <w:r w:rsidR="00217A6A" w:rsidRPr="00523B58">
        <w:rPr>
          <w:rFonts w:ascii="Times New Roman" w:hAnsi="Times New Roman" w:cs="Times New Roman"/>
          <w:bCs/>
          <w:sz w:val="24"/>
          <w:szCs w:val="24"/>
        </w:rPr>
        <w:t xml:space="preserve">e also examined variability in possible learning outcomes during the school closures </w:t>
      </w:r>
      <w:r w:rsidR="00FE2B97" w:rsidRPr="00523B58">
        <w:rPr>
          <w:rFonts w:ascii="Times New Roman" w:hAnsi="Times New Roman" w:cs="Times New Roman"/>
          <w:bCs/>
          <w:sz w:val="24"/>
          <w:szCs w:val="24"/>
        </w:rPr>
        <w:t>and in the fall of 2020</w:t>
      </w:r>
      <w:r w:rsidR="00217A6A" w:rsidRPr="00523B58">
        <w:rPr>
          <w:rFonts w:ascii="Times New Roman" w:hAnsi="Times New Roman" w:cs="Times New Roman"/>
          <w:bCs/>
          <w:sz w:val="24"/>
          <w:szCs w:val="24"/>
        </w:rPr>
        <w:t xml:space="preserve">. </w:t>
      </w:r>
      <w:r w:rsidR="0075721D" w:rsidRPr="00523B58">
        <w:rPr>
          <w:rFonts w:ascii="Times New Roman" w:hAnsi="Times New Roman" w:cs="Times New Roman"/>
          <w:bCs/>
          <w:sz w:val="24"/>
          <w:szCs w:val="24"/>
        </w:rPr>
        <w:t>We found that losing ground over the summer w</w:t>
      </w:r>
      <w:r w:rsidR="00292550" w:rsidRPr="00523B58">
        <w:rPr>
          <w:rFonts w:ascii="Times New Roman" w:hAnsi="Times New Roman" w:cs="Times New Roman"/>
          <w:bCs/>
          <w:sz w:val="24"/>
          <w:szCs w:val="24"/>
        </w:rPr>
        <w:t>ould</w:t>
      </w:r>
      <w:r w:rsidR="0075721D" w:rsidRPr="00523B58">
        <w:rPr>
          <w:rFonts w:ascii="Times New Roman" w:hAnsi="Times New Roman" w:cs="Times New Roman"/>
          <w:bCs/>
          <w:sz w:val="24"/>
          <w:szCs w:val="24"/>
        </w:rPr>
        <w:t xml:space="preserve"> not </w:t>
      </w:r>
      <w:r w:rsidR="00292550" w:rsidRPr="00523B58">
        <w:rPr>
          <w:rFonts w:ascii="Times New Roman" w:hAnsi="Times New Roman" w:cs="Times New Roman"/>
          <w:bCs/>
          <w:sz w:val="24"/>
          <w:szCs w:val="24"/>
        </w:rPr>
        <w:t xml:space="preserve">be </w:t>
      </w:r>
      <w:r w:rsidR="0075721D" w:rsidRPr="00523B58">
        <w:rPr>
          <w:rFonts w:ascii="Times New Roman" w:hAnsi="Times New Roman" w:cs="Times New Roman"/>
          <w:bCs/>
          <w:sz w:val="24"/>
          <w:szCs w:val="24"/>
        </w:rPr>
        <w:t xml:space="preserve">universal, with the top </w:t>
      </w:r>
      <w:r w:rsidR="00B55C51" w:rsidRPr="00523B58">
        <w:rPr>
          <w:rFonts w:ascii="Times New Roman" w:hAnsi="Times New Roman" w:cs="Times New Roman"/>
          <w:bCs/>
          <w:sz w:val="24"/>
          <w:szCs w:val="24"/>
        </w:rPr>
        <w:t xml:space="preserve">third </w:t>
      </w:r>
      <w:r w:rsidR="0075721D" w:rsidRPr="00523B58">
        <w:rPr>
          <w:rFonts w:ascii="Times New Roman" w:hAnsi="Times New Roman" w:cs="Times New Roman"/>
          <w:bCs/>
          <w:sz w:val="24"/>
          <w:szCs w:val="24"/>
        </w:rPr>
        <w:t xml:space="preserve">of students in reading making gains during </w:t>
      </w:r>
      <w:r w:rsidR="0096072E" w:rsidRPr="00523B58">
        <w:rPr>
          <w:rFonts w:ascii="Times New Roman" w:hAnsi="Times New Roman" w:cs="Times New Roman"/>
          <w:bCs/>
          <w:sz w:val="24"/>
          <w:szCs w:val="24"/>
        </w:rPr>
        <w:t xml:space="preserve">a typical </w:t>
      </w:r>
      <w:r w:rsidR="0075721D" w:rsidRPr="00523B58">
        <w:rPr>
          <w:rFonts w:ascii="Times New Roman" w:hAnsi="Times New Roman" w:cs="Times New Roman"/>
          <w:bCs/>
          <w:sz w:val="24"/>
          <w:szCs w:val="24"/>
        </w:rPr>
        <w:t xml:space="preserve">summer. </w:t>
      </w:r>
      <w:r w:rsidR="00605960" w:rsidRPr="00523B58">
        <w:rPr>
          <w:rFonts w:ascii="Times New Roman" w:hAnsi="Times New Roman" w:cs="Times New Roman"/>
          <w:bCs/>
          <w:sz w:val="24"/>
          <w:szCs w:val="24"/>
        </w:rPr>
        <w:t>As a result of this variability, we project</w:t>
      </w:r>
      <w:r w:rsidR="00F7052D" w:rsidRPr="00523B58">
        <w:rPr>
          <w:rFonts w:ascii="Times New Roman" w:hAnsi="Times New Roman" w:cs="Times New Roman"/>
          <w:bCs/>
          <w:sz w:val="24"/>
          <w:szCs w:val="24"/>
        </w:rPr>
        <w:t>ed</w:t>
      </w:r>
      <w:r w:rsidR="00605960" w:rsidRPr="00523B58">
        <w:rPr>
          <w:rFonts w:ascii="Times New Roman" w:hAnsi="Times New Roman" w:cs="Times New Roman"/>
          <w:bCs/>
          <w:sz w:val="24"/>
          <w:szCs w:val="24"/>
        </w:rPr>
        <w:t xml:space="preserve"> that </w:t>
      </w:r>
      <w:r w:rsidR="009F4C13" w:rsidRPr="00523B58">
        <w:rPr>
          <w:rFonts w:ascii="Times New Roman" w:hAnsi="Times New Roman" w:cs="Times New Roman"/>
          <w:bCs/>
          <w:sz w:val="24"/>
          <w:szCs w:val="24"/>
        </w:rPr>
        <w:t xml:space="preserve">the range of </w:t>
      </w:r>
      <w:r w:rsidR="008A03CA" w:rsidRPr="00523B58">
        <w:rPr>
          <w:rFonts w:ascii="Times New Roman" w:hAnsi="Times New Roman" w:cs="Times New Roman"/>
          <w:bCs/>
          <w:sz w:val="24"/>
          <w:szCs w:val="24"/>
        </w:rPr>
        <w:t>students</w:t>
      </w:r>
      <w:r w:rsidR="009F4C13" w:rsidRPr="00523B58">
        <w:rPr>
          <w:rFonts w:ascii="Times New Roman" w:hAnsi="Times New Roman" w:cs="Times New Roman"/>
          <w:bCs/>
          <w:sz w:val="24"/>
          <w:szCs w:val="24"/>
        </w:rPr>
        <w:t>’ academic achievement</w:t>
      </w:r>
      <w:r w:rsidR="008A03CA" w:rsidRPr="00523B58">
        <w:rPr>
          <w:rFonts w:ascii="Times New Roman" w:hAnsi="Times New Roman" w:cs="Times New Roman"/>
          <w:bCs/>
          <w:sz w:val="24"/>
          <w:szCs w:val="24"/>
        </w:rPr>
        <w:t xml:space="preserve"> will be more spread out </w:t>
      </w:r>
      <w:r w:rsidR="00B805E4" w:rsidRPr="00523B58">
        <w:rPr>
          <w:rFonts w:ascii="Times New Roman" w:hAnsi="Times New Roman" w:cs="Times New Roman"/>
          <w:bCs/>
          <w:sz w:val="24"/>
          <w:szCs w:val="24"/>
        </w:rPr>
        <w:t xml:space="preserve">in </w:t>
      </w:r>
      <w:r w:rsidR="008A03CA" w:rsidRPr="00523B58">
        <w:rPr>
          <w:rFonts w:ascii="Times New Roman" w:hAnsi="Times New Roman" w:cs="Times New Roman"/>
          <w:bCs/>
          <w:sz w:val="24"/>
          <w:szCs w:val="24"/>
        </w:rPr>
        <w:t xml:space="preserve">the fall of </w:t>
      </w:r>
      <w:r w:rsidR="00605960" w:rsidRPr="00523B58">
        <w:rPr>
          <w:rFonts w:ascii="Times New Roman" w:hAnsi="Times New Roman" w:cs="Times New Roman"/>
          <w:bCs/>
          <w:sz w:val="24"/>
          <w:szCs w:val="24"/>
        </w:rPr>
        <w:t>2020</w:t>
      </w:r>
      <w:r w:rsidR="00B805E4" w:rsidRPr="00523B58">
        <w:rPr>
          <w:rFonts w:ascii="Times New Roman" w:hAnsi="Times New Roman" w:cs="Times New Roman"/>
          <w:bCs/>
          <w:sz w:val="24"/>
          <w:szCs w:val="24"/>
        </w:rPr>
        <w:t xml:space="preserve"> relative to a normal fall </w:t>
      </w:r>
      <w:r w:rsidR="003E1241" w:rsidRPr="00523B58">
        <w:rPr>
          <w:rFonts w:ascii="Times New Roman" w:hAnsi="Times New Roman" w:cs="Times New Roman"/>
          <w:bCs/>
          <w:sz w:val="24"/>
          <w:szCs w:val="24"/>
        </w:rPr>
        <w:t>term</w:t>
      </w:r>
      <w:r w:rsidR="009F4C13" w:rsidRPr="00523B58">
        <w:rPr>
          <w:rFonts w:ascii="Times New Roman" w:hAnsi="Times New Roman" w:cs="Times New Roman"/>
          <w:bCs/>
          <w:sz w:val="24"/>
          <w:szCs w:val="24"/>
        </w:rPr>
        <w:t>, particularly in reading</w:t>
      </w:r>
      <w:r w:rsidR="00B805E4" w:rsidRPr="00523B58">
        <w:rPr>
          <w:rFonts w:ascii="Times New Roman" w:hAnsi="Times New Roman" w:cs="Times New Roman"/>
          <w:bCs/>
          <w:sz w:val="24"/>
          <w:szCs w:val="24"/>
        </w:rPr>
        <w:t>.</w:t>
      </w:r>
      <w:r w:rsidR="008A03CA" w:rsidRPr="00523B58">
        <w:rPr>
          <w:rFonts w:ascii="Times New Roman" w:hAnsi="Times New Roman" w:cs="Times New Roman"/>
          <w:bCs/>
          <w:sz w:val="24"/>
          <w:szCs w:val="24"/>
        </w:rPr>
        <w:t xml:space="preserve"> </w:t>
      </w:r>
      <w:r w:rsidR="00217A6A" w:rsidRPr="00523B58">
        <w:rPr>
          <w:rFonts w:ascii="Times New Roman" w:hAnsi="Times New Roman" w:cs="Times New Roman"/>
          <w:bCs/>
          <w:sz w:val="24"/>
          <w:szCs w:val="24"/>
        </w:rPr>
        <w:t xml:space="preserve">In presenting these projections, we </w:t>
      </w:r>
      <w:r w:rsidR="009F4C13" w:rsidRPr="00523B58">
        <w:rPr>
          <w:rFonts w:ascii="Times New Roman" w:hAnsi="Times New Roman" w:cs="Times New Roman"/>
          <w:bCs/>
          <w:sz w:val="24"/>
          <w:szCs w:val="24"/>
        </w:rPr>
        <w:t>assume</w:t>
      </w:r>
      <w:r w:rsidR="00292550" w:rsidRPr="00523B58">
        <w:rPr>
          <w:rFonts w:ascii="Times New Roman" w:hAnsi="Times New Roman" w:cs="Times New Roman"/>
          <w:bCs/>
          <w:sz w:val="24"/>
          <w:szCs w:val="24"/>
        </w:rPr>
        <w:t>d</w:t>
      </w:r>
      <w:r w:rsidR="009F4C13" w:rsidRPr="00523B58">
        <w:rPr>
          <w:rFonts w:ascii="Times New Roman" w:hAnsi="Times New Roman" w:cs="Times New Roman"/>
          <w:bCs/>
          <w:sz w:val="24"/>
          <w:szCs w:val="24"/>
        </w:rPr>
        <w:t xml:space="preserve"> </w:t>
      </w:r>
      <w:r w:rsidR="00217A6A" w:rsidRPr="00523B58">
        <w:rPr>
          <w:rFonts w:ascii="Times New Roman" w:hAnsi="Times New Roman" w:cs="Times New Roman"/>
          <w:bCs/>
          <w:sz w:val="24"/>
          <w:szCs w:val="24"/>
        </w:rPr>
        <w:t xml:space="preserve">that the variability in typical summer loss can act as a proxy for the variability in learning that is expected during the </w:t>
      </w:r>
      <w:r w:rsidR="00196D09" w:rsidRPr="00523B58">
        <w:rPr>
          <w:rFonts w:ascii="Times New Roman" w:hAnsi="Times New Roman" w:cs="Times New Roman"/>
          <w:bCs/>
          <w:sz w:val="24"/>
          <w:szCs w:val="24"/>
        </w:rPr>
        <w:t xml:space="preserve">COVID </w:t>
      </w:r>
      <w:r w:rsidR="00217A6A" w:rsidRPr="00523B58">
        <w:rPr>
          <w:rFonts w:ascii="Times New Roman" w:hAnsi="Times New Roman" w:cs="Times New Roman"/>
          <w:bCs/>
          <w:sz w:val="24"/>
          <w:szCs w:val="24"/>
        </w:rPr>
        <w:t>school closure</w:t>
      </w:r>
      <w:r w:rsidR="004979F9" w:rsidRPr="00523B58">
        <w:rPr>
          <w:rFonts w:ascii="Times New Roman" w:hAnsi="Times New Roman" w:cs="Times New Roman"/>
          <w:bCs/>
          <w:sz w:val="24"/>
          <w:szCs w:val="24"/>
        </w:rPr>
        <w:t>s</w:t>
      </w:r>
      <w:r w:rsidR="00217A6A" w:rsidRPr="00523B58">
        <w:rPr>
          <w:rFonts w:ascii="Times New Roman" w:hAnsi="Times New Roman" w:cs="Times New Roman"/>
          <w:bCs/>
          <w:sz w:val="24"/>
          <w:szCs w:val="24"/>
        </w:rPr>
        <w:t>. In all likelihood, differential access to parent and teacher supports for learning during the school closure months produce</w:t>
      </w:r>
      <w:r w:rsidR="00BF63F8" w:rsidRPr="00523B58">
        <w:rPr>
          <w:rFonts w:ascii="Times New Roman" w:hAnsi="Times New Roman" w:cs="Times New Roman"/>
          <w:bCs/>
          <w:sz w:val="24"/>
          <w:szCs w:val="24"/>
        </w:rPr>
        <w:t>d</w:t>
      </w:r>
      <w:r w:rsidR="00217A6A" w:rsidRPr="00523B58">
        <w:rPr>
          <w:rFonts w:ascii="Times New Roman" w:hAnsi="Times New Roman" w:cs="Times New Roman"/>
          <w:bCs/>
          <w:sz w:val="24"/>
          <w:szCs w:val="24"/>
        </w:rPr>
        <w:t xml:space="preserve"> </w:t>
      </w:r>
      <w:r w:rsidR="00BF63F8" w:rsidRPr="00523B58">
        <w:rPr>
          <w:rFonts w:ascii="Times New Roman" w:hAnsi="Times New Roman" w:cs="Times New Roman"/>
          <w:bCs/>
          <w:sz w:val="24"/>
          <w:szCs w:val="24"/>
        </w:rPr>
        <w:t xml:space="preserve">greater </w:t>
      </w:r>
      <w:r w:rsidR="004979F9" w:rsidRPr="00523B58">
        <w:rPr>
          <w:rFonts w:ascii="Times New Roman" w:hAnsi="Times New Roman" w:cs="Times New Roman"/>
          <w:bCs/>
          <w:sz w:val="24"/>
          <w:szCs w:val="24"/>
        </w:rPr>
        <w:t>variability</w:t>
      </w:r>
      <w:r w:rsidR="00217A6A" w:rsidRPr="00523B58" w:rsidDel="00BF63F8">
        <w:rPr>
          <w:rFonts w:ascii="Times New Roman" w:hAnsi="Times New Roman" w:cs="Times New Roman"/>
          <w:bCs/>
          <w:sz w:val="24"/>
          <w:szCs w:val="24"/>
        </w:rPr>
        <w:t xml:space="preserve"> </w:t>
      </w:r>
      <w:r w:rsidR="00217A6A" w:rsidRPr="00523B58">
        <w:rPr>
          <w:rFonts w:ascii="Times New Roman" w:hAnsi="Times New Roman" w:cs="Times New Roman"/>
          <w:bCs/>
          <w:sz w:val="24"/>
          <w:szCs w:val="24"/>
        </w:rPr>
        <w:t xml:space="preserve">than </w:t>
      </w:r>
      <w:r w:rsidR="00B45A65" w:rsidRPr="00523B58">
        <w:rPr>
          <w:rFonts w:ascii="Times New Roman" w:hAnsi="Times New Roman" w:cs="Times New Roman"/>
          <w:bCs/>
          <w:sz w:val="24"/>
          <w:szCs w:val="24"/>
        </w:rPr>
        <w:t xml:space="preserve">would be generated in a </w:t>
      </w:r>
      <w:r w:rsidR="0076722C" w:rsidRPr="00523B58">
        <w:rPr>
          <w:rFonts w:ascii="Times New Roman" w:hAnsi="Times New Roman" w:cs="Times New Roman"/>
          <w:bCs/>
          <w:sz w:val="24"/>
          <w:szCs w:val="24"/>
        </w:rPr>
        <w:t>typical</w:t>
      </w:r>
      <w:r w:rsidR="00217A6A" w:rsidRPr="00523B58">
        <w:rPr>
          <w:rFonts w:ascii="Times New Roman" w:hAnsi="Times New Roman" w:cs="Times New Roman"/>
          <w:bCs/>
          <w:sz w:val="24"/>
          <w:szCs w:val="24"/>
        </w:rPr>
        <w:t xml:space="preserve"> summer break. </w:t>
      </w:r>
    </w:p>
    <w:p w14:paraId="23638746" w14:textId="2055A0BE" w:rsidR="00E5298D" w:rsidRPr="00523B58" w:rsidRDefault="002B76F8" w:rsidP="00217A6A">
      <w:pPr>
        <w:spacing w:line="480" w:lineRule="auto"/>
        <w:ind w:firstLine="720"/>
        <w:rPr>
          <w:rFonts w:ascii="Times New Roman" w:hAnsi="Times New Roman" w:cs="Times New Roman"/>
          <w:bCs/>
          <w:sz w:val="24"/>
          <w:szCs w:val="24"/>
        </w:rPr>
      </w:pPr>
      <w:r w:rsidRPr="00523B58">
        <w:rPr>
          <w:rFonts w:ascii="Times New Roman" w:hAnsi="Times New Roman" w:cs="Times New Roman"/>
          <w:bCs/>
          <w:sz w:val="24"/>
          <w:szCs w:val="24"/>
        </w:rPr>
        <w:t>Third</w:t>
      </w:r>
      <w:r w:rsidR="00EE23A6" w:rsidRPr="00523B58">
        <w:rPr>
          <w:rFonts w:ascii="Times New Roman" w:hAnsi="Times New Roman" w:cs="Times New Roman"/>
          <w:bCs/>
          <w:sz w:val="24"/>
          <w:szCs w:val="24"/>
        </w:rPr>
        <w:t>,</w:t>
      </w:r>
      <w:r w:rsidR="00E5298D" w:rsidRPr="00523B58">
        <w:rPr>
          <w:rFonts w:ascii="Times New Roman" w:hAnsi="Times New Roman" w:cs="Times New Roman"/>
          <w:bCs/>
          <w:sz w:val="24"/>
          <w:szCs w:val="24"/>
        </w:rPr>
        <w:t xml:space="preserve"> although </w:t>
      </w:r>
      <w:r w:rsidR="00C8043D" w:rsidRPr="00523B58">
        <w:rPr>
          <w:rFonts w:ascii="Times New Roman" w:hAnsi="Times New Roman" w:cs="Times New Roman"/>
          <w:bCs/>
          <w:sz w:val="24"/>
          <w:szCs w:val="24"/>
        </w:rPr>
        <w:t>some of the</w:t>
      </w:r>
      <w:r w:rsidR="00E5298D" w:rsidRPr="00523B58">
        <w:rPr>
          <w:rFonts w:ascii="Times New Roman" w:hAnsi="Times New Roman" w:cs="Times New Roman"/>
          <w:bCs/>
          <w:sz w:val="24"/>
          <w:szCs w:val="24"/>
        </w:rPr>
        <w:t xml:space="preserve"> projections are dire, our models also suggest that students who lose the most while out of school </w:t>
      </w:r>
      <w:r w:rsidR="00C8043D" w:rsidRPr="00523B58">
        <w:rPr>
          <w:rFonts w:ascii="Times New Roman" w:hAnsi="Times New Roman" w:cs="Times New Roman"/>
          <w:bCs/>
          <w:sz w:val="24"/>
          <w:szCs w:val="24"/>
        </w:rPr>
        <w:t xml:space="preserve">would </w:t>
      </w:r>
      <w:r w:rsidR="00E5298D" w:rsidRPr="00523B58">
        <w:rPr>
          <w:rFonts w:ascii="Times New Roman" w:hAnsi="Times New Roman" w:cs="Times New Roman"/>
          <w:bCs/>
          <w:sz w:val="24"/>
          <w:szCs w:val="24"/>
        </w:rPr>
        <w:t>gain the most the following year (at least under typical summer loss</w:t>
      </w:r>
      <w:r w:rsidR="00BA416D" w:rsidRPr="00523B58">
        <w:rPr>
          <w:rFonts w:ascii="Times New Roman" w:hAnsi="Times New Roman" w:cs="Times New Roman"/>
          <w:bCs/>
          <w:sz w:val="24"/>
          <w:szCs w:val="24"/>
        </w:rPr>
        <w:t xml:space="preserve"> conditions</w:t>
      </w:r>
      <w:r w:rsidR="00E5298D" w:rsidRPr="00523B58">
        <w:rPr>
          <w:rFonts w:ascii="Times New Roman" w:hAnsi="Times New Roman" w:cs="Times New Roman"/>
          <w:bCs/>
          <w:sz w:val="24"/>
          <w:szCs w:val="24"/>
        </w:rPr>
        <w:t>).</w:t>
      </w:r>
      <w:r w:rsidR="00A41248" w:rsidRPr="00523B58">
        <w:rPr>
          <w:rFonts w:ascii="Times New Roman" w:hAnsi="Times New Roman" w:cs="Times New Roman"/>
          <w:bCs/>
          <w:sz w:val="24"/>
          <w:szCs w:val="24"/>
        </w:rPr>
        <w:t xml:space="preserve"> </w:t>
      </w:r>
      <w:r w:rsidR="00A06FCB" w:rsidRPr="00523B58">
        <w:rPr>
          <w:rFonts w:ascii="Times New Roman" w:hAnsi="Times New Roman" w:cs="Times New Roman"/>
          <w:bCs/>
          <w:sz w:val="24"/>
          <w:szCs w:val="24"/>
        </w:rPr>
        <w:t>Thus, there is hope that students most impacted by the additional average achievement losses under COVID-19 may also be the ones who rebound the most by the end of the 2020-21 academic school year.</w:t>
      </w:r>
      <w:r w:rsidR="00A41248" w:rsidRPr="00523B58">
        <w:rPr>
          <w:rFonts w:ascii="Times New Roman" w:hAnsi="Times New Roman" w:cs="Times New Roman"/>
          <w:bCs/>
          <w:sz w:val="24"/>
          <w:szCs w:val="24"/>
        </w:rPr>
        <w:t xml:space="preserve"> </w:t>
      </w:r>
      <w:r w:rsidR="00DF76CA" w:rsidRPr="00523B58">
        <w:rPr>
          <w:rFonts w:ascii="Times New Roman" w:hAnsi="Times New Roman" w:cs="Times New Roman"/>
          <w:bCs/>
          <w:sz w:val="24"/>
          <w:szCs w:val="24"/>
        </w:rPr>
        <w:t xml:space="preserve">At the same time, one cannot be sure </w:t>
      </w:r>
      <w:r w:rsidR="009D7D5C" w:rsidRPr="00523B58">
        <w:rPr>
          <w:rFonts w:ascii="Times New Roman" w:hAnsi="Times New Roman" w:cs="Times New Roman"/>
          <w:bCs/>
          <w:sz w:val="24"/>
          <w:szCs w:val="24"/>
        </w:rPr>
        <w:t>how</w:t>
      </w:r>
      <w:r w:rsidR="00DF76CA" w:rsidRPr="00523B58">
        <w:rPr>
          <w:rFonts w:ascii="Times New Roman" w:hAnsi="Times New Roman" w:cs="Times New Roman"/>
          <w:bCs/>
          <w:sz w:val="24"/>
          <w:szCs w:val="24"/>
        </w:rPr>
        <w:t xml:space="preserve"> financial uncertainty, health issues related to the virus, and psychological stresses may affect the association between summer loss and subsequent academic growth.</w:t>
      </w:r>
      <w:r w:rsidR="00002301" w:rsidRPr="00523B58">
        <w:rPr>
          <w:rFonts w:ascii="Times New Roman" w:hAnsi="Times New Roman" w:cs="Times New Roman"/>
          <w:bCs/>
          <w:sz w:val="24"/>
          <w:szCs w:val="24"/>
        </w:rPr>
        <w:t xml:space="preserve"> Given the on-going health crisis and the fact that many school districts are opening remotely for the fall 2020 semester, </w:t>
      </w:r>
      <w:r w:rsidR="00BD0560" w:rsidRPr="00523B58">
        <w:rPr>
          <w:rFonts w:ascii="Times New Roman" w:hAnsi="Times New Roman" w:cs="Times New Roman"/>
          <w:bCs/>
          <w:sz w:val="24"/>
          <w:szCs w:val="24"/>
        </w:rPr>
        <w:t xml:space="preserve">it is likely that the 2020-21 school year will not resemble “business as usual”. </w:t>
      </w:r>
      <w:r w:rsidR="00B4201F" w:rsidRPr="00523B58">
        <w:rPr>
          <w:rFonts w:ascii="Times New Roman" w:hAnsi="Times New Roman" w:cs="Times New Roman"/>
          <w:bCs/>
          <w:sz w:val="24"/>
          <w:szCs w:val="24"/>
        </w:rPr>
        <w:t xml:space="preserve">Therefore, </w:t>
      </w:r>
      <w:r w:rsidR="00002301" w:rsidRPr="00523B58">
        <w:rPr>
          <w:rFonts w:ascii="Times New Roman" w:hAnsi="Times New Roman" w:cs="Times New Roman"/>
          <w:bCs/>
          <w:sz w:val="24"/>
          <w:szCs w:val="24"/>
        </w:rPr>
        <w:t>this finding should be taken with</w:t>
      </w:r>
      <w:r w:rsidR="008E5C2D" w:rsidRPr="00523B58">
        <w:rPr>
          <w:rFonts w:ascii="Times New Roman" w:hAnsi="Times New Roman" w:cs="Times New Roman"/>
          <w:bCs/>
          <w:sz w:val="24"/>
          <w:szCs w:val="24"/>
        </w:rPr>
        <w:t xml:space="preserve"> an abundance of</w:t>
      </w:r>
      <w:r w:rsidR="00002301" w:rsidRPr="00523B58">
        <w:rPr>
          <w:rFonts w:ascii="Times New Roman" w:hAnsi="Times New Roman" w:cs="Times New Roman"/>
          <w:bCs/>
          <w:sz w:val="24"/>
          <w:szCs w:val="24"/>
        </w:rPr>
        <w:t xml:space="preserve"> caution.</w:t>
      </w:r>
    </w:p>
    <w:p w14:paraId="70487104" w14:textId="4D2F0DD7" w:rsidR="002B76F8" w:rsidRPr="00523B58" w:rsidRDefault="25ADF901" w:rsidP="1652BF2B">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Finally, we demonstrate</w:t>
      </w:r>
      <w:r w:rsidR="123B4B96" w:rsidRPr="00523B58">
        <w:rPr>
          <w:rFonts w:ascii="Times New Roman" w:hAnsi="Times New Roman" w:cs="Times New Roman"/>
          <w:sz w:val="24"/>
          <w:szCs w:val="24"/>
        </w:rPr>
        <w:t>d</w:t>
      </w:r>
      <w:r w:rsidRPr="00523B58">
        <w:rPr>
          <w:rFonts w:ascii="Times New Roman" w:hAnsi="Times New Roman" w:cs="Times New Roman"/>
          <w:sz w:val="24"/>
          <w:szCs w:val="24"/>
        </w:rPr>
        <w:t xml:space="preserve"> that differential access to technology and remote instruction</w:t>
      </w:r>
      <w:r w:rsidR="123B4B96" w:rsidRPr="00523B58">
        <w:rPr>
          <w:rFonts w:ascii="Times New Roman" w:hAnsi="Times New Roman" w:cs="Times New Roman"/>
          <w:sz w:val="24"/>
          <w:szCs w:val="24"/>
        </w:rPr>
        <w:t xml:space="preserve"> during the COVID-19 school closures could widen school SES achievement gaps. </w:t>
      </w:r>
      <w:r w:rsidR="500BB8BC" w:rsidRPr="00523B58">
        <w:rPr>
          <w:rFonts w:ascii="Times New Roman" w:hAnsi="Times New Roman" w:cs="Times New Roman"/>
          <w:sz w:val="24"/>
          <w:szCs w:val="24"/>
        </w:rPr>
        <w:t xml:space="preserve">We found that </w:t>
      </w:r>
      <w:r w:rsidR="3C1549DA" w:rsidRPr="00523B58">
        <w:rPr>
          <w:rFonts w:ascii="Times New Roman" w:hAnsi="Times New Roman" w:cs="Times New Roman"/>
          <w:sz w:val="24"/>
          <w:szCs w:val="24"/>
        </w:rPr>
        <w:t>under the COVID Slide scenario</w:t>
      </w:r>
      <w:r w:rsidR="48B05667" w:rsidRPr="00523B58">
        <w:rPr>
          <w:rFonts w:ascii="Times New Roman" w:hAnsi="Times New Roman" w:cs="Times New Roman"/>
          <w:sz w:val="24"/>
          <w:szCs w:val="24"/>
        </w:rPr>
        <w:t xml:space="preserve"> (where all students </w:t>
      </w:r>
      <w:r w:rsidR="4AE591AB" w:rsidRPr="00523B58">
        <w:rPr>
          <w:rFonts w:ascii="Times New Roman" w:hAnsi="Times New Roman" w:cs="Times New Roman"/>
          <w:sz w:val="24"/>
          <w:szCs w:val="24"/>
        </w:rPr>
        <w:t>in both low</w:t>
      </w:r>
      <w:r w:rsidR="3CC1E840" w:rsidRPr="00523B58">
        <w:rPr>
          <w:rFonts w:ascii="Times New Roman" w:hAnsi="Times New Roman" w:cs="Times New Roman"/>
          <w:sz w:val="24"/>
          <w:szCs w:val="24"/>
        </w:rPr>
        <w:t>-</w:t>
      </w:r>
      <w:r w:rsidR="4AE591AB" w:rsidRPr="00523B58">
        <w:rPr>
          <w:rFonts w:ascii="Times New Roman" w:hAnsi="Times New Roman" w:cs="Times New Roman"/>
          <w:sz w:val="24"/>
          <w:szCs w:val="24"/>
        </w:rPr>
        <w:t xml:space="preserve"> and high-SES schools </w:t>
      </w:r>
      <w:r w:rsidR="48B05667" w:rsidRPr="00523B58">
        <w:rPr>
          <w:rFonts w:ascii="Times New Roman" w:hAnsi="Times New Roman" w:cs="Times New Roman"/>
          <w:sz w:val="24"/>
          <w:szCs w:val="24"/>
        </w:rPr>
        <w:t>are expected to show COVID Slide)</w:t>
      </w:r>
      <w:r w:rsidR="3C1549DA" w:rsidRPr="00523B58">
        <w:rPr>
          <w:rFonts w:ascii="Times New Roman" w:hAnsi="Times New Roman" w:cs="Times New Roman"/>
          <w:sz w:val="24"/>
          <w:szCs w:val="24"/>
        </w:rPr>
        <w:t xml:space="preserve">, </w:t>
      </w:r>
      <w:r w:rsidR="500BB8BC" w:rsidRPr="00523B58">
        <w:rPr>
          <w:rFonts w:ascii="Times New Roman" w:hAnsi="Times New Roman" w:cs="Times New Roman"/>
          <w:sz w:val="24"/>
          <w:szCs w:val="24"/>
        </w:rPr>
        <w:t>achiev</w:t>
      </w:r>
      <w:r w:rsidR="14A11FBA" w:rsidRPr="00523B58">
        <w:rPr>
          <w:rFonts w:ascii="Times New Roman" w:hAnsi="Times New Roman" w:cs="Times New Roman"/>
          <w:sz w:val="24"/>
          <w:szCs w:val="24"/>
        </w:rPr>
        <w:t>e</w:t>
      </w:r>
      <w:r w:rsidR="500BB8BC" w:rsidRPr="00523B58">
        <w:rPr>
          <w:rFonts w:ascii="Times New Roman" w:hAnsi="Times New Roman" w:cs="Times New Roman"/>
          <w:sz w:val="24"/>
          <w:szCs w:val="24"/>
        </w:rPr>
        <w:t>ment gaps would not significantly differ compared with a typical fall</w:t>
      </w:r>
      <w:r w:rsidR="3C1549DA" w:rsidRPr="00523B58">
        <w:rPr>
          <w:rFonts w:ascii="Times New Roman" w:hAnsi="Times New Roman" w:cs="Times New Roman"/>
          <w:sz w:val="24"/>
          <w:szCs w:val="24"/>
        </w:rPr>
        <w:t>.</w:t>
      </w:r>
      <w:r w:rsidR="3C1549DA" w:rsidRPr="00523B58" w:rsidDel="006C73ED">
        <w:rPr>
          <w:rFonts w:ascii="Times New Roman" w:hAnsi="Times New Roman" w:cs="Times New Roman"/>
          <w:sz w:val="24"/>
          <w:szCs w:val="24"/>
        </w:rPr>
        <w:t xml:space="preserve"> </w:t>
      </w:r>
      <w:r w:rsidR="3C1549DA" w:rsidRPr="00523B58">
        <w:rPr>
          <w:rFonts w:ascii="Times New Roman" w:hAnsi="Times New Roman" w:cs="Times New Roman"/>
          <w:sz w:val="24"/>
          <w:szCs w:val="24"/>
        </w:rPr>
        <w:t xml:space="preserve">A likely explanation for this result is that </w:t>
      </w:r>
      <w:r w:rsidR="500BB8BC" w:rsidRPr="00523B58">
        <w:rPr>
          <w:rFonts w:ascii="Times New Roman" w:hAnsi="Times New Roman" w:cs="Times New Roman"/>
          <w:sz w:val="24"/>
          <w:szCs w:val="24"/>
        </w:rPr>
        <w:t xml:space="preserve">school SES did not appear to be strongly </w:t>
      </w:r>
      <w:r w:rsidR="500BB8BC" w:rsidRPr="00523B58">
        <w:rPr>
          <w:rFonts w:ascii="Times New Roman" w:hAnsi="Times New Roman" w:cs="Times New Roman"/>
          <w:sz w:val="24"/>
          <w:szCs w:val="24"/>
        </w:rPr>
        <w:lastRenderedPageBreak/>
        <w:t>related to summer learning loss in most grades/subjects</w:t>
      </w:r>
      <w:r w:rsidR="3C1549DA" w:rsidRPr="00523B58">
        <w:rPr>
          <w:rFonts w:ascii="Times New Roman" w:hAnsi="Times New Roman" w:cs="Times New Roman"/>
          <w:sz w:val="24"/>
          <w:szCs w:val="24"/>
        </w:rPr>
        <w:t xml:space="preserve">, so students in low-SES schools </w:t>
      </w:r>
      <w:r w:rsidR="6C9E3CE3" w:rsidRPr="00523B58">
        <w:rPr>
          <w:rFonts w:ascii="Times New Roman" w:hAnsi="Times New Roman" w:cs="Times New Roman"/>
          <w:sz w:val="24"/>
          <w:szCs w:val="24"/>
        </w:rPr>
        <w:t>were not projected to</w:t>
      </w:r>
      <w:r w:rsidR="3C1549DA" w:rsidRPr="00523B58">
        <w:rPr>
          <w:rFonts w:ascii="Times New Roman" w:hAnsi="Times New Roman" w:cs="Times New Roman"/>
          <w:sz w:val="24"/>
          <w:szCs w:val="24"/>
        </w:rPr>
        <w:t xml:space="preserve"> show</w:t>
      </w:r>
      <w:r w:rsidR="152F5A53" w:rsidRPr="00523B58">
        <w:rPr>
          <w:rFonts w:ascii="Times New Roman" w:hAnsi="Times New Roman" w:cs="Times New Roman"/>
          <w:sz w:val="24"/>
          <w:szCs w:val="24"/>
        </w:rPr>
        <w:t xml:space="preserve"> substantially</w:t>
      </w:r>
      <w:r w:rsidR="3C1549DA" w:rsidRPr="00523B58">
        <w:rPr>
          <w:rFonts w:ascii="Times New Roman" w:hAnsi="Times New Roman" w:cs="Times New Roman"/>
          <w:sz w:val="24"/>
          <w:szCs w:val="24"/>
        </w:rPr>
        <w:t xml:space="preserve"> </w:t>
      </w:r>
      <w:r w:rsidR="0E667571" w:rsidRPr="00523B58">
        <w:rPr>
          <w:rFonts w:ascii="Times New Roman" w:hAnsi="Times New Roman" w:cs="Times New Roman"/>
          <w:sz w:val="24"/>
          <w:szCs w:val="24"/>
        </w:rPr>
        <w:t>larger</w:t>
      </w:r>
      <w:r w:rsidR="6C9E3CE3" w:rsidRPr="00523B58">
        <w:rPr>
          <w:rFonts w:ascii="Times New Roman" w:hAnsi="Times New Roman" w:cs="Times New Roman"/>
          <w:sz w:val="24"/>
          <w:szCs w:val="24"/>
        </w:rPr>
        <w:t xml:space="preserve"> COVID</w:t>
      </w:r>
      <w:r w:rsidR="3C1549DA" w:rsidRPr="00523B58">
        <w:rPr>
          <w:rFonts w:ascii="Times New Roman" w:hAnsi="Times New Roman" w:cs="Times New Roman"/>
          <w:sz w:val="24"/>
          <w:szCs w:val="24"/>
        </w:rPr>
        <w:t xml:space="preserve"> </w:t>
      </w:r>
      <w:r w:rsidR="6C9E3CE3" w:rsidRPr="00523B58">
        <w:rPr>
          <w:rFonts w:ascii="Times New Roman" w:hAnsi="Times New Roman" w:cs="Times New Roman"/>
          <w:sz w:val="24"/>
          <w:szCs w:val="24"/>
        </w:rPr>
        <w:t>Slide on average than students in high-SES schools</w:t>
      </w:r>
      <w:r w:rsidR="500BB8BC" w:rsidRPr="00523B58">
        <w:rPr>
          <w:rFonts w:ascii="Times New Roman" w:hAnsi="Times New Roman" w:cs="Times New Roman"/>
          <w:sz w:val="24"/>
          <w:szCs w:val="24"/>
        </w:rPr>
        <w:t xml:space="preserve">. However, when differential rates of access to instruction by school SES were accounted for in the projections, achievement gaps widened significantly in math and modestly in reading. </w:t>
      </w:r>
      <w:r w:rsidR="37B053F8" w:rsidRPr="00523B58">
        <w:rPr>
          <w:rFonts w:ascii="Times New Roman" w:hAnsi="Times New Roman" w:cs="Times New Roman"/>
          <w:sz w:val="24"/>
          <w:szCs w:val="24"/>
        </w:rPr>
        <w:t>Results included in the</w:t>
      </w:r>
      <w:r w:rsidR="001B4D72">
        <w:rPr>
          <w:rFonts w:ascii="Times New Roman" w:hAnsi="Times New Roman" w:cs="Times New Roman"/>
          <w:sz w:val="24"/>
          <w:szCs w:val="24"/>
        </w:rPr>
        <w:t xml:space="preserve"> online</w:t>
      </w:r>
      <w:r w:rsidR="37B053F8" w:rsidRPr="00523B58">
        <w:rPr>
          <w:rFonts w:ascii="Times New Roman" w:hAnsi="Times New Roman" w:cs="Times New Roman"/>
          <w:sz w:val="24"/>
          <w:szCs w:val="24"/>
        </w:rPr>
        <w:t xml:space="preserve"> supplemental materials that accounted for differential likelihoods of exposure to </w:t>
      </w:r>
      <w:r w:rsidR="008D67DE" w:rsidRPr="00523B58">
        <w:rPr>
          <w:rFonts w:ascii="Times New Roman" w:hAnsi="Times New Roman" w:cs="Times New Roman"/>
          <w:sz w:val="24"/>
          <w:szCs w:val="24"/>
        </w:rPr>
        <w:t>parental unemployment</w:t>
      </w:r>
      <w:r w:rsidR="37B053F8" w:rsidRPr="00523B58">
        <w:rPr>
          <w:rFonts w:ascii="Times New Roman" w:hAnsi="Times New Roman" w:cs="Times New Roman"/>
          <w:sz w:val="24"/>
          <w:szCs w:val="24"/>
        </w:rPr>
        <w:t xml:space="preserve"> by school SES indicate </w:t>
      </w:r>
      <w:r w:rsidR="008C4412" w:rsidRPr="00523B58">
        <w:rPr>
          <w:rFonts w:ascii="Times New Roman" w:hAnsi="Times New Roman" w:cs="Times New Roman"/>
          <w:sz w:val="24"/>
          <w:szCs w:val="24"/>
        </w:rPr>
        <w:t xml:space="preserve">a </w:t>
      </w:r>
      <w:r w:rsidR="37B053F8" w:rsidRPr="00523B58">
        <w:rPr>
          <w:rFonts w:ascii="Times New Roman" w:hAnsi="Times New Roman" w:cs="Times New Roman"/>
          <w:sz w:val="24"/>
          <w:szCs w:val="24"/>
        </w:rPr>
        <w:t xml:space="preserve">more substantial widening of the </w:t>
      </w:r>
      <w:r w:rsidR="4DE31319" w:rsidRPr="00523B58">
        <w:rPr>
          <w:rFonts w:ascii="Times New Roman" w:hAnsi="Times New Roman" w:cs="Times New Roman"/>
          <w:sz w:val="24"/>
          <w:szCs w:val="24"/>
        </w:rPr>
        <w:t>achievement</w:t>
      </w:r>
      <w:r w:rsidR="37B053F8" w:rsidRPr="00523B58">
        <w:rPr>
          <w:rFonts w:ascii="Times New Roman" w:hAnsi="Times New Roman" w:cs="Times New Roman"/>
          <w:sz w:val="24"/>
          <w:szCs w:val="24"/>
        </w:rPr>
        <w:t xml:space="preserve"> gap in both math and reading.</w:t>
      </w:r>
    </w:p>
    <w:p w14:paraId="0000004F" w14:textId="6B1A4F3A" w:rsidR="00E9389D" w:rsidRPr="00523B58" w:rsidRDefault="007F6AD9">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 xml:space="preserve">Limitations of </w:t>
      </w:r>
      <w:r w:rsidR="00E84694" w:rsidRPr="00523B58">
        <w:rPr>
          <w:rFonts w:ascii="Times New Roman" w:hAnsi="Times New Roman" w:cs="Times New Roman"/>
          <w:b/>
          <w:sz w:val="24"/>
          <w:szCs w:val="24"/>
        </w:rPr>
        <w:t>Our</w:t>
      </w:r>
      <w:r w:rsidRPr="00523B58">
        <w:rPr>
          <w:rFonts w:ascii="Times New Roman" w:hAnsi="Times New Roman" w:cs="Times New Roman"/>
          <w:b/>
          <w:sz w:val="24"/>
          <w:szCs w:val="24"/>
        </w:rPr>
        <w:t xml:space="preserve"> Projections</w:t>
      </w:r>
    </w:p>
    <w:p w14:paraId="00000050" w14:textId="60622348" w:rsidR="00E9389D" w:rsidRPr="00523B58" w:rsidRDefault="3E385113">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While </w:t>
      </w:r>
      <w:r w:rsidR="5B87DA92" w:rsidRPr="00523B58">
        <w:rPr>
          <w:rFonts w:ascii="Times New Roman" w:hAnsi="Times New Roman" w:cs="Times New Roman"/>
          <w:sz w:val="24"/>
          <w:szCs w:val="24"/>
        </w:rPr>
        <w:t xml:space="preserve">we provide </w:t>
      </w:r>
      <w:r w:rsidR="25ADF901" w:rsidRPr="00523B58">
        <w:rPr>
          <w:rFonts w:ascii="Times New Roman" w:hAnsi="Times New Roman" w:cs="Times New Roman"/>
          <w:sz w:val="24"/>
          <w:szCs w:val="24"/>
        </w:rPr>
        <w:t xml:space="preserve">three </w:t>
      </w:r>
      <w:r w:rsidR="5B87DA92" w:rsidRPr="00523B58">
        <w:rPr>
          <w:rFonts w:ascii="Times New Roman" w:hAnsi="Times New Roman" w:cs="Times New Roman"/>
          <w:sz w:val="24"/>
          <w:szCs w:val="24"/>
        </w:rPr>
        <w:t>sets of</w:t>
      </w:r>
      <w:r w:rsidRPr="00523B58">
        <w:rPr>
          <w:rFonts w:ascii="Times New Roman" w:hAnsi="Times New Roman" w:cs="Times New Roman"/>
          <w:sz w:val="24"/>
          <w:szCs w:val="24"/>
        </w:rPr>
        <w:t xml:space="preserve"> projections </w:t>
      </w:r>
      <w:r w:rsidR="5B87DA92" w:rsidRPr="00523B58">
        <w:rPr>
          <w:rFonts w:ascii="Times New Roman" w:hAnsi="Times New Roman" w:cs="Times New Roman"/>
          <w:sz w:val="24"/>
          <w:szCs w:val="24"/>
        </w:rPr>
        <w:t>in this study</w:t>
      </w:r>
      <w:r w:rsidR="0BFC617B" w:rsidRPr="00523B58">
        <w:rPr>
          <w:rFonts w:ascii="Times New Roman" w:hAnsi="Times New Roman" w:cs="Times New Roman"/>
          <w:sz w:val="24"/>
          <w:szCs w:val="24"/>
        </w:rPr>
        <w:t>—</w:t>
      </w:r>
      <w:r w:rsidR="5B87DA92" w:rsidRPr="00523B58">
        <w:rPr>
          <w:rFonts w:ascii="Times New Roman" w:hAnsi="Times New Roman" w:cs="Times New Roman"/>
          <w:sz w:val="24"/>
          <w:szCs w:val="24"/>
        </w:rPr>
        <w:t xml:space="preserve">one </w:t>
      </w:r>
      <w:r w:rsidRPr="00523B58">
        <w:rPr>
          <w:rFonts w:ascii="Times New Roman" w:hAnsi="Times New Roman" w:cs="Times New Roman"/>
          <w:sz w:val="24"/>
          <w:szCs w:val="24"/>
        </w:rPr>
        <w:t xml:space="preserve">based on growth rates calculated from </w:t>
      </w:r>
      <w:r w:rsidR="18CD2C5F" w:rsidRPr="00523B58">
        <w:rPr>
          <w:rFonts w:ascii="Times New Roman" w:hAnsi="Times New Roman" w:cs="Times New Roman"/>
          <w:sz w:val="24"/>
          <w:szCs w:val="24"/>
        </w:rPr>
        <w:t>MAP Growth</w:t>
      </w:r>
      <w:r w:rsidRPr="00523B58">
        <w:rPr>
          <w:rFonts w:ascii="Times New Roman" w:hAnsi="Times New Roman" w:cs="Times New Roman"/>
          <w:sz w:val="24"/>
          <w:szCs w:val="24"/>
        </w:rPr>
        <w:t xml:space="preserve"> data </w:t>
      </w:r>
      <w:r w:rsidR="69598CC8" w:rsidRPr="00523B58">
        <w:rPr>
          <w:rFonts w:ascii="Times New Roman" w:hAnsi="Times New Roman" w:cs="Times New Roman"/>
          <w:sz w:val="24"/>
          <w:szCs w:val="24"/>
        </w:rPr>
        <w:t>and the other</w:t>
      </w:r>
      <w:r w:rsidR="25ADF901" w:rsidRPr="00523B58">
        <w:rPr>
          <w:rFonts w:ascii="Times New Roman" w:hAnsi="Times New Roman" w:cs="Times New Roman"/>
          <w:sz w:val="24"/>
          <w:szCs w:val="24"/>
        </w:rPr>
        <w:t xml:space="preserve"> two</w:t>
      </w:r>
      <w:r w:rsidR="5B87DA92" w:rsidRPr="00523B58">
        <w:rPr>
          <w:rFonts w:ascii="Times New Roman" w:hAnsi="Times New Roman" w:cs="Times New Roman"/>
          <w:sz w:val="24"/>
          <w:szCs w:val="24"/>
        </w:rPr>
        <w:t xml:space="preserve"> based on prior literature on student absenteeism</w:t>
      </w:r>
      <w:r w:rsidR="0BFC617B" w:rsidRPr="00523B58">
        <w:rPr>
          <w:rFonts w:ascii="Times New Roman" w:hAnsi="Times New Roman" w:cs="Times New Roman"/>
          <w:sz w:val="24"/>
          <w:szCs w:val="24"/>
        </w:rPr>
        <w:t>—</w:t>
      </w:r>
      <w:r w:rsidR="5B87DA92" w:rsidRPr="00523B58">
        <w:rPr>
          <w:rFonts w:ascii="Times New Roman" w:hAnsi="Times New Roman" w:cs="Times New Roman"/>
          <w:sz w:val="24"/>
          <w:szCs w:val="24"/>
        </w:rPr>
        <w:t>we acknowledge that it is impossible to accurately weigh the complex range of supports and challenges that students are facing during this period. T</w:t>
      </w:r>
      <w:r w:rsidRPr="00523B58">
        <w:rPr>
          <w:rFonts w:ascii="Times New Roman" w:hAnsi="Times New Roman" w:cs="Times New Roman"/>
          <w:sz w:val="24"/>
          <w:szCs w:val="24"/>
        </w:rPr>
        <w:t xml:space="preserve">he school closures caused by COVID-19 have additional aspects of trauma to students, loss of resources, and loss of opportunity to learn that go well beyond a traditional summer break </w:t>
      </w:r>
      <w:r w:rsidR="6D305899" w:rsidRPr="00523B58">
        <w:rPr>
          <w:rFonts w:ascii="Times New Roman" w:hAnsi="Times New Roman" w:cs="Times New Roman"/>
          <w:sz w:val="24"/>
          <w:szCs w:val="24"/>
        </w:rPr>
        <w:t xml:space="preserve">or individual school absence </w:t>
      </w:r>
      <w:r w:rsidRPr="00523B58">
        <w:rPr>
          <w:rFonts w:ascii="Times New Roman" w:hAnsi="Times New Roman" w:cs="Times New Roman"/>
          <w:sz w:val="24"/>
          <w:szCs w:val="24"/>
        </w:rPr>
        <w:t>for many families. In other words, families with financial resources, stable employment, and flexible work</w:t>
      </w:r>
      <w:r w:rsidR="57923171" w:rsidRPr="00523B58">
        <w:rPr>
          <w:rFonts w:ascii="Times New Roman" w:hAnsi="Times New Roman" w:cs="Times New Roman"/>
          <w:sz w:val="24"/>
          <w:szCs w:val="24"/>
        </w:rPr>
        <w:t>-</w:t>
      </w:r>
      <w:r w:rsidRPr="00523B58">
        <w:rPr>
          <w:rFonts w:ascii="Times New Roman" w:hAnsi="Times New Roman" w:cs="Times New Roman"/>
          <w:sz w:val="24"/>
          <w:szCs w:val="24"/>
        </w:rPr>
        <w:t>from</w:t>
      </w:r>
      <w:r w:rsidR="57923171" w:rsidRPr="00523B58">
        <w:rPr>
          <w:rFonts w:ascii="Times New Roman" w:hAnsi="Times New Roman" w:cs="Times New Roman"/>
          <w:sz w:val="24"/>
          <w:szCs w:val="24"/>
        </w:rPr>
        <w:t>-</w:t>
      </w:r>
      <w:r w:rsidRPr="00523B58">
        <w:rPr>
          <w:rFonts w:ascii="Times New Roman" w:hAnsi="Times New Roman" w:cs="Times New Roman"/>
          <w:sz w:val="24"/>
          <w:szCs w:val="24"/>
        </w:rPr>
        <w:t xml:space="preserve">home and childcare arrangements </w:t>
      </w:r>
      <w:r w:rsidR="57923171" w:rsidRPr="00523B58">
        <w:rPr>
          <w:rFonts w:ascii="Times New Roman" w:hAnsi="Times New Roman" w:cs="Times New Roman"/>
          <w:sz w:val="24"/>
          <w:szCs w:val="24"/>
        </w:rPr>
        <w:t>will likely</w:t>
      </w:r>
      <w:r w:rsidRPr="00523B58">
        <w:rPr>
          <w:rFonts w:ascii="Times New Roman" w:hAnsi="Times New Roman" w:cs="Times New Roman"/>
          <w:sz w:val="24"/>
          <w:szCs w:val="24"/>
        </w:rPr>
        <w:t xml:space="preserve"> weather this storm more easily than families who are renting their housing, working in low-pay</w:t>
      </w:r>
      <w:r w:rsidR="33604EAD" w:rsidRPr="00523B58">
        <w:rPr>
          <w:rFonts w:ascii="Times New Roman" w:hAnsi="Times New Roman" w:cs="Times New Roman"/>
          <w:sz w:val="24"/>
          <w:szCs w:val="24"/>
        </w:rPr>
        <w:t>ing</w:t>
      </w:r>
      <w:r w:rsidRPr="00523B58">
        <w:rPr>
          <w:rFonts w:ascii="Times New Roman" w:hAnsi="Times New Roman" w:cs="Times New Roman"/>
          <w:sz w:val="24"/>
          <w:szCs w:val="24"/>
        </w:rPr>
        <w:t xml:space="preserve"> fields that are hardest hit by the economic impacts, and experiencing higher rates of food insecurity, family instability, and other shocks from this disruption.</w:t>
      </w:r>
      <w:r w:rsidR="67C41F7A" w:rsidRPr="00523B58">
        <w:rPr>
          <w:rFonts w:ascii="Times New Roman" w:hAnsi="Times New Roman" w:cs="Times New Roman"/>
          <w:sz w:val="24"/>
          <w:szCs w:val="24"/>
        </w:rPr>
        <w:t xml:space="preserve"> Furthermore, the summer of 2020 </w:t>
      </w:r>
      <w:r w:rsidR="53D86354" w:rsidRPr="00523B58">
        <w:rPr>
          <w:rFonts w:ascii="Times New Roman" w:hAnsi="Times New Roman" w:cs="Times New Roman"/>
          <w:sz w:val="24"/>
          <w:szCs w:val="24"/>
        </w:rPr>
        <w:t>was very</w:t>
      </w:r>
      <w:r w:rsidR="67C41F7A" w:rsidRPr="00523B58">
        <w:rPr>
          <w:rFonts w:ascii="Times New Roman" w:hAnsi="Times New Roman" w:cs="Times New Roman"/>
          <w:sz w:val="24"/>
          <w:szCs w:val="24"/>
        </w:rPr>
        <w:t xml:space="preserve"> different </w:t>
      </w:r>
      <w:r w:rsidR="1ABDE0DE" w:rsidRPr="00523B58">
        <w:rPr>
          <w:rFonts w:ascii="Times New Roman" w:hAnsi="Times New Roman" w:cs="Times New Roman"/>
          <w:sz w:val="24"/>
          <w:szCs w:val="24"/>
        </w:rPr>
        <w:t>from</w:t>
      </w:r>
      <w:r w:rsidR="67C41F7A" w:rsidRPr="00523B58">
        <w:rPr>
          <w:rFonts w:ascii="Times New Roman" w:hAnsi="Times New Roman" w:cs="Times New Roman"/>
          <w:sz w:val="24"/>
          <w:szCs w:val="24"/>
        </w:rPr>
        <w:t xml:space="preserve"> typical summers, with many summer camps and programs closed or online only. </w:t>
      </w:r>
      <w:r w:rsidR="6DA77F3F" w:rsidRPr="00523B58">
        <w:rPr>
          <w:rFonts w:ascii="Times New Roman" w:hAnsi="Times New Roman" w:cs="Times New Roman"/>
          <w:sz w:val="24"/>
          <w:szCs w:val="24"/>
        </w:rPr>
        <w:t>As a result</w:t>
      </w:r>
      <w:r w:rsidR="6C9E3CE3" w:rsidRPr="00523B58">
        <w:rPr>
          <w:rFonts w:ascii="Times New Roman" w:hAnsi="Times New Roman" w:cs="Times New Roman"/>
          <w:sz w:val="24"/>
          <w:szCs w:val="24"/>
        </w:rPr>
        <w:t>, we could be</w:t>
      </w:r>
      <w:r w:rsidR="67C41F7A" w:rsidRPr="00523B58">
        <w:rPr>
          <w:rFonts w:ascii="Times New Roman" w:hAnsi="Times New Roman" w:cs="Times New Roman"/>
          <w:sz w:val="24"/>
          <w:szCs w:val="24"/>
        </w:rPr>
        <w:t xml:space="preserve"> underestimating </w:t>
      </w:r>
      <w:r w:rsidR="16CCBF1D" w:rsidRPr="00523B58">
        <w:rPr>
          <w:rFonts w:ascii="Times New Roman" w:hAnsi="Times New Roman" w:cs="Times New Roman"/>
          <w:sz w:val="24"/>
          <w:szCs w:val="24"/>
        </w:rPr>
        <w:t>s</w:t>
      </w:r>
      <w:r w:rsidR="67C41F7A" w:rsidRPr="00523B58">
        <w:rPr>
          <w:rFonts w:ascii="Times New Roman" w:hAnsi="Times New Roman" w:cs="Times New Roman"/>
          <w:sz w:val="24"/>
          <w:szCs w:val="24"/>
        </w:rPr>
        <w:t xml:space="preserve">ummer loss </w:t>
      </w:r>
      <w:r w:rsidR="16CCBF1D" w:rsidRPr="00523B58">
        <w:rPr>
          <w:rFonts w:ascii="Times New Roman" w:hAnsi="Times New Roman" w:cs="Times New Roman"/>
          <w:sz w:val="24"/>
          <w:szCs w:val="24"/>
        </w:rPr>
        <w:t>between the 2019-20 and 2020-21 school years in our projections by relying on data from a prior summer.</w:t>
      </w:r>
    </w:p>
    <w:p w14:paraId="6D71E36B" w14:textId="00B089E7" w:rsidR="00846124" w:rsidRPr="00523B58" w:rsidRDefault="7D4995D5" w:rsidP="0026754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A </w:t>
      </w:r>
      <w:r w:rsidR="554E5697" w:rsidRPr="00523B58">
        <w:rPr>
          <w:rFonts w:ascii="Times New Roman" w:hAnsi="Times New Roman" w:cs="Times New Roman"/>
          <w:sz w:val="24"/>
          <w:szCs w:val="24"/>
        </w:rPr>
        <w:t>major</w:t>
      </w:r>
      <w:r w:rsidR="655B8840" w:rsidRPr="00523B58">
        <w:rPr>
          <w:rFonts w:ascii="Times New Roman" w:hAnsi="Times New Roman" w:cs="Times New Roman"/>
          <w:sz w:val="24"/>
          <w:szCs w:val="24"/>
        </w:rPr>
        <w:t xml:space="preserve"> limitation of our study is that we do not </w:t>
      </w:r>
      <w:r w:rsidR="5AA45FF8" w:rsidRPr="00523B58">
        <w:rPr>
          <w:rFonts w:ascii="Times New Roman" w:hAnsi="Times New Roman" w:cs="Times New Roman"/>
          <w:sz w:val="24"/>
          <w:szCs w:val="24"/>
        </w:rPr>
        <w:t xml:space="preserve">differentially </w:t>
      </w:r>
      <w:r w:rsidR="655B8840" w:rsidRPr="00523B58">
        <w:rPr>
          <w:rFonts w:ascii="Times New Roman" w:hAnsi="Times New Roman" w:cs="Times New Roman"/>
          <w:sz w:val="24"/>
          <w:szCs w:val="24"/>
        </w:rPr>
        <w:t>project the impact of COVID-19 on the basis of race.</w:t>
      </w:r>
      <w:r w:rsidR="006C73ED" w:rsidRPr="00523B58">
        <w:rPr>
          <w:rFonts w:ascii="Times New Roman" w:hAnsi="Times New Roman" w:cs="Times New Roman"/>
          <w:sz w:val="24"/>
          <w:szCs w:val="24"/>
        </w:rPr>
        <w:t xml:space="preserve"> </w:t>
      </w:r>
      <w:r w:rsidR="122C647A" w:rsidRPr="00523B58">
        <w:rPr>
          <w:rFonts w:ascii="Times New Roman" w:hAnsi="Times New Roman" w:cs="Times New Roman"/>
          <w:sz w:val="24"/>
          <w:szCs w:val="24"/>
        </w:rPr>
        <w:t xml:space="preserve">The COVID-19 pandemic simultaneously occurred alongside </w:t>
      </w:r>
      <w:r w:rsidR="655B8840" w:rsidRPr="00523B58">
        <w:rPr>
          <w:rFonts w:ascii="Times New Roman" w:hAnsi="Times New Roman" w:cs="Times New Roman"/>
          <w:sz w:val="24"/>
          <w:szCs w:val="24"/>
        </w:rPr>
        <w:lastRenderedPageBreak/>
        <w:t xml:space="preserve">social unrest and protests about the mistreatment </w:t>
      </w:r>
      <w:r w:rsidR="122C647A" w:rsidRPr="00523B58">
        <w:rPr>
          <w:rFonts w:ascii="Times New Roman" w:hAnsi="Times New Roman" w:cs="Times New Roman"/>
          <w:sz w:val="24"/>
          <w:szCs w:val="24"/>
        </w:rPr>
        <w:t xml:space="preserve">and killings </w:t>
      </w:r>
      <w:r w:rsidR="655B8840" w:rsidRPr="00523B58">
        <w:rPr>
          <w:rFonts w:ascii="Times New Roman" w:hAnsi="Times New Roman" w:cs="Times New Roman"/>
          <w:sz w:val="24"/>
          <w:szCs w:val="24"/>
        </w:rPr>
        <w:t>of Black people by police</w:t>
      </w:r>
      <w:r w:rsidR="004147F9" w:rsidRPr="00523B58">
        <w:rPr>
          <w:rFonts w:ascii="Times New Roman" w:hAnsi="Times New Roman" w:cs="Times New Roman"/>
          <w:sz w:val="24"/>
          <w:szCs w:val="24"/>
        </w:rPr>
        <w:t xml:space="preserve">. Moreover, </w:t>
      </w:r>
      <w:r w:rsidR="655B8840" w:rsidRPr="00523B58">
        <w:rPr>
          <w:rFonts w:ascii="Times New Roman" w:hAnsi="Times New Roman" w:cs="Times New Roman"/>
          <w:sz w:val="24"/>
          <w:szCs w:val="24"/>
        </w:rPr>
        <w:t>there are higher rates of unemployment among Black households, and COVID-19 infection and death rates are higher in the Black community than in White communities</w:t>
      </w:r>
      <w:r w:rsidR="6515027A" w:rsidRPr="00523B58">
        <w:rPr>
          <w:rFonts w:ascii="Times New Roman" w:hAnsi="Times New Roman" w:cs="Times New Roman"/>
          <w:sz w:val="24"/>
          <w:szCs w:val="24"/>
        </w:rPr>
        <w:t xml:space="preserve"> </w:t>
      </w:r>
      <w:r w:rsidR="005D56A9" w:rsidRPr="00523B58">
        <w:rPr>
          <w:rFonts w:ascii="Times New Roman" w:hAnsi="Times New Roman" w:cs="Times New Roman"/>
          <w:sz w:val="24"/>
          <w:szCs w:val="24"/>
        </w:rPr>
        <w:fldChar w:fldCharType="begin" w:fldLock="1"/>
      </w:r>
      <w:r w:rsidR="005D56A9" w:rsidRPr="00523B58">
        <w:rPr>
          <w:rFonts w:ascii="Times New Roman" w:hAnsi="Times New Roman" w:cs="Times New Roman"/>
          <w:sz w:val="24"/>
          <w:szCs w:val="24"/>
        </w:rPr>
        <w:instrText>ADDIN CSL_CITATION {"citationItems":[{"id":"ITEM-1","itemData":{"author":[{"dropping-particle":"","family":"Krogstad","given":"Jens Manuel","non-dropping-particle":"","parse-names":false,"suffix":""},{"dropping-particle":"","family":"Gonzalez-Barrera","given":"Ana","non-dropping-particle":"","parse-names":false,"suffix":""},{"dropping-particle":"","family":"Noe-Bustamente","given":"Luis","non-dropping-particle":"","parse-names":false,"suffix":""}],"container-title":"Pew Research Center","id":"ITEM-1","issued":{"date-parts":[["2020","4","3"]]},"title":"U.S. Latinos among hardest hit by pay cuts, job losses due to coronavirus","type":"article-newspaper"},"uris":["http://www.mendeley.com/documents/?uuid=d213f3b9-c24b-41d7-a7f1-ae4f371b86a2"]}],"mendeley":{"formattedCitation":"(Krogstad, Gonzalez-Barrera, and Noe-Bustamente 2020)","plainTextFormattedCitation":"(Krogstad, Gonzalez-Barrera, and Noe-Bustamente 2020)","previouslyFormattedCitation":"(Krogstad, Gonzalez-Barrera, and Noe-Bustamente 2020)"},"properties":{"noteIndex":0},"schema":"https://github.com/citation-style-language/schema/raw/master/csl-citation.json"}</w:instrText>
      </w:r>
      <w:r w:rsidR="005D56A9" w:rsidRPr="00523B58">
        <w:rPr>
          <w:rFonts w:ascii="Times New Roman" w:hAnsi="Times New Roman" w:cs="Times New Roman"/>
          <w:sz w:val="24"/>
          <w:szCs w:val="24"/>
        </w:rPr>
        <w:fldChar w:fldCharType="separate"/>
      </w:r>
      <w:r w:rsidR="33946196" w:rsidRPr="00523B58">
        <w:rPr>
          <w:rFonts w:ascii="Times New Roman" w:hAnsi="Times New Roman" w:cs="Times New Roman"/>
          <w:sz w:val="24"/>
          <w:szCs w:val="24"/>
        </w:rPr>
        <w:t>(Krogstad</w:t>
      </w:r>
      <w:r w:rsidR="00D1789E" w:rsidRPr="00523B58">
        <w:rPr>
          <w:rFonts w:ascii="Times New Roman" w:hAnsi="Times New Roman" w:cs="Times New Roman"/>
          <w:sz w:val="24"/>
          <w:szCs w:val="24"/>
        </w:rPr>
        <w:t xml:space="preserve"> </w:t>
      </w:r>
      <w:r w:rsidR="00D1789E" w:rsidRPr="00523B58">
        <w:rPr>
          <w:rFonts w:ascii="Times New Roman" w:hAnsi="Times New Roman" w:cs="Times New Roman"/>
          <w:color w:val="000000" w:themeColor="text1"/>
          <w:sz w:val="24"/>
          <w:szCs w:val="24"/>
        </w:rPr>
        <w:t xml:space="preserve">et al., </w:t>
      </w:r>
      <w:r w:rsidR="33946196" w:rsidRPr="00523B58">
        <w:rPr>
          <w:rFonts w:ascii="Times New Roman" w:hAnsi="Times New Roman" w:cs="Times New Roman"/>
          <w:sz w:val="24"/>
          <w:szCs w:val="24"/>
        </w:rPr>
        <w:t>2020; Cerullo, 2020)</w:t>
      </w:r>
      <w:r w:rsidR="005D56A9" w:rsidRPr="00523B58">
        <w:rPr>
          <w:rFonts w:ascii="Times New Roman" w:hAnsi="Times New Roman" w:cs="Times New Roman"/>
          <w:sz w:val="24"/>
          <w:szCs w:val="24"/>
        </w:rPr>
        <w:fldChar w:fldCharType="end"/>
      </w:r>
      <w:r w:rsidR="655B8840" w:rsidRPr="00523B58">
        <w:rPr>
          <w:rFonts w:ascii="Times New Roman" w:hAnsi="Times New Roman" w:cs="Times New Roman"/>
          <w:sz w:val="24"/>
          <w:szCs w:val="24"/>
        </w:rPr>
        <w:t xml:space="preserve">. We decided </w:t>
      </w:r>
      <w:r w:rsidR="119AD68E" w:rsidRPr="00523B58">
        <w:rPr>
          <w:rFonts w:ascii="Times New Roman" w:hAnsi="Times New Roman" w:cs="Times New Roman"/>
          <w:sz w:val="24"/>
          <w:szCs w:val="24"/>
        </w:rPr>
        <w:t>against</w:t>
      </w:r>
      <w:r w:rsidR="655B8840" w:rsidRPr="00523B58">
        <w:rPr>
          <w:rFonts w:ascii="Times New Roman" w:hAnsi="Times New Roman" w:cs="Times New Roman"/>
          <w:sz w:val="24"/>
          <w:szCs w:val="24"/>
        </w:rPr>
        <w:t xml:space="preserve"> provid</w:t>
      </w:r>
      <w:r w:rsidR="119AD68E" w:rsidRPr="00523B58">
        <w:rPr>
          <w:rFonts w:ascii="Times New Roman" w:hAnsi="Times New Roman" w:cs="Times New Roman"/>
          <w:sz w:val="24"/>
          <w:szCs w:val="24"/>
        </w:rPr>
        <w:t>ing</w:t>
      </w:r>
      <w:r w:rsidR="655B8840" w:rsidRPr="00523B58">
        <w:rPr>
          <w:rFonts w:ascii="Times New Roman" w:hAnsi="Times New Roman" w:cs="Times New Roman"/>
          <w:sz w:val="24"/>
          <w:szCs w:val="24"/>
        </w:rPr>
        <w:t xml:space="preserve"> race-based projections due to a fundamental concern that we might understate just how significant the impact of COVID-19 will be on schooling and learning for Black</w:t>
      </w:r>
      <w:r w:rsidR="62074908" w:rsidRPr="00523B58">
        <w:rPr>
          <w:rFonts w:ascii="Times New Roman" w:hAnsi="Times New Roman" w:cs="Times New Roman"/>
          <w:sz w:val="24"/>
          <w:szCs w:val="24"/>
        </w:rPr>
        <w:t xml:space="preserve"> and Brown</w:t>
      </w:r>
      <w:r w:rsidR="655B8840" w:rsidRPr="00523B58">
        <w:rPr>
          <w:rFonts w:ascii="Times New Roman" w:hAnsi="Times New Roman" w:cs="Times New Roman"/>
          <w:sz w:val="24"/>
          <w:szCs w:val="24"/>
        </w:rPr>
        <w:t xml:space="preserve"> communities.</w:t>
      </w:r>
      <w:r w:rsidR="655B8840" w:rsidRPr="00523B58" w:rsidDel="006C73ED">
        <w:rPr>
          <w:rFonts w:ascii="Times New Roman" w:hAnsi="Times New Roman" w:cs="Times New Roman"/>
          <w:sz w:val="24"/>
          <w:szCs w:val="24"/>
        </w:rPr>
        <w:t xml:space="preserve"> </w:t>
      </w:r>
    </w:p>
    <w:p w14:paraId="7DEE5E61" w14:textId="5E1A96F1" w:rsidR="00CF661E" w:rsidRPr="00523B58" w:rsidRDefault="7A588738" w:rsidP="0026754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There are </w:t>
      </w:r>
      <w:r w:rsidR="7EDB34D2" w:rsidRPr="00523B58">
        <w:rPr>
          <w:rFonts w:ascii="Times New Roman" w:hAnsi="Times New Roman" w:cs="Times New Roman"/>
          <w:sz w:val="24"/>
          <w:szCs w:val="24"/>
        </w:rPr>
        <w:t>three</w:t>
      </w:r>
      <w:r w:rsidRPr="00523B58">
        <w:rPr>
          <w:rFonts w:ascii="Times New Roman" w:hAnsi="Times New Roman" w:cs="Times New Roman"/>
          <w:sz w:val="24"/>
          <w:szCs w:val="24"/>
        </w:rPr>
        <w:t xml:space="preserve"> primary reasons we worry that project</w:t>
      </w:r>
      <w:r w:rsidR="0704C96C" w:rsidRPr="00523B58">
        <w:rPr>
          <w:rFonts w:ascii="Times New Roman" w:hAnsi="Times New Roman" w:cs="Times New Roman"/>
          <w:sz w:val="24"/>
          <w:szCs w:val="24"/>
        </w:rPr>
        <w:t>ion</w:t>
      </w:r>
      <w:r w:rsidRPr="00523B58">
        <w:rPr>
          <w:rFonts w:ascii="Times New Roman" w:hAnsi="Times New Roman" w:cs="Times New Roman"/>
          <w:sz w:val="24"/>
          <w:szCs w:val="24"/>
        </w:rPr>
        <w:t>s might understate the effects</w:t>
      </w:r>
      <w:r w:rsidR="0704C96C" w:rsidRPr="00523B58">
        <w:rPr>
          <w:rFonts w:ascii="Times New Roman" w:hAnsi="Times New Roman" w:cs="Times New Roman"/>
          <w:sz w:val="24"/>
          <w:szCs w:val="24"/>
        </w:rPr>
        <w:t xml:space="preserve"> of COVID-19 for students of color</w:t>
      </w:r>
      <w:r w:rsidRPr="00523B58">
        <w:rPr>
          <w:rFonts w:ascii="Times New Roman" w:hAnsi="Times New Roman" w:cs="Times New Roman"/>
          <w:sz w:val="24"/>
          <w:szCs w:val="24"/>
        </w:rPr>
        <w:t>.</w:t>
      </w:r>
      <w:r w:rsidRPr="00523B58" w:rsidDel="006C73ED">
        <w:rPr>
          <w:rFonts w:ascii="Times New Roman" w:hAnsi="Times New Roman" w:cs="Times New Roman"/>
          <w:sz w:val="24"/>
          <w:szCs w:val="24"/>
        </w:rPr>
        <w:t xml:space="preserve"> </w:t>
      </w:r>
      <w:r w:rsidRPr="00523B58">
        <w:rPr>
          <w:rFonts w:ascii="Times New Roman" w:hAnsi="Times New Roman" w:cs="Times New Roman"/>
          <w:sz w:val="24"/>
          <w:szCs w:val="24"/>
        </w:rPr>
        <w:t>First, there is very little information at this stage about how COVID-19 is impacting students of color</w:t>
      </w:r>
      <w:r w:rsidR="06B8246E" w:rsidRPr="00523B58">
        <w:rPr>
          <w:rFonts w:ascii="Times New Roman" w:hAnsi="Times New Roman" w:cs="Times New Roman"/>
          <w:sz w:val="24"/>
          <w:szCs w:val="24"/>
        </w:rPr>
        <w:t xml:space="preserve"> specifically</w:t>
      </w:r>
      <w:r w:rsidRPr="00523B58">
        <w:rPr>
          <w:rFonts w:ascii="Times New Roman" w:hAnsi="Times New Roman" w:cs="Times New Roman"/>
          <w:sz w:val="24"/>
          <w:szCs w:val="24"/>
        </w:rPr>
        <w:t xml:space="preserve"> that we could use as the basis for projections.</w:t>
      </w:r>
      <w:r w:rsidRPr="00523B58" w:rsidDel="006C73ED">
        <w:rPr>
          <w:rFonts w:ascii="Times New Roman" w:hAnsi="Times New Roman" w:cs="Times New Roman"/>
          <w:sz w:val="24"/>
          <w:szCs w:val="24"/>
        </w:rPr>
        <w:t xml:space="preserve"> </w:t>
      </w:r>
      <w:r w:rsidR="001F4CFF" w:rsidRPr="00523B58">
        <w:rPr>
          <w:rFonts w:ascii="Times New Roman" w:hAnsi="Times New Roman" w:cs="Times New Roman"/>
          <w:sz w:val="24"/>
          <w:szCs w:val="24"/>
        </w:rPr>
        <w:t>Projecting</w:t>
      </w:r>
      <w:r w:rsidR="59982ED0" w:rsidRPr="00523B58">
        <w:rPr>
          <w:rFonts w:ascii="Times New Roman" w:hAnsi="Times New Roman" w:cs="Times New Roman"/>
          <w:sz w:val="24"/>
          <w:szCs w:val="24"/>
        </w:rPr>
        <w:t xml:space="preserve"> SES-based gaps </w:t>
      </w:r>
      <w:r w:rsidR="001F4CFF" w:rsidRPr="00523B58">
        <w:rPr>
          <w:rFonts w:ascii="Times New Roman" w:hAnsi="Times New Roman" w:cs="Times New Roman"/>
          <w:sz w:val="24"/>
          <w:szCs w:val="24"/>
        </w:rPr>
        <w:t xml:space="preserve">is possible </w:t>
      </w:r>
      <w:r w:rsidR="59982ED0" w:rsidRPr="00523B58">
        <w:rPr>
          <w:rFonts w:ascii="Times New Roman" w:hAnsi="Times New Roman" w:cs="Times New Roman"/>
          <w:sz w:val="24"/>
          <w:szCs w:val="24"/>
        </w:rPr>
        <w:t xml:space="preserve">because there </w:t>
      </w:r>
      <w:r w:rsidR="1F6CA519" w:rsidRPr="00523B58">
        <w:rPr>
          <w:rFonts w:ascii="Times New Roman" w:hAnsi="Times New Roman" w:cs="Times New Roman"/>
          <w:sz w:val="24"/>
          <w:szCs w:val="24"/>
        </w:rPr>
        <w:t>are</w:t>
      </w:r>
      <w:r w:rsidR="59982ED0" w:rsidRPr="00523B58">
        <w:rPr>
          <w:rFonts w:ascii="Times New Roman" w:hAnsi="Times New Roman" w:cs="Times New Roman"/>
          <w:sz w:val="24"/>
          <w:szCs w:val="24"/>
        </w:rPr>
        <w:t xml:space="preserve"> at least emergent data on how COVID-19 might differentially affect instruction on the basis of school SES</w:t>
      </w:r>
      <w:r w:rsidR="122C647A" w:rsidRPr="00523B58">
        <w:rPr>
          <w:rFonts w:ascii="Times New Roman" w:hAnsi="Times New Roman" w:cs="Times New Roman"/>
          <w:sz w:val="24"/>
          <w:szCs w:val="24"/>
        </w:rPr>
        <w:t xml:space="preserve"> (Herold, 2020)</w:t>
      </w:r>
      <w:r w:rsidR="59982ED0" w:rsidRPr="00523B58">
        <w:rPr>
          <w:rFonts w:ascii="Times New Roman" w:hAnsi="Times New Roman" w:cs="Times New Roman"/>
          <w:sz w:val="24"/>
          <w:szCs w:val="24"/>
        </w:rPr>
        <w:t>.</w:t>
      </w:r>
      <w:r w:rsidR="59982ED0" w:rsidRPr="00523B58" w:rsidDel="006C73ED">
        <w:rPr>
          <w:rFonts w:ascii="Times New Roman" w:hAnsi="Times New Roman" w:cs="Times New Roman"/>
          <w:sz w:val="24"/>
          <w:szCs w:val="24"/>
        </w:rPr>
        <w:t xml:space="preserve"> </w:t>
      </w:r>
      <w:r w:rsidR="7EDB34D2" w:rsidRPr="00523B58">
        <w:rPr>
          <w:rFonts w:ascii="Times New Roman" w:hAnsi="Times New Roman" w:cs="Times New Roman"/>
          <w:sz w:val="24"/>
          <w:szCs w:val="24"/>
        </w:rPr>
        <w:t xml:space="preserve">For example, </w:t>
      </w:r>
      <w:r w:rsidR="007EC2A2" w:rsidRPr="00523B58">
        <w:rPr>
          <w:rFonts w:ascii="Times New Roman" w:hAnsi="Times New Roman" w:cs="Times New Roman"/>
          <w:sz w:val="24"/>
          <w:szCs w:val="24"/>
        </w:rPr>
        <w:t>national teacher and principal surveys</w:t>
      </w:r>
      <w:r w:rsidR="43377CCF" w:rsidRPr="00523B58">
        <w:rPr>
          <w:rFonts w:ascii="Times New Roman" w:hAnsi="Times New Roman" w:cs="Times New Roman"/>
          <w:sz w:val="24"/>
          <w:szCs w:val="24"/>
        </w:rPr>
        <w:t xml:space="preserve"> </w:t>
      </w:r>
      <w:r w:rsidR="007EC2A2" w:rsidRPr="00523B58">
        <w:rPr>
          <w:rFonts w:ascii="Times New Roman" w:hAnsi="Times New Roman" w:cs="Times New Roman"/>
          <w:sz w:val="24"/>
          <w:szCs w:val="24"/>
        </w:rPr>
        <w:t>have provided insights o</w:t>
      </w:r>
      <w:r w:rsidR="43377CCF" w:rsidRPr="00523B58">
        <w:rPr>
          <w:rFonts w:ascii="Times New Roman" w:hAnsi="Times New Roman" w:cs="Times New Roman"/>
          <w:sz w:val="24"/>
          <w:szCs w:val="24"/>
        </w:rPr>
        <w:t xml:space="preserve">n </w:t>
      </w:r>
      <w:r w:rsidR="2170E607" w:rsidRPr="00523B58">
        <w:rPr>
          <w:rFonts w:ascii="Times New Roman" w:hAnsi="Times New Roman" w:cs="Times New Roman"/>
          <w:sz w:val="24"/>
          <w:szCs w:val="24"/>
        </w:rPr>
        <w:t xml:space="preserve">the </w:t>
      </w:r>
      <w:r w:rsidR="007EC2A2" w:rsidRPr="00523B58">
        <w:rPr>
          <w:rFonts w:ascii="Times New Roman" w:hAnsi="Times New Roman" w:cs="Times New Roman"/>
          <w:sz w:val="24"/>
          <w:szCs w:val="24"/>
        </w:rPr>
        <w:t xml:space="preserve">rates of </w:t>
      </w:r>
      <w:r w:rsidR="43377CCF" w:rsidRPr="00523B58">
        <w:rPr>
          <w:rFonts w:ascii="Times New Roman" w:hAnsi="Times New Roman" w:cs="Times New Roman"/>
          <w:sz w:val="24"/>
          <w:szCs w:val="24"/>
        </w:rPr>
        <w:t xml:space="preserve">synchronous instruction, </w:t>
      </w:r>
      <w:r w:rsidR="007EC2A2" w:rsidRPr="00523B58">
        <w:rPr>
          <w:rFonts w:ascii="Times New Roman" w:hAnsi="Times New Roman" w:cs="Times New Roman"/>
          <w:sz w:val="24"/>
          <w:szCs w:val="24"/>
        </w:rPr>
        <w:t>virtual attendance</w:t>
      </w:r>
      <w:r w:rsidR="43377CCF" w:rsidRPr="00523B58">
        <w:rPr>
          <w:rFonts w:ascii="Times New Roman" w:hAnsi="Times New Roman" w:cs="Times New Roman"/>
          <w:sz w:val="24"/>
          <w:szCs w:val="24"/>
        </w:rPr>
        <w:t>,</w:t>
      </w:r>
      <w:r w:rsidR="007EC2A2" w:rsidRPr="00523B58">
        <w:rPr>
          <w:rFonts w:ascii="Times New Roman" w:hAnsi="Times New Roman" w:cs="Times New Roman"/>
          <w:sz w:val="24"/>
          <w:szCs w:val="24"/>
        </w:rPr>
        <w:t xml:space="preserve"> technology</w:t>
      </w:r>
      <w:r w:rsidR="4D194846" w:rsidRPr="00523B58">
        <w:rPr>
          <w:rFonts w:ascii="Times New Roman" w:hAnsi="Times New Roman" w:cs="Times New Roman"/>
          <w:sz w:val="24"/>
          <w:szCs w:val="24"/>
        </w:rPr>
        <w:t xml:space="preserve"> access </w:t>
      </w:r>
      <w:r w:rsidR="43377CCF" w:rsidRPr="00523B58">
        <w:rPr>
          <w:rFonts w:ascii="Times New Roman" w:hAnsi="Times New Roman" w:cs="Times New Roman"/>
          <w:sz w:val="24"/>
          <w:szCs w:val="24"/>
        </w:rPr>
        <w:t xml:space="preserve">disaggregated by </w:t>
      </w:r>
      <w:r w:rsidR="7EDB34D2" w:rsidRPr="00523B58">
        <w:rPr>
          <w:rFonts w:ascii="Times New Roman" w:hAnsi="Times New Roman" w:cs="Times New Roman"/>
          <w:sz w:val="24"/>
          <w:szCs w:val="24"/>
        </w:rPr>
        <w:t>school SES</w:t>
      </w:r>
      <w:r w:rsidR="43377CCF" w:rsidRPr="00523B58">
        <w:rPr>
          <w:rFonts w:ascii="Times New Roman" w:hAnsi="Times New Roman" w:cs="Times New Roman"/>
          <w:sz w:val="24"/>
          <w:szCs w:val="24"/>
        </w:rPr>
        <w:t xml:space="preserve"> (see </w:t>
      </w:r>
      <w:r w:rsidR="6D88A403" w:rsidRPr="00523B58">
        <w:rPr>
          <w:rFonts w:ascii="Times New Roman" w:hAnsi="Times New Roman" w:cs="Times New Roman"/>
          <w:sz w:val="24"/>
          <w:szCs w:val="24"/>
        </w:rPr>
        <w:t>Table A4</w:t>
      </w:r>
      <w:r w:rsidR="43377CCF" w:rsidRPr="00523B58">
        <w:rPr>
          <w:rFonts w:ascii="Times New Roman" w:hAnsi="Times New Roman" w:cs="Times New Roman"/>
          <w:sz w:val="24"/>
          <w:szCs w:val="24"/>
        </w:rPr>
        <w:t>)</w:t>
      </w:r>
      <w:r w:rsidR="7EDB34D2" w:rsidRPr="00523B58">
        <w:rPr>
          <w:rFonts w:ascii="Times New Roman" w:hAnsi="Times New Roman" w:cs="Times New Roman"/>
          <w:sz w:val="24"/>
          <w:szCs w:val="24"/>
        </w:rPr>
        <w:t>.</w:t>
      </w:r>
      <w:r w:rsidR="7EDB34D2" w:rsidRPr="00523B58" w:rsidDel="006C73ED">
        <w:rPr>
          <w:rFonts w:ascii="Times New Roman" w:hAnsi="Times New Roman" w:cs="Times New Roman"/>
          <w:sz w:val="24"/>
          <w:szCs w:val="24"/>
        </w:rPr>
        <w:t xml:space="preserve"> </w:t>
      </w:r>
      <w:r w:rsidR="59982ED0" w:rsidRPr="00523B58">
        <w:rPr>
          <w:rFonts w:ascii="Times New Roman" w:hAnsi="Times New Roman" w:cs="Times New Roman"/>
          <w:sz w:val="24"/>
          <w:szCs w:val="24"/>
        </w:rPr>
        <w:t xml:space="preserve">To our knowledge, there is no such </w:t>
      </w:r>
      <w:r w:rsidR="51850CBB" w:rsidRPr="00523B58">
        <w:rPr>
          <w:rFonts w:ascii="Times New Roman" w:hAnsi="Times New Roman" w:cs="Times New Roman"/>
          <w:sz w:val="24"/>
          <w:szCs w:val="24"/>
        </w:rPr>
        <w:t xml:space="preserve">national </w:t>
      </w:r>
      <w:r w:rsidR="59982ED0" w:rsidRPr="00523B58">
        <w:rPr>
          <w:rFonts w:ascii="Times New Roman" w:hAnsi="Times New Roman" w:cs="Times New Roman"/>
          <w:sz w:val="24"/>
          <w:szCs w:val="24"/>
        </w:rPr>
        <w:t xml:space="preserve">information </w:t>
      </w:r>
      <w:r w:rsidR="6FCD8774" w:rsidRPr="00523B58">
        <w:rPr>
          <w:rFonts w:ascii="Times New Roman" w:hAnsi="Times New Roman" w:cs="Times New Roman"/>
          <w:sz w:val="24"/>
          <w:szCs w:val="24"/>
        </w:rPr>
        <w:t>disaggregated by student</w:t>
      </w:r>
      <w:r w:rsidR="59982ED0" w:rsidRPr="00523B58">
        <w:rPr>
          <w:rFonts w:ascii="Times New Roman" w:hAnsi="Times New Roman" w:cs="Times New Roman"/>
          <w:sz w:val="24"/>
          <w:szCs w:val="24"/>
        </w:rPr>
        <w:t xml:space="preserve"> race/ethnicity</w:t>
      </w:r>
      <w:r w:rsidR="4C693661" w:rsidRPr="00523B58">
        <w:rPr>
          <w:rFonts w:ascii="Times New Roman" w:hAnsi="Times New Roman" w:cs="Times New Roman"/>
          <w:sz w:val="24"/>
          <w:szCs w:val="24"/>
        </w:rPr>
        <w:t>.</w:t>
      </w:r>
      <w:r w:rsidR="4C693661" w:rsidRPr="00523B58" w:rsidDel="006C73ED">
        <w:rPr>
          <w:rFonts w:ascii="Times New Roman" w:hAnsi="Times New Roman" w:cs="Times New Roman"/>
          <w:sz w:val="24"/>
          <w:szCs w:val="24"/>
        </w:rPr>
        <w:t xml:space="preserve">  </w:t>
      </w:r>
    </w:p>
    <w:p w14:paraId="65C0F547" w14:textId="16C585AD" w:rsidR="00267541" w:rsidRPr="00523B58" w:rsidRDefault="00CF661E">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Second, </w:t>
      </w:r>
      <w:r w:rsidR="00F72059" w:rsidRPr="00523B58">
        <w:rPr>
          <w:rFonts w:ascii="Times New Roman" w:hAnsi="Times New Roman" w:cs="Times New Roman"/>
          <w:sz w:val="24"/>
          <w:szCs w:val="24"/>
        </w:rPr>
        <w:t>projecting race-based gaps would require knowledge on how factors like</w:t>
      </w:r>
      <w:r w:rsidR="00323B52" w:rsidRPr="00523B58">
        <w:rPr>
          <w:rFonts w:ascii="Times New Roman" w:hAnsi="Times New Roman" w:cs="Times New Roman"/>
          <w:sz w:val="24"/>
          <w:szCs w:val="24"/>
        </w:rPr>
        <w:t xml:space="preserve"> trauma and job loss would impact racial minority groups differentially.</w:t>
      </w:r>
      <w:r w:rsidR="00B54489" w:rsidRPr="00523B58" w:rsidDel="006C73ED">
        <w:rPr>
          <w:rFonts w:ascii="Times New Roman" w:hAnsi="Times New Roman" w:cs="Times New Roman"/>
          <w:sz w:val="24"/>
          <w:szCs w:val="24"/>
        </w:rPr>
        <w:t xml:space="preserve"> </w:t>
      </w:r>
      <w:r w:rsidR="004B46F8" w:rsidRPr="00523B58">
        <w:rPr>
          <w:rFonts w:ascii="Times New Roman" w:hAnsi="Times New Roman" w:cs="Times New Roman"/>
          <w:sz w:val="24"/>
          <w:szCs w:val="24"/>
        </w:rPr>
        <w:t>These heterogenous impacts are likely</w:t>
      </w:r>
      <w:r w:rsidR="009D029D" w:rsidRPr="00523B58">
        <w:rPr>
          <w:rFonts w:ascii="Times New Roman" w:hAnsi="Times New Roman" w:cs="Times New Roman"/>
          <w:sz w:val="24"/>
          <w:szCs w:val="24"/>
        </w:rPr>
        <w:t xml:space="preserve"> since there are higher rates of COVID-19 infections and deaths in the African American community </w:t>
      </w:r>
      <w:r w:rsidR="009D029D" w:rsidRPr="00523B58">
        <w:rPr>
          <w:rFonts w:ascii="Times New Roman" w:hAnsi="Times New Roman" w:cs="Times New Roman"/>
          <w:sz w:val="24"/>
          <w:szCs w:val="24"/>
        </w:rPr>
        <w:fldChar w:fldCharType="begin" w:fldLock="1"/>
      </w:r>
      <w:r w:rsidR="009D029D" w:rsidRPr="00523B58">
        <w:rPr>
          <w:rFonts w:ascii="Times New Roman" w:hAnsi="Times New Roman" w:cs="Times New Roman"/>
          <w:sz w:val="24"/>
          <w:szCs w:val="24"/>
        </w:rPr>
        <w:instrText>ADDIN CSL_CITATION {"citationItems":[{"id":"ITEM-1","itemData":{"author":[{"dropping-particle":"","family":"Bouie","given":"Jamelle","non-dropping-particle":"","parse-names":false,"suffix":""}],"container-title":"New York Times","id":"ITEM-1","issued":{"date-parts":[["2020"]]},"publisher-place":"New York City","title":"Why Coronavirus Is Killing African-Americans More Than Others","type":"article-newspaper"},"uris":["http://www.mendeley.com/documents/?uuid=1351ddbc-4b36-4532-80d5-53a1a792ad98"]}],"mendeley":{"formattedCitation":"(Bouie 2020)","plainTextFormattedCitation":"(Bouie 2020)","previouslyFormattedCitation":"(Bouie 2020)"},"properties":{"noteIndex":0},"schema":"https://github.com/citation-style-language/schema/raw/master/csl-citation.json"}</w:instrText>
      </w:r>
      <w:r w:rsidR="009D029D" w:rsidRPr="00523B58">
        <w:rPr>
          <w:rFonts w:ascii="Times New Roman" w:hAnsi="Times New Roman" w:cs="Times New Roman"/>
          <w:sz w:val="24"/>
          <w:szCs w:val="24"/>
        </w:rPr>
        <w:fldChar w:fldCharType="separate"/>
      </w:r>
      <w:r w:rsidR="009D029D" w:rsidRPr="00523B58">
        <w:rPr>
          <w:rFonts w:ascii="Times New Roman" w:hAnsi="Times New Roman" w:cs="Times New Roman"/>
          <w:sz w:val="24"/>
          <w:szCs w:val="24"/>
        </w:rPr>
        <w:t>(Bouie, 2020)</w:t>
      </w:r>
      <w:r w:rsidR="009D029D" w:rsidRPr="00523B58">
        <w:rPr>
          <w:rFonts w:ascii="Times New Roman" w:hAnsi="Times New Roman" w:cs="Times New Roman"/>
          <w:sz w:val="24"/>
          <w:szCs w:val="24"/>
        </w:rPr>
        <w:fldChar w:fldCharType="end"/>
      </w:r>
      <w:r w:rsidR="009D029D" w:rsidRPr="00523B58">
        <w:rPr>
          <w:rFonts w:ascii="Times New Roman" w:hAnsi="Times New Roman" w:cs="Times New Roman"/>
          <w:sz w:val="24"/>
          <w:szCs w:val="24"/>
        </w:rPr>
        <w:t>.</w:t>
      </w:r>
      <w:r w:rsidR="009D029D" w:rsidRPr="00523B58" w:rsidDel="006C73ED">
        <w:rPr>
          <w:rFonts w:ascii="Times New Roman" w:hAnsi="Times New Roman" w:cs="Times New Roman"/>
          <w:sz w:val="24"/>
          <w:szCs w:val="24"/>
        </w:rPr>
        <w:t xml:space="preserve"> </w:t>
      </w:r>
      <w:r w:rsidR="009D029D" w:rsidRPr="00523B58">
        <w:rPr>
          <w:rFonts w:ascii="Times New Roman" w:hAnsi="Times New Roman" w:cs="Times New Roman"/>
          <w:sz w:val="24"/>
          <w:szCs w:val="24"/>
        </w:rPr>
        <w:t xml:space="preserve">Further, the economic downturn has been particularly damaging for </w:t>
      </w:r>
      <w:r w:rsidR="00D64E86" w:rsidRPr="00523B58">
        <w:rPr>
          <w:rFonts w:ascii="Times New Roman" w:hAnsi="Times New Roman" w:cs="Times New Roman"/>
          <w:sz w:val="24"/>
          <w:szCs w:val="24"/>
        </w:rPr>
        <w:t>Black</w:t>
      </w:r>
      <w:r w:rsidR="009D029D" w:rsidRPr="00523B58">
        <w:rPr>
          <w:rFonts w:ascii="Times New Roman" w:hAnsi="Times New Roman" w:cs="Times New Roman"/>
          <w:sz w:val="24"/>
          <w:szCs w:val="24"/>
        </w:rPr>
        <w:t xml:space="preserve"> and Hispanic parents, who are less likely to be able to work from home during the pandemic </w:t>
      </w:r>
      <w:r w:rsidR="009D029D" w:rsidRPr="00523B58">
        <w:rPr>
          <w:rFonts w:ascii="Times New Roman" w:hAnsi="Times New Roman" w:cs="Times New Roman"/>
          <w:sz w:val="24"/>
          <w:szCs w:val="24"/>
        </w:rPr>
        <w:fldChar w:fldCharType="begin" w:fldLock="1"/>
      </w:r>
      <w:r w:rsidR="009D029D" w:rsidRPr="00523B58">
        <w:rPr>
          <w:rFonts w:ascii="Times New Roman" w:hAnsi="Times New Roman" w:cs="Times New Roman"/>
          <w:sz w:val="24"/>
          <w:szCs w:val="24"/>
        </w:rPr>
        <w:instrText>ADDIN CSL_CITATION {"citationItems":[{"id":"ITEM-1","itemData":{"author":[{"dropping-particle":"","family":"Krogstad","given":"Jens Manuel","non-dropping-particle":"","parse-names":false,"suffix":""},{"dropping-particle":"","family":"Gonzalez-Barrera","given":"Ana","non-dropping-particle":"","parse-names":false,"suffix":""},{"dropping-particle":"","family":"Noe-Bustamente","given":"Luis","non-dropping-particle":"","parse-names":false,"suffix":""}],"container-title":"Pew Research Center","id":"ITEM-1","issued":{"date-parts":[["2020","4","3"]]},"title":"U.S. Latinos among hardest hit by pay cuts, job losses due to coronavirus","type":"article-newspaper"},"uris":["http://www.mendeley.com/documents/?uuid=d213f3b9-c24b-41d7-a7f1-ae4f371b86a2"]}],"mendeley":{"formattedCitation":"(Krogstad, Gonzalez-Barrera, and Noe-Bustamente 2020)","plainTextFormattedCitation":"(Krogstad, Gonzalez-Barrera, and Noe-Bustamente 2020)","previouslyFormattedCitation":"(Krogstad, Gonzalez-Barrera, and Noe-Bustamente 2020)"},"properties":{"noteIndex":0},"schema":"https://github.com/citation-style-language/schema/raw/master/csl-citation.json"}</w:instrText>
      </w:r>
      <w:r w:rsidR="009D029D" w:rsidRPr="00523B58">
        <w:rPr>
          <w:rFonts w:ascii="Times New Roman" w:hAnsi="Times New Roman" w:cs="Times New Roman"/>
          <w:sz w:val="24"/>
          <w:szCs w:val="24"/>
        </w:rPr>
        <w:fldChar w:fldCharType="separate"/>
      </w:r>
      <w:r w:rsidR="009D029D" w:rsidRPr="00523B58">
        <w:rPr>
          <w:rFonts w:ascii="Times New Roman" w:hAnsi="Times New Roman" w:cs="Times New Roman"/>
          <w:sz w:val="24"/>
          <w:szCs w:val="24"/>
        </w:rPr>
        <w:t>(Krogstad</w:t>
      </w:r>
      <w:r w:rsidR="003358E3" w:rsidRPr="00523B58">
        <w:rPr>
          <w:rFonts w:ascii="Times New Roman" w:hAnsi="Times New Roman" w:cs="Times New Roman"/>
          <w:sz w:val="24"/>
          <w:szCs w:val="24"/>
        </w:rPr>
        <w:t xml:space="preserve"> et al.</w:t>
      </w:r>
      <w:r w:rsidR="009D029D" w:rsidRPr="00523B58">
        <w:rPr>
          <w:rFonts w:ascii="Times New Roman" w:hAnsi="Times New Roman" w:cs="Times New Roman"/>
          <w:sz w:val="24"/>
          <w:szCs w:val="24"/>
        </w:rPr>
        <w:t>; Cerullo, 2020)</w:t>
      </w:r>
      <w:r w:rsidR="009D029D" w:rsidRPr="00523B58">
        <w:rPr>
          <w:rFonts w:ascii="Times New Roman" w:hAnsi="Times New Roman" w:cs="Times New Roman"/>
          <w:sz w:val="24"/>
          <w:szCs w:val="24"/>
        </w:rPr>
        <w:fldChar w:fldCharType="end"/>
      </w:r>
      <w:r w:rsidR="009D029D" w:rsidRPr="00523B58">
        <w:rPr>
          <w:rFonts w:ascii="Times New Roman" w:hAnsi="Times New Roman" w:cs="Times New Roman"/>
          <w:sz w:val="24"/>
          <w:szCs w:val="24"/>
        </w:rPr>
        <w:t xml:space="preserve">. </w:t>
      </w:r>
      <w:r w:rsidR="00280DC0" w:rsidRPr="00523B58">
        <w:rPr>
          <w:rFonts w:ascii="Times New Roman" w:hAnsi="Times New Roman" w:cs="Times New Roman"/>
          <w:sz w:val="24"/>
          <w:szCs w:val="24"/>
        </w:rPr>
        <w:t>Additionally, the trauma caused by police shootings of African Americans and the subsequent nationwide protests might themselves interact with any COVID-19-induced trauma to impact students’ achievement</w:t>
      </w:r>
      <w:r w:rsidR="00AA129F" w:rsidRPr="00523B58">
        <w:rPr>
          <w:rFonts w:ascii="Times New Roman" w:hAnsi="Times New Roman" w:cs="Times New Roman"/>
          <w:sz w:val="24"/>
          <w:szCs w:val="24"/>
        </w:rPr>
        <w:t xml:space="preserve"> in complicated ways</w:t>
      </w:r>
      <w:r w:rsidR="00280DC0" w:rsidRPr="00523B58">
        <w:rPr>
          <w:rFonts w:ascii="Times New Roman" w:hAnsi="Times New Roman" w:cs="Times New Roman"/>
          <w:sz w:val="24"/>
          <w:szCs w:val="24"/>
        </w:rPr>
        <w:t>.</w:t>
      </w:r>
      <w:r w:rsidR="009D029D" w:rsidRPr="00523B58">
        <w:rPr>
          <w:rFonts w:ascii="Times New Roman" w:hAnsi="Times New Roman" w:cs="Times New Roman"/>
          <w:sz w:val="24"/>
          <w:szCs w:val="24"/>
        </w:rPr>
        <w:t xml:space="preserve"> </w:t>
      </w:r>
      <w:r w:rsidR="008C4412" w:rsidRPr="00523B58">
        <w:rPr>
          <w:rFonts w:ascii="Times New Roman" w:hAnsi="Times New Roman" w:cs="Times New Roman"/>
          <w:sz w:val="24"/>
          <w:szCs w:val="24"/>
        </w:rPr>
        <w:t xml:space="preserve">Projecting </w:t>
      </w:r>
      <w:r w:rsidR="009D029D" w:rsidRPr="00523B58">
        <w:rPr>
          <w:rFonts w:ascii="Times New Roman" w:hAnsi="Times New Roman" w:cs="Times New Roman"/>
          <w:sz w:val="24"/>
          <w:szCs w:val="24"/>
        </w:rPr>
        <w:lastRenderedPageBreak/>
        <w:t>these vital differences by race/ethnicity and their impact on achievement would have involved unwarranted conjecture.</w:t>
      </w:r>
    </w:p>
    <w:p w14:paraId="4A635058" w14:textId="16AD2CDA" w:rsidR="00D16B5C" w:rsidRPr="00523B58" w:rsidRDefault="7EDB34D2" w:rsidP="0026754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Third</w:t>
      </w:r>
      <w:r w:rsidR="7A588738" w:rsidRPr="00523B58">
        <w:rPr>
          <w:rFonts w:ascii="Times New Roman" w:hAnsi="Times New Roman" w:cs="Times New Roman"/>
          <w:sz w:val="24"/>
          <w:szCs w:val="24"/>
        </w:rPr>
        <w:t xml:space="preserve">, </w:t>
      </w:r>
      <w:r w:rsidR="351CE008" w:rsidRPr="00523B58">
        <w:rPr>
          <w:rFonts w:ascii="Times New Roman" w:hAnsi="Times New Roman" w:cs="Times New Roman"/>
          <w:sz w:val="24"/>
          <w:szCs w:val="24"/>
        </w:rPr>
        <w:t>most research on summer loss f</w:t>
      </w:r>
      <w:r w:rsidR="6B873B87" w:rsidRPr="00523B58">
        <w:rPr>
          <w:rFonts w:ascii="Times New Roman" w:hAnsi="Times New Roman" w:cs="Times New Roman"/>
          <w:sz w:val="24"/>
          <w:szCs w:val="24"/>
        </w:rPr>
        <w:t>ound</w:t>
      </w:r>
      <w:r w:rsidR="351CE008" w:rsidRPr="00523B58">
        <w:rPr>
          <w:rFonts w:ascii="Times New Roman" w:hAnsi="Times New Roman" w:cs="Times New Roman"/>
          <w:sz w:val="24"/>
          <w:szCs w:val="24"/>
        </w:rPr>
        <w:t xml:space="preserve"> that race-based </w:t>
      </w:r>
      <w:r w:rsidR="702F2D00" w:rsidRPr="00523B58">
        <w:rPr>
          <w:rFonts w:ascii="Times New Roman" w:hAnsi="Times New Roman" w:cs="Times New Roman"/>
          <w:sz w:val="24"/>
          <w:szCs w:val="24"/>
        </w:rPr>
        <w:t xml:space="preserve">and SES-based achievement </w:t>
      </w:r>
      <w:r w:rsidR="351CE008" w:rsidRPr="00523B58">
        <w:rPr>
          <w:rFonts w:ascii="Times New Roman" w:hAnsi="Times New Roman" w:cs="Times New Roman"/>
          <w:sz w:val="24"/>
          <w:szCs w:val="24"/>
        </w:rPr>
        <w:t>gaps do not typically grow much during the summer (</w:t>
      </w:r>
      <w:r w:rsidR="51850CBB" w:rsidRPr="00523B58">
        <w:rPr>
          <w:rFonts w:ascii="Times New Roman" w:hAnsi="Times New Roman" w:cs="Times New Roman"/>
          <w:sz w:val="24"/>
          <w:szCs w:val="24"/>
        </w:rPr>
        <w:t>Kuhfeld</w:t>
      </w:r>
      <w:r w:rsidR="003358E3" w:rsidRPr="00523B58">
        <w:rPr>
          <w:rFonts w:ascii="Times New Roman" w:hAnsi="Times New Roman" w:cs="Times New Roman"/>
          <w:sz w:val="24"/>
          <w:szCs w:val="24"/>
        </w:rPr>
        <w:t xml:space="preserve"> et al., </w:t>
      </w:r>
      <w:r w:rsidR="51850CBB" w:rsidRPr="00523B58">
        <w:rPr>
          <w:rFonts w:ascii="Times New Roman" w:hAnsi="Times New Roman" w:cs="Times New Roman"/>
          <w:sz w:val="24"/>
          <w:szCs w:val="24"/>
        </w:rPr>
        <w:t>2019; von Hippel et al., 201</w:t>
      </w:r>
      <w:r w:rsidR="57D6B090" w:rsidRPr="00523B58">
        <w:rPr>
          <w:rFonts w:ascii="Times New Roman" w:hAnsi="Times New Roman" w:cs="Times New Roman"/>
          <w:sz w:val="24"/>
          <w:szCs w:val="24"/>
        </w:rPr>
        <w:t>8</w:t>
      </w:r>
      <w:r w:rsidR="351CE008" w:rsidRPr="00523B58">
        <w:rPr>
          <w:rFonts w:ascii="Times New Roman" w:hAnsi="Times New Roman" w:cs="Times New Roman"/>
          <w:sz w:val="24"/>
          <w:szCs w:val="24"/>
        </w:rPr>
        <w:t>)</w:t>
      </w:r>
      <w:r w:rsidR="4544430B" w:rsidRPr="00523B58">
        <w:rPr>
          <w:rFonts w:ascii="Times New Roman" w:hAnsi="Times New Roman" w:cs="Times New Roman"/>
          <w:sz w:val="24"/>
          <w:szCs w:val="24"/>
        </w:rPr>
        <w:t>.</w:t>
      </w:r>
      <w:r w:rsidR="351CE008" w:rsidRPr="00523B58">
        <w:rPr>
          <w:rFonts w:ascii="Times New Roman" w:hAnsi="Times New Roman" w:cs="Times New Roman"/>
          <w:sz w:val="24"/>
          <w:szCs w:val="24"/>
        </w:rPr>
        <w:t xml:space="preserve"> </w:t>
      </w:r>
      <w:r w:rsidR="4544430B" w:rsidRPr="00523B58">
        <w:rPr>
          <w:rFonts w:ascii="Times New Roman" w:hAnsi="Times New Roman" w:cs="Times New Roman"/>
          <w:sz w:val="24"/>
          <w:szCs w:val="24"/>
        </w:rPr>
        <w:t>T</w:t>
      </w:r>
      <w:r w:rsidR="351CE008" w:rsidRPr="00523B58">
        <w:rPr>
          <w:rFonts w:ascii="Times New Roman" w:hAnsi="Times New Roman" w:cs="Times New Roman"/>
          <w:sz w:val="24"/>
          <w:szCs w:val="24"/>
        </w:rPr>
        <w:t xml:space="preserve">hus, </w:t>
      </w:r>
      <w:r w:rsidR="0079447D" w:rsidRPr="00523B58">
        <w:rPr>
          <w:rFonts w:ascii="Times New Roman" w:hAnsi="Times New Roman" w:cs="Times New Roman"/>
          <w:sz w:val="24"/>
          <w:szCs w:val="24"/>
        </w:rPr>
        <w:t>an</w:t>
      </w:r>
      <w:r w:rsidR="44928A77" w:rsidRPr="00523B58">
        <w:rPr>
          <w:rFonts w:ascii="Times New Roman" w:hAnsi="Times New Roman" w:cs="Times New Roman"/>
          <w:sz w:val="24"/>
          <w:szCs w:val="24"/>
        </w:rPr>
        <w:t xml:space="preserve"> approach of </w:t>
      </w:r>
      <w:r w:rsidR="351CE008" w:rsidRPr="00523B58">
        <w:rPr>
          <w:rFonts w:ascii="Times New Roman" w:hAnsi="Times New Roman" w:cs="Times New Roman"/>
          <w:sz w:val="24"/>
          <w:szCs w:val="24"/>
        </w:rPr>
        <w:t xml:space="preserve">using </w:t>
      </w:r>
      <w:r w:rsidR="002B76EC" w:rsidRPr="00523B58">
        <w:rPr>
          <w:rFonts w:ascii="Times New Roman" w:hAnsi="Times New Roman" w:cs="Times New Roman"/>
          <w:sz w:val="24"/>
          <w:szCs w:val="24"/>
        </w:rPr>
        <w:t>gaps in summer learning loss</w:t>
      </w:r>
      <w:r w:rsidR="351CE008" w:rsidRPr="00523B58">
        <w:rPr>
          <w:rFonts w:ascii="Times New Roman" w:hAnsi="Times New Roman" w:cs="Times New Roman"/>
          <w:sz w:val="24"/>
          <w:szCs w:val="24"/>
        </w:rPr>
        <w:t xml:space="preserve"> as the basis for </w:t>
      </w:r>
      <w:r w:rsidR="0079447D" w:rsidRPr="00523B58">
        <w:rPr>
          <w:rFonts w:ascii="Times New Roman" w:hAnsi="Times New Roman" w:cs="Times New Roman"/>
          <w:sz w:val="24"/>
          <w:szCs w:val="24"/>
        </w:rPr>
        <w:t>any additional race- or SES-based</w:t>
      </w:r>
      <w:r w:rsidR="351CE008" w:rsidRPr="00523B58">
        <w:rPr>
          <w:rFonts w:ascii="Times New Roman" w:hAnsi="Times New Roman" w:cs="Times New Roman"/>
          <w:sz w:val="24"/>
          <w:szCs w:val="24"/>
        </w:rPr>
        <w:t xml:space="preserve"> projections could understate the effect of COVID-19 on achievement gaps in </w:t>
      </w:r>
      <w:r w:rsidR="007B7CD0" w:rsidRPr="00523B58">
        <w:rPr>
          <w:rFonts w:ascii="Times New Roman" w:hAnsi="Times New Roman" w:cs="Times New Roman"/>
          <w:sz w:val="24"/>
          <w:szCs w:val="24"/>
        </w:rPr>
        <w:t>profound ways given how extended COVID</w:t>
      </w:r>
      <w:r w:rsidR="004450C1" w:rsidRPr="00523B58">
        <w:rPr>
          <w:rFonts w:ascii="Times New Roman" w:hAnsi="Times New Roman" w:cs="Times New Roman"/>
          <w:sz w:val="24"/>
          <w:szCs w:val="24"/>
        </w:rPr>
        <w:t>-related</w:t>
      </w:r>
      <w:r w:rsidR="007B7CD0" w:rsidRPr="00523B58">
        <w:rPr>
          <w:rFonts w:ascii="Times New Roman" w:hAnsi="Times New Roman" w:cs="Times New Roman"/>
          <w:sz w:val="24"/>
          <w:szCs w:val="24"/>
        </w:rPr>
        <w:t xml:space="preserve"> school closures may fundamentally differ from typical summers.</w:t>
      </w:r>
      <w:r w:rsidR="4544430B" w:rsidRPr="00523B58">
        <w:rPr>
          <w:rFonts w:ascii="Times New Roman" w:hAnsi="Times New Roman" w:cs="Times New Roman"/>
          <w:sz w:val="24"/>
          <w:szCs w:val="24"/>
        </w:rPr>
        <w:t xml:space="preserve"> </w:t>
      </w:r>
      <w:r w:rsidR="702F2D00" w:rsidRPr="00523B58">
        <w:rPr>
          <w:rFonts w:ascii="Times New Roman" w:hAnsi="Times New Roman" w:cs="Times New Roman"/>
          <w:sz w:val="24"/>
          <w:szCs w:val="24"/>
        </w:rPr>
        <w:t xml:space="preserve">As von Hippel (2020) has argued, parents with resources </w:t>
      </w:r>
      <w:r w:rsidR="1F023467" w:rsidRPr="00523B58">
        <w:rPr>
          <w:rFonts w:ascii="Times New Roman" w:hAnsi="Times New Roman" w:cs="Times New Roman"/>
          <w:sz w:val="24"/>
          <w:szCs w:val="24"/>
        </w:rPr>
        <w:t xml:space="preserve">are not routinely using those resources to build their children’s math and reading advantage during a typical summer vacation, but </w:t>
      </w:r>
      <w:r w:rsidR="004E49E0" w:rsidRPr="00523B58">
        <w:rPr>
          <w:rFonts w:ascii="Times New Roman" w:hAnsi="Times New Roman" w:cs="Times New Roman"/>
          <w:sz w:val="24"/>
          <w:szCs w:val="24"/>
        </w:rPr>
        <w:t xml:space="preserve">during the pandemic those same parents </w:t>
      </w:r>
      <w:r w:rsidR="1F023467" w:rsidRPr="00523B58">
        <w:rPr>
          <w:rFonts w:ascii="Times New Roman" w:hAnsi="Times New Roman" w:cs="Times New Roman"/>
          <w:sz w:val="24"/>
          <w:szCs w:val="24"/>
        </w:rPr>
        <w:t xml:space="preserve">likely were channeling </w:t>
      </w:r>
      <w:r w:rsidR="00825E34" w:rsidRPr="00523B58">
        <w:rPr>
          <w:rFonts w:ascii="Times New Roman" w:hAnsi="Times New Roman" w:cs="Times New Roman"/>
          <w:sz w:val="24"/>
          <w:szCs w:val="24"/>
        </w:rPr>
        <w:t>available</w:t>
      </w:r>
      <w:r w:rsidR="1F023467" w:rsidRPr="00523B58">
        <w:rPr>
          <w:rFonts w:ascii="Times New Roman" w:hAnsi="Times New Roman" w:cs="Times New Roman"/>
          <w:sz w:val="24"/>
          <w:szCs w:val="24"/>
        </w:rPr>
        <w:t xml:space="preserve"> resources to support student learning through accessing online learning</w:t>
      </w:r>
      <w:r w:rsidR="004A64A2" w:rsidRPr="00523B58">
        <w:rPr>
          <w:rFonts w:ascii="Times New Roman" w:hAnsi="Times New Roman" w:cs="Times New Roman"/>
          <w:sz w:val="24"/>
          <w:szCs w:val="24"/>
        </w:rPr>
        <w:t xml:space="preserve"> materials</w:t>
      </w:r>
      <w:r w:rsidR="1F023467" w:rsidRPr="00523B58">
        <w:rPr>
          <w:rFonts w:ascii="Times New Roman" w:hAnsi="Times New Roman" w:cs="Times New Roman"/>
          <w:sz w:val="24"/>
          <w:szCs w:val="24"/>
        </w:rPr>
        <w:t>, hiring tutors, or forming “learning pods” with other families (Moyer, 2020).</w:t>
      </w:r>
      <w:r w:rsidR="1F023467" w:rsidRPr="00523B58" w:rsidDel="006C73ED">
        <w:rPr>
          <w:rFonts w:ascii="Times New Roman" w:hAnsi="Times New Roman" w:cs="Times New Roman"/>
          <w:sz w:val="24"/>
          <w:szCs w:val="24"/>
        </w:rPr>
        <w:t xml:space="preserve"> </w:t>
      </w:r>
      <w:r w:rsidR="4544430B" w:rsidRPr="00523B58">
        <w:rPr>
          <w:rFonts w:ascii="Times New Roman" w:hAnsi="Times New Roman" w:cs="Times New Roman"/>
          <w:sz w:val="24"/>
          <w:szCs w:val="24"/>
        </w:rPr>
        <w:t xml:space="preserve">This </w:t>
      </w:r>
      <w:r w:rsidR="1F023467" w:rsidRPr="00523B58">
        <w:rPr>
          <w:rFonts w:ascii="Times New Roman" w:hAnsi="Times New Roman" w:cs="Times New Roman"/>
          <w:sz w:val="24"/>
          <w:szCs w:val="24"/>
        </w:rPr>
        <w:t xml:space="preserve">unequal </w:t>
      </w:r>
      <w:r w:rsidR="4544430B" w:rsidRPr="00523B58">
        <w:rPr>
          <w:rFonts w:ascii="Times New Roman" w:hAnsi="Times New Roman" w:cs="Times New Roman"/>
          <w:sz w:val="24"/>
          <w:szCs w:val="24"/>
        </w:rPr>
        <w:t xml:space="preserve">scenario is likely </w:t>
      </w:r>
      <w:r w:rsidR="1F023467" w:rsidRPr="00523B58">
        <w:rPr>
          <w:rFonts w:ascii="Times New Roman" w:hAnsi="Times New Roman" w:cs="Times New Roman"/>
          <w:sz w:val="24"/>
          <w:szCs w:val="24"/>
        </w:rPr>
        <w:t xml:space="preserve">exacerbated by </w:t>
      </w:r>
      <w:r w:rsidR="542580E8" w:rsidRPr="00523B58">
        <w:rPr>
          <w:rFonts w:ascii="Times New Roman" w:hAnsi="Times New Roman" w:cs="Times New Roman"/>
          <w:sz w:val="24"/>
          <w:szCs w:val="24"/>
        </w:rPr>
        <w:t>the so-called “digital divide” in technology and internet access by race/ethnicity and socioeconomic status (Musu, 2018)</w:t>
      </w:r>
      <w:r w:rsidR="44928A77" w:rsidRPr="00523B58">
        <w:rPr>
          <w:rFonts w:ascii="Times New Roman" w:hAnsi="Times New Roman" w:cs="Times New Roman"/>
          <w:sz w:val="24"/>
          <w:szCs w:val="24"/>
        </w:rPr>
        <w:t>, which</w:t>
      </w:r>
      <w:r w:rsidR="6E989BA0" w:rsidRPr="00523B58">
        <w:rPr>
          <w:rFonts w:ascii="Times New Roman" w:hAnsi="Times New Roman" w:cs="Times New Roman"/>
          <w:sz w:val="24"/>
          <w:szCs w:val="24"/>
        </w:rPr>
        <w:t xml:space="preserve"> </w:t>
      </w:r>
      <w:r w:rsidR="542580E8" w:rsidRPr="00523B58">
        <w:rPr>
          <w:rFonts w:ascii="Times New Roman" w:hAnsi="Times New Roman" w:cs="Times New Roman"/>
          <w:sz w:val="24"/>
          <w:szCs w:val="24"/>
        </w:rPr>
        <w:t>contributes to greater inequalities during the COVID-19 pandemic than a typical summer</w:t>
      </w:r>
      <w:r w:rsidR="351CE008" w:rsidRPr="00523B58">
        <w:rPr>
          <w:rFonts w:ascii="Times New Roman" w:hAnsi="Times New Roman" w:cs="Times New Roman"/>
          <w:sz w:val="24"/>
          <w:szCs w:val="24"/>
        </w:rPr>
        <w:t>.</w:t>
      </w:r>
      <w:r w:rsidR="351CE008" w:rsidRPr="00523B58" w:rsidDel="006C73ED">
        <w:rPr>
          <w:rFonts w:ascii="Times New Roman" w:hAnsi="Times New Roman" w:cs="Times New Roman"/>
          <w:sz w:val="24"/>
          <w:szCs w:val="24"/>
        </w:rPr>
        <w:t xml:space="preserve"> </w:t>
      </w:r>
    </w:p>
    <w:p w14:paraId="42BAE5B2" w14:textId="4F26CC56" w:rsidR="00106578" w:rsidRPr="00523B58" w:rsidRDefault="7A588738">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In short, forecasting is inherently speculative, and we fe</w:t>
      </w:r>
      <w:r w:rsidR="4723C415" w:rsidRPr="00523B58">
        <w:rPr>
          <w:rFonts w:ascii="Times New Roman" w:hAnsi="Times New Roman" w:cs="Times New Roman"/>
          <w:sz w:val="24"/>
          <w:szCs w:val="24"/>
        </w:rPr>
        <w:t>el</w:t>
      </w:r>
      <w:r w:rsidRPr="00523B58">
        <w:rPr>
          <w:rFonts w:ascii="Times New Roman" w:hAnsi="Times New Roman" w:cs="Times New Roman"/>
          <w:sz w:val="24"/>
          <w:szCs w:val="24"/>
        </w:rPr>
        <w:t xml:space="preserve"> that the question of how COVID-19 will affect race-based gaps </w:t>
      </w:r>
      <w:r w:rsidR="75506039" w:rsidRPr="00523B58">
        <w:rPr>
          <w:rFonts w:ascii="Times New Roman" w:hAnsi="Times New Roman" w:cs="Times New Roman"/>
          <w:sz w:val="24"/>
          <w:szCs w:val="24"/>
        </w:rPr>
        <w:t>is</w:t>
      </w:r>
      <w:r w:rsidRPr="00523B58">
        <w:rPr>
          <w:rFonts w:ascii="Times New Roman" w:hAnsi="Times New Roman" w:cs="Times New Roman"/>
          <w:sz w:val="24"/>
          <w:szCs w:val="24"/>
        </w:rPr>
        <w:t xml:space="preserve"> too important to speculate on given our current moment, especially since projections would have relied on more assumptions than the other</w:t>
      </w:r>
      <w:r w:rsidR="5A4E2C13" w:rsidRPr="00523B58">
        <w:rPr>
          <w:rFonts w:ascii="Times New Roman" w:hAnsi="Times New Roman" w:cs="Times New Roman"/>
          <w:sz w:val="24"/>
          <w:szCs w:val="24"/>
        </w:rPr>
        <w:t xml:space="preserve"> projections</w:t>
      </w:r>
      <w:r w:rsidRPr="00523B58">
        <w:rPr>
          <w:rFonts w:ascii="Times New Roman" w:hAnsi="Times New Roman" w:cs="Times New Roman"/>
          <w:sz w:val="24"/>
          <w:szCs w:val="24"/>
        </w:rPr>
        <w:t xml:space="preserve"> in our study and summer loss may be a less appropriate model when examining race-based difference in achievement. </w:t>
      </w:r>
      <w:r w:rsidR="709D459B" w:rsidRPr="00523B58">
        <w:rPr>
          <w:rFonts w:ascii="Times New Roman" w:hAnsi="Times New Roman" w:cs="Times New Roman"/>
          <w:sz w:val="24"/>
          <w:szCs w:val="24"/>
        </w:rPr>
        <w:t>W</w:t>
      </w:r>
      <w:r w:rsidR="1FA4FC5B" w:rsidRPr="00523B58">
        <w:rPr>
          <w:rFonts w:ascii="Times New Roman" w:hAnsi="Times New Roman" w:cs="Times New Roman"/>
          <w:sz w:val="24"/>
          <w:szCs w:val="24"/>
        </w:rPr>
        <w:t xml:space="preserve">hen data are available for achievement in </w:t>
      </w:r>
      <w:r w:rsidR="72E20444" w:rsidRPr="00523B58">
        <w:rPr>
          <w:rFonts w:ascii="Times New Roman" w:hAnsi="Times New Roman" w:cs="Times New Roman"/>
          <w:sz w:val="24"/>
          <w:szCs w:val="24"/>
        </w:rPr>
        <w:t>f</w:t>
      </w:r>
      <w:r w:rsidR="1FA4FC5B" w:rsidRPr="00523B58">
        <w:rPr>
          <w:rFonts w:ascii="Times New Roman" w:hAnsi="Times New Roman" w:cs="Times New Roman"/>
          <w:sz w:val="24"/>
          <w:szCs w:val="24"/>
        </w:rPr>
        <w:t>all of 2020, estimating the effect of COVID-19 on those gaps should be a foremost priority.</w:t>
      </w:r>
    </w:p>
    <w:p w14:paraId="02385592" w14:textId="4B924AE0" w:rsidR="006822E4" w:rsidRPr="00523B58" w:rsidRDefault="006822E4">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Another limitation directly related to projections on the basis of race is that our SES-based projections may also be conservative.</w:t>
      </w:r>
      <w:r w:rsidRPr="00523B58" w:rsidDel="006C73ED">
        <w:rPr>
          <w:rFonts w:ascii="Times New Roman" w:hAnsi="Times New Roman" w:cs="Times New Roman"/>
          <w:sz w:val="24"/>
          <w:szCs w:val="24"/>
        </w:rPr>
        <w:t xml:space="preserve"> </w:t>
      </w:r>
      <w:r w:rsidR="00DA12CF" w:rsidRPr="00523B58">
        <w:rPr>
          <w:rFonts w:ascii="Times New Roman" w:hAnsi="Times New Roman" w:cs="Times New Roman"/>
          <w:sz w:val="24"/>
          <w:szCs w:val="24"/>
        </w:rPr>
        <w:t>For example, while Figure</w:t>
      </w:r>
      <w:r w:rsidR="00972BC9" w:rsidRPr="00523B58">
        <w:rPr>
          <w:rFonts w:ascii="Times New Roman" w:hAnsi="Times New Roman" w:cs="Times New Roman"/>
          <w:sz w:val="24"/>
          <w:szCs w:val="24"/>
        </w:rPr>
        <w:t xml:space="preserve"> 3</w:t>
      </w:r>
      <w:r w:rsidR="00DA12CF" w:rsidRPr="00523B58">
        <w:rPr>
          <w:rFonts w:ascii="Times New Roman" w:hAnsi="Times New Roman" w:cs="Times New Roman"/>
          <w:sz w:val="24"/>
          <w:szCs w:val="24"/>
        </w:rPr>
        <w:t xml:space="preserve"> shows that achievement gaps on the basis of SES may increase by a third for certain subjects and grades, our projections </w:t>
      </w:r>
      <w:r w:rsidR="00DA12CF" w:rsidRPr="00523B58">
        <w:rPr>
          <w:rFonts w:ascii="Times New Roman" w:hAnsi="Times New Roman" w:cs="Times New Roman"/>
          <w:sz w:val="24"/>
          <w:szCs w:val="24"/>
        </w:rPr>
        <w:lastRenderedPageBreak/>
        <w:t>also indicate that gaps may not widen substantively in other subject-grade combinations.</w:t>
      </w:r>
      <w:r w:rsidR="00DA12CF" w:rsidRPr="00523B58" w:rsidDel="006C73ED">
        <w:rPr>
          <w:rFonts w:ascii="Times New Roman" w:hAnsi="Times New Roman" w:cs="Times New Roman"/>
          <w:sz w:val="24"/>
          <w:szCs w:val="24"/>
        </w:rPr>
        <w:t xml:space="preserve"> </w:t>
      </w:r>
      <w:r w:rsidR="001C6AF9" w:rsidRPr="00523B58">
        <w:rPr>
          <w:rFonts w:ascii="Times New Roman" w:hAnsi="Times New Roman" w:cs="Times New Roman"/>
          <w:sz w:val="24"/>
          <w:szCs w:val="24"/>
        </w:rPr>
        <w:t xml:space="preserve">Our </w:t>
      </w:r>
      <w:r w:rsidR="00DC15C7" w:rsidRPr="00523B58">
        <w:rPr>
          <w:rFonts w:ascii="Times New Roman" w:hAnsi="Times New Roman" w:cs="Times New Roman"/>
          <w:sz w:val="24"/>
          <w:szCs w:val="24"/>
        </w:rPr>
        <w:t xml:space="preserve">school </w:t>
      </w:r>
      <w:r w:rsidR="001C6AF9" w:rsidRPr="00523B58">
        <w:rPr>
          <w:rFonts w:ascii="Times New Roman" w:hAnsi="Times New Roman" w:cs="Times New Roman"/>
          <w:sz w:val="24"/>
          <w:szCs w:val="24"/>
        </w:rPr>
        <w:t>SES</w:t>
      </w:r>
      <w:r w:rsidR="00DA12CF" w:rsidRPr="00523B58">
        <w:rPr>
          <w:rFonts w:ascii="Times New Roman" w:hAnsi="Times New Roman" w:cs="Times New Roman"/>
          <w:sz w:val="24"/>
          <w:szCs w:val="24"/>
        </w:rPr>
        <w:t xml:space="preserve"> projections could very well understate the magnitude of COVID-19’s impact on gaps because our forecasts could not adequately model factors unique to this moment like the trauma associated with illness and sudden job loss</w:t>
      </w:r>
      <w:r w:rsidR="00C56A7F" w:rsidRPr="00523B58">
        <w:rPr>
          <w:rFonts w:ascii="Times New Roman" w:hAnsi="Times New Roman" w:cs="Times New Roman"/>
          <w:sz w:val="24"/>
          <w:szCs w:val="24"/>
        </w:rPr>
        <w:t xml:space="preserve"> (though Figure C2 in the</w:t>
      </w:r>
      <w:r w:rsidR="004C502D">
        <w:rPr>
          <w:rFonts w:ascii="Times New Roman" w:hAnsi="Times New Roman" w:cs="Times New Roman"/>
          <w:sz w:val="24"/>
          <w:szCs w:val="24"/>
        </w:rPr>
        <w:t xml:space="preserve"> online</w:t>
      </w:r>
      <w:bookmarkStart w:id="6" w:name="_GoBack"/>
      <w:bookmarkEnd w:id="6"/>
      <w:r w:rsidR="00C56A7F" w:rsidRPr="00523B58">
        <w:rPr>
          <w:rFonts w:ascii="Times New Roman" w:hAnsi="Times New Roman" w:cs="Times New Roman"/>
          <w:sz w:val="24"/>
          <w:szCs w:val="24"/>
        </w:rPr>
        <w:t xml:space="preserve"> supplemental materials attempts to factor in additional impacts of parental job loss)</w:t>
      </w:r>
      <w:r w:rsidR="00DA12CF" w:rsidRPr="00523B58">
        <w:rPr>
          <w:rFonts w:ascii="Times New Roman" w:hAnsi="Times New Roman" w:cs="Times New Roman"/>
          <w:sz w:val="24"/>
          <w:szCs w:val="24"/>
        </w:rPr>
        <w:t xml:space="preserve">. </w:t>
      </w:r>
      <w:r w:rsidR="009D1720" w:rsidRPr="00523B58">
        <w:rPr>
          <w:rFonts w:ascii="Times New Roman" w:hAnsi="Times New Roman" w:cs="Times New Roman"/>
          <w:sz w:val="24"/>
          <w:szCs w:val="24"/>
        </w:rPr>
        <w:t xml:space="preserve">Furthermore, we are unable to account for the likely heterogeneity in the impacts of trauma that may lead to increased variability in student learning patterns, which likely implies that our projections are an underestimation of the impacts of COVID on achievement variability. </w:t>
      </w:r>
      <w:r w:rsidR="00DA12CF" w:rsidRPr="00523B58">
        <w:rPr>
          <w:rFonts w:ascii="Times New Roman" w:hAnsi="Times New Roman" w:cs="Times New Roman"/>
          <w:sz w:val="24"/>
          <w:szCs w:val="24"/>
        </w:rPr>
        <w:t xml:space="preserve">These limitations should be kept in mind as educators and policymakers take actions to address the potential impacts of COVID-19 on U.S. schools and school systems. </w:t>
      </w:r>
    </w:p>
    <w:p w14:paraId="55A9BCBC" w14:textId="2073437A" w:rsidR="00294F2D" w:rsidRPr="00523B58" w:rsidRDefault="000C7BC5">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Beyond impacts on race</w:t>
      </w:r>
      <w:r w:rsidR="00DA12CF" w:rsidRPr="00523B58">
        <w:rPr>
          <w:rFonts w:ascii="Times New Roman" w:hAnsi="Times New Roman" w:cs="Times New Roman"/>
          <w:sz w:val="24"/>
          <w:szCs w:val="24"/>
        </w:rPr>
        <w:t xml:space="preserve"> and SES</w:t>
      </w:r>
      <w:r w:rsidR="00294F2D" w:rsidRPr="00523B58">
        <w:rPr>
          <w:rFonts w:ascii="Times New Roman" w:hAnsi="Times New Roman" w:cs="Times New Roman"/>
          <w:sz w:val="24"/>
          <w:szCs w:val="24"/>
        </w:rPr>
        <w:t>,</w:t>
      </w:r>
      <w:r w:rsidRPr="00523B58">
        <w:rPr>
          <w:rFonts w:ascii="Times New Roman" w:hAnsi="Times New Roman" w:cs="Times New Roman"/>
          <w:sz w:val="24"/>
          <w:szCs w:val="24"/>
        </w:rPr>
        <w:t xml:space="preserve"> there are also potential technical limitations that bear mention.</w:t>
      </w:r>
      <w:r w:rsidR="00294F2D" w:rsidRPr="00523B58">
        <w:rPr>
          <w:rFonts w:ascii="Times New Roman" w:hAnsi="Times New Roman" w:cs="Times New Roman"/>
          <w:sz w:val="24"/>
          <w:szCs w:val="24"/>
        </w:rPr>
        <w:t xml:space="preserve"> </w:t>
      </w:r>
      <w:r w:rsidR="001F048E" w:rsidRPr="00523B58">
        <w:rPr>
          <w:rFonts w:ascii="Times New Roman" w:hAnsi="Times New Roman" w:cs="Times New Roman"/>
          <w:sz w:val="24"/>
          <w:szCs w:val="24"/>
        </w:rPr>
        <w:t>I</w:t>
      </w:r>
      <w:r w:rsidR="00294F2D" w:rsidRPr="00523B58">
        <w:rPr>
          <w:rFonts w:ascii="Times New Roman" w:hAnsi="Times New Roman" w:cs="Times New Roman"/>
          <w:sz w:val="24"/>
          <w:szCs w:val="24"/>
        </w:rPr>
        <w:t xml:space="preserve">n calculating the projected impact of out-of-school time on learning in this study, we assumed that it is appropriate to linearly extrapolate learning loss from research on absenteeism and summer loss across the three months of school closure. </w:t>
      </w:r>
      <w:r w:rsidR="000E0605" w:rsidRPr="00523B58">
        <w:rPr>
          <w:rFonts w:ascii="Times New Roman" w:hAnsi="Times New Roman" w:cs="Times New Roman"/>
          <w:sz w:val="24"/>
          <w:szCs w:val="24"/>
        </w:rPr>
        <w:t>However, one could plausibly argue that impacts may actually be nonlinear.</w:t>
      </w:r>
      <w:r w:rsidR="000E0605" w:rsidRPr="00523B58" w:rsidDel="006C73ED">
        <w:rPr>
          <w:rFonts w:ascii="Times New Roman" w:hAnsi="Times New Roman" w:cs="Times New Roman"/>
          <w:sz w:val="24"/>
          <w:szCs w:val="24"/>
        </w:rPr>
        <w:t xml:space="preserve"> </w:t>
      </w:r>
      <w:r w:rsidR="002356E9" w:rsidRPr="00523B58">
        <w:rPr>
          <w:rFonts w:ascii="Times New Roman" w:hAnsi="Times New Roman" w:cs="Times New Roman"/>
          <w:sz w:val="24"/>
          <w:szCs w:val="24"/>
        </w:rPr>
        <w:t xml:space="preserve">Campbell and Frey (1970) hypothesize that forgetting learned material may occur non-linearly, with rapid initial deceleration of knowledge followed by slower drop offs as time passes. </w:t>
      </w:r>
      <w:r w:rsidR="00294F2D" w:rsidRPr="00523B58">
        <w:rPr>
          <w:rFonts w:ascii="Times New Roman" w:hAnsi="Times New Roman" w:cs="Times New Roman"/>
          <w:sz w:val="24"/>
          <w:szCs w:val="24"/>
        </w:rPr>
        <w:t>Liu and colleagues (2019) found that additional absences had an approximately linear impact on student learning, though the number of absences assumed in this study (approximately 60 school days) far exceeds the average number of absences observed in their study.</w:t>
      </w:r>
      <w:r w:rsidR="003735C5" w:rsidRPr="00523B58">
        <w:rPr>
          <w:rFonts w:ascii="Times New Roman" w:hAnsi="Times New Roman" w:cs="Times New Roman"/>
          <w:sz w:val="24"/>
          <w:szCs w:val="24"/>
        </w:rPr>
        <w:t xml:space="preserve"> </w:t>
      </w:r>
      <w:r w:rsidR="002356E9" w:rsidRPr="00523B58">
        <w:rPr>
          <w:rFonts w:ascii="Times New Roman" w:hAnsi="Times New Roman" w:cs="Times New Roman"/>
          <w:sz w:val="24"/>
          <w:szCs w:val="24"/>
        </w:rPr>
        <w:t>W</w:t>
      </w:r>
      <w:r w:rsidR="00294F2D" w:rsidRPr="00523B58">
        <w:rPr>
          <w:rFonts w:ascii="Times New Roman" w:hAnsi="Times New Roman" w:cs="Times New Roman"/>
          <w:sz w:val="24"/>
          <w:szCs w:val="24"/>
        </w:rPr>
        <w:t>e are unaware of any studies that have examined this phenomenon in the context of summer break.</w:t>
      </w:r>
      <w:r w:rsidR="00F325F1" w:rsidRPr="00523B58">
        <w:rPr>
          <w:rFonts w:ascii="Times New Roman" w:hAnsi="Times New Roman" w:cs="Times New Roman"/>
          <w:sz w:val="24"/>
          <w:szCs w:val="24"/>
        </w:rPr>
        <w:t xml:space="preserve"> </w:t>
      </w:r>
      <w:r w:rsidR="00294F2D" w:rsidRPr="00523B58">
        <w:rPr>
          <w:rFonts w:ascii="Times New Roman" w:hAnsi="Times New Roman" w:cs="Times New Roman"/>
          <w:sz w:val="24"/>
          <w:szCs w:val="24"/>
        </w:rPr>
        <w:t xml:space="preserve">If the true effect of being out of school accelerates the longer students are out of school, we could be underestimating the impact on learning. But if summer loss simply reflects a process of forgetting and re-remembering that is not directly linked to the amount of time out of school, we could be greatly over-estimating the potential impacts on learning. </w:t>
      </w:r>
      <w:r w:rsidR="003735C5" w:rsidRPr="00523B58">
        <w:rPr>
          <w:rFonts w:ascii="Times New Roman" w:hAnsi="Times New Roman" w:cs="Times New Roman"/>
          <w:sz w:val="24"/>
          <w:szCs w:val="24"/>
        </w:rPr>
        <w:t xml:space="preserve">Future </w:t>
      </w:r>
      <w:r w:rsidR="003735C5" w:rsidRPr="00523B58">
        <w:rPr>
          <w:rFonts w:ascii="Times New Roman" w:hAnsi="Times New Roman" w:cs="Times New Roman"/>
          <w:sz w:val="24"/>
          <w:szCs w:val="24"/>
        </w:rPr>
        <w:lastRenderedPageBreak/>
        <w:t xml:space="preserve">research could explore the non-linearity of summer learning </w:t>
      </w:r>
      <w:r w:rsidR="0099369D" w:rsidRPr="00523B58">
        <w:rPr>
          <w:rFonts w:ascii="Times New Roman" w:hAnsi="Times New Roman" w:cs="Times New Roman"/>
          <w:sz w:val="24"/>
          <w:szCs w:val="24"/>
        </w:rPr>
        <w:t>using</w:t>
      </w:r>
      <w:r w:rsidR="003735C5" w:rsidRPr="00523B58">
        <w:rPr>
          <w:rFonts w:ascii="Times New Roman" w:hAnsi="Times New Roman" w:cs="Times New Roman"/>
          <w:sz w:val="24"/>
          <w:szCs w:val="24"/>
        </w:rPr>
        <w:t xml:space="preserve"> variation in when schools start and end, though given most US public schools follow mostly standard schedules, it is unclear how much variation in the length of summer break exists across school districts.</w:t>
      </w:r>
    </w:p>
    <w:p w14:paraId="00000053" w14:textId="7275BD41" w:rsidR="00E9389D" w:rsidRPr="00523B58" w:rsidRDefault="007F6AD9">
      <w:pPr>
        <w:spacing w:line="480" w:lineRule="auto"/>
        <w:rPr>
          <w:rFonts w:ascii="Times New Roman" w:hAnsi="Times New Roman" w:cs="Times New Roman"/>
          <w:b/>
          <w:sz w:val="24"/>
          <w:szCs w:val="24"/>
        </w:rPr>
      </w:pPr>
      <w:r w:rsidRPr="00523B58">
        <w:rPr>
          <w:rFonts w:ascii="Times New Roman" w:hAnsi="Times New Roman" w:cs="Times New Roman"/>
          <w:b/>
          <w:sz w:val="24"/>
          <w:szCs w:val="24"/>
        </w:rPr>
        <w:t xml:space="preserve">Where </w:t>
      </w:r>
      <w:r w:rsidR="000C559A" w:rsidRPr="00523B58">
        <w:rPr>
          <w:rFonts w:ascii="Times New Roman" w:hAnsi="Times New Roman" w:cs="Times New Roman"/>
          <w:b/>
          <w:sz w:val="24"/>
          <w:szCs w:val="24"/>
        </w:rPr>
        <w:t>D</w:t>
      </w:r>
      <w:r w:rsidRPr="00523B58">
        <w:rPr>
          <w:rFonts w:ascii="Times New Roman" w:hAnsi="Times New Roman" w:cs="Times New Roman"/>
          <w:b/>
          <w:sz w:val="24"/>
          <w:szCs w:val="24"/>
        </w:rPr>
        <w:t xml:space="preserve">o </w:t>
      </w:r>
      <w:r w:rsidR="000C559A" w:rsidRPr="00523B58">
        <w:rPr>
          <w:rFonts w:ascii="Times New Roman" w:hAnsi="Times New Roman" w:cs="Times New Roman"/>
          <w:b/>
          <w:sz w:val="24"/>
          <w:szCs w:val="24"/>
        </w:rPr>
        <w:t>W</w:t>
      </w:r>
      <w:r w:rsidRPr="00523B58">
        <w:rPr>
          <w:rFonts w:ascii="Times New Roman" w:hAnsi="Times New Roman" w:cs="Times New Roman"/>
          <w:b/>
          <w:sz w:val="24"/>
          <w:szCs w:val="24"/>
        </w:rPr>
        <w:t xml:space="preserve">e </w:t>
      </w:r>
      <w:r w:rsidR="000C559A" w:rsidRPr="00523B58">
        <w:rPr>
          <w:rFonts w:ascii="Times New Roman" w:hAnsi="Times New Roman" w:cs="Times New Roman"/>
          <w:b/>
          <w:sz w:val="24"/>
          <w:szCs w:val="24"/>
        </w:rPr>
        <w:t>G</w:t>
      </w:r>
      <w:r w:rsidRPr="00523B58">
        <w:rPr>
          <w:rFonts w:ascii="Times New Roman" w:hAnsi="Times New Roman" w:cs="Times New Roman"/>
          <w:b/>
          <w:sz w:val="24"/>
          <w:szCs w:val="24"/>
        </w:rPr>
        <w:t xml:space="preserve">o </w:t>
      </w:r>
      <w:r w:rsidR="00820FC5" w:rsidRPr="00523B58">
        <w:rPr>
          <w:rFonts w:ascii="Times New Roman" w:hAnsi="Times New Roman" w:cs="Times New Roman"/>
          <w:b/>
          <w:sz w:val="24"/>
          <w:szCs w:val="24"/>
        </w:rPr>
        <w:t>f</w:t>
      </w:r>
      <w:r w:rsidRPr="00523B58">
        <w:rPr>
          <w:rFonts w:ascii="Times New Roman" w:hAnsi="Times New Roman" w:cs="Times New Roman"/>
          <w:b/>
          <w:sz w:val="24"/>
          <w:szCs w:val="24"/>
        </w:rPr>
        <w:t xml:space="preserve">rom </w:t>
      </w:r>
      <w:r w:rsidR="000249AD" w:rsidRPr="00523B58">
        <w:rPr>
          <w:rFonts w:ascii="Times New Roman" w:hAnsi="Times New Roman" w:cs="Times New Roman"/>
          <w:b/>
          <w:sz w:val="24"/>
          <w:szCs w:val="24"/>
        </w:rPr>
        <w:t>H</w:t>
      </w:r>
      <w:r w:rsidRPr="00523B58">
        <w:rPr>
          <w:rFonts w:ascii="Times New Roman" w:hAnsi="Times New Roman" w:cs="Times New Roman"/>
          <w:b/>
          <w:sz w:val="24"/>
          <w:szCs w:val="24"/>
        </w:rPr>
        <w:t>ere?</w:t>
      </w:r>
    </w:p>
    <w:p w14:paraId="5990E3FA" w14:textId="2234C6F5" w:rsidR="001453DC" w:rsidRPr="00523B58" w:rsidRDefault="000619FD" w:rsidP="0053796E">
      <w:pPr>
        <w:spacing w:line="480" w:lineRule="auto"/>
        <w:rPr>
          <w:rStyle w:val="CommentReference"/>
        </w:rPr>
      </w:pPr>
      <w:r w:rsidRPr="00523B58">
        <w:rPr>
          <w:rFonts w:ascii="Times New Roman" w:hAnsi="Times New Roman" w:cs="Times New Roman"/>
          <w:sz w:val="24"/>
          <w:szCs w:val="24"/>
        </w:rPr>
        <w:tab/>
      </w:r>
      <w:r w:rsidR="3E642AD7" w:rsidRPr="00523B58">
        <w:rPr>
          <w:rFonts w:ascii="Times New Roman" w:hAnsi="Times New Roman" w:cs="Times New Roman"/>
          <w:sz w:val="24"/>
          <w:szCs w:val="24"/>
        </w:rPr>
        <w:t>O</w:t>
      </w:r>
      <w:r w:rsidR="43A19963" w:rsidRPr="00523B58">
        <w:rPr>
          <w:rFonts w:ascii="Times New Roman" w:hAnsi="Times New Roman" w:cs="Times New Roman"/>
          <w:sz w:val="24"/>
          <w:szCs w:val="24"/>
        </w:rPr>
        <w:t>ur results</w:t>
      </w:r>
      <w:r w:rsidR="43A19963" w:rsidRPr="00523B58" w:rsidDel="0099369D">
        <w:rPr>
          <w:rFonts w:ascii="Times New Roman" w:hAnsi="Times New Roman" w:cs="Times New Roman"/>
          <w:sz w:val="24"/>
          <w:szCs w:val="24"/>
        </w:rPr>
        <w:t xml:space="preserve"> </w:t>
      </w:r>
      <w:r w:rsidR="3E642AD7" w:rsidRPr="00523B58">
        <w:rPr>
          <w:rFonts w:ascii="Times New Roman" w:hAnsi="Times New Roman" w:cs="Times New Roman"/>
          <w:sz w:val="24"/>
          <w:szCs w:val="24"/>
        </w:rPr>
        <w:t xml:space="preserve">indicate </w:t>
      </w:r>
      <w:r w:rsidR="4991A779" w:rsidRPr="00523B58">
        <w:rPr>
          <w:rFonts w:ascii="Times New Roman" w:hAnsi="Times New Roman" w:cs="Times New Roman"/>
          <w:sz w:val="24"/>
          <w:szCs w:val="24"/>
        </w:rPr>
        <w:t xml:space="preserve">that students may </w:t>
      </w:r>
      <w:r w:rsidR="09D9E2C2" w:rsidRPr="00523B58">
        <w:rPr>
          <w:rFonts w:ascii="Times New Roman" w:hAnsi="Times New Roman" w:cs="Times New Roman"/>
          <w:sz w:val="24"/>
          <w:szCs w:val="24"/>
        </w:rPr>
        <w:t>be</w:t>
      </w:r>
      <w:r w:rsidR="4991A779" w:rsidRPr="00523B58">
        <w:rPr>
          <w:rFonts w:ascii="Times New Roman" w:hAnsi="Times New Roman" w:cs="Times New Roman"/>
          <w:sz w:val="24"/>
          <w:szCs w:val="24"/>
        </w:rPr>
        <w:t xml:space="preserve"> substantially behind, especially in mathematics. </w:t>
      </w:r>
      <w:r w:rsidR="121D1BFF" w:rsidRPr="00523B58">
        <w:rPr>
          <w:rFonts w:ascii="Times New Roman" w:hAnsi="Times New Roman" w:cs="Times New Roman"/>
          <w:sz w:val="24"/>
          <w:szCs w:val="24"/>
        </w:rPr>
        <w:t xml:space="preserve">Thus, teachers </w:t>
      </w:r>
      <w:r w:rsidR="384ECC05" w:rsidRPr="00523B58">
        <w:rPr>
          <w:rFonts w:ascii="Times New Roman" w:hAnsi="Times New Roman" w:cs="Times New Roman"/>
          <w:sz w:val="24"/>
          <w:szCs w:val="24"/>
        </w:rPr>
        <w:t xml:space="preserve">of different grade levels </w:t>
      </w:r>
      <w:r w:rsidR="121D1BFF" w:rsidRPr="00523B58">
        <w:rPr>
          <w:rFonts w:ascii="Times New Roman" w:hAnsi="Times New Roman" w:cs="Times New Roman"/>
          <w:sz w:val="24"/>
          <w:szCs w:val="24"/>
        </w:rPr>
        <w:t>may wish to coordinate in order to determine where to start instruction.</w:t>
      </w:r>
      <w:r w:rsidR="7B20BF31" w:rsidRPr="00523B58">
        <w:rPr>
          <w:rFonts w:ascii="Times New Roman" w:hAnsi="Times New Roman" w:cs="Times New Roman"/>
          <w:sz w:val="24"/>
          <w:szCs w:val="24"/>
        </w:rPr>
        <w:t xml:space="preserve"> </w:t>
      </w:r>
      <w:r w:rsidR="121D1BFF" w:rsidRPr="00523B58">
        <w:rPr>
          <w:rFonts w:ascii="Times New Roman" w:hAnsi="Times New Roman" w:cs="Times New Roman"/>
          <w:sz w:val="24"/>
          <w:szCs w:val="24"/>
        </w:rPr>
        <w:t xml:space="preserve">Educators </w:t>
      </w:r>
      <w:r w:rsidR="09D9E2C2" w:rsidRPr="00523B58">
        <w:rPr>
          <w:rFonts w:ascii="Times New Roman" w:hAnsi="Times New Roman" w:cs="Times New Roman"/>
          <w:sz w:val="24"/>
          <w:szCs w:val="24"/>
        </w:rPr>
        <w:t>will also need to</w:t>
      </w:r>
      <w:r w:rsidR="121D1BFF" w:rsidRPr="00523B58">
        <w:rPr>
          <w:rFonts w:ascii="Times New Roman" w:hAnsi="Times New Roman" w:cs="Times New Roman"/>
          <w:sz w:val="24"/>
          <w:szCs w:val="24"/>
        </w:rPr>
        <w:t xml:space="preserve"> find ways to assess students </w:t>
      </w:r>
      <w:r w:rsidR="44CABA22" w:rsidRPr="00523B58">
        <w:rPr>
          <w:rFonts w:ascii="Times New Roman" w:hAnsi="Times New Roman" w:cs="Times New Roman"/>
          <w:sz w:val="24"/>
          <w:szCs w:val="24"/>
        </w:rPr>
        <w:t>early</w:t>
      </w:r>
      <w:r w:rsidR="121D1BFF" w:rsidRPr="00523B58">
        <w:rPr>
          <w:rFonts w:ascii="Times New Roman" w:hAnsi="Times New Roman" w:cs="Times New Roman"/>
          <w:sz w:val="24"/>
          <w:szCs w:val="24"/>
        </w:rPr>
        <w:t>, either formally or informally, to understand exactly where students are academically.</w:t>
      </w:r>
      <w:r w:rsidR="00CE147A" w:rsidRPr="00523B58">
        <w:rPr>
          <w:rStyle w:val="FootnoteReference"/>
          <w:rFonts w:ascii="Times New Roman" w:hAnsi="Times New Roman" w:cs="Times New Roman"/>
          <w:sz w:val="24"/>
          <w:szCs w:val="24"/>
        </w:rPr>
        <w:footnoteReference w:id="5"/>
      </w:r>
      <w:r w:rsidR="46ACF1F5" w:rsidRPr="00523B58">
        <w:rPr>
          <w:rFonts w:ascii="Times New Roman" w:hAnsi="Times New Roman" w:cs="Times New Roman"/>
          <w:sz w:val="24"/>
          <w:szCs w:val="24"/>
        </w:rPr>
        <w:t xml:space="preserve"> </w:t>
      </w:r>
      <w:r w:rsidR="59C15E34" w:rsidRPr="00523B58">
        <w:rPr>
          <w:rFonts w:ascii="Times New Roman" w:hAnsi="Times New Roman" w:cs="Times New Roman"/>
          <w:sz w:val="24"/>
          <w:szCs w:val="24"/>
        </w:rPr>
        <w:t xml:space="preserve">Second, students are likely to enter school with more variability in their academic skills than under normal circumstances. </w:t>
      </w:r>
      <w:r w:rsidR="3C0F2F8F" w:rsidRPr="00523B58">
        <w:rPr>
          <w:rFonts w:ascii="Times New Roman" w:hAnsi="Times New Roman" w:cs="Times New Roman"/>
          <w:sz w:val="24"/>
          <w:szCs w:val="24"/>
        </w:rPr>
        <w:t>Prior research suggests greater heterogeneity in student achievement affects a classroom teacher’s ability to adapt instruction to meet the instructional needs of all students (</w:t>
      </w:r>
      <w:r w:rsidR="3C0F2F8F" w:rsidRPr="00523B58">
        <w:rPr>
          <w:rFonts w:ascii="Times New Roman" w:hAnsi="Times New Roman" w:cs="Times New Roman"/>
          <w:color w:val="000000"/>
          <w:sz w:val="24"/>
          <w:szCs w:val="24"/>
        </w:rPr>
        <w:t>Connor, Piasta, Fishman, Glasney, Schatschneider, Crowe, &amp; Morrison, 2009; Evertson, Sanford, &amp; Emmer, 1981).</w:t>
      </w:r>
      <w:r w:rsidR="20CC4554" w:rsidRPr="00523B58" w:rsidDel="006C73ED">
        <w:rPr>
          <w:rFonts w:ascii="Times New Roman" w:hAnsi="Times New Roman" w:cs="Times New Roman"/>
          <w:color w:val="000000"/>
          <w:sz w:val="24"/>
          <w:szCs w:val="24"/>
        </w:rPr>
        <w:t xml:space="preserve"> </w:t>
      </w:r>
      <w:r w:rsidR="6F5C4A40" w:rsidRPr="00523B58">
        <w:rPr>
          <w:rFonts w:ascii="Times New Roman" w:hAnsi="Times New Roman" w:cs="Times New Roman"/>
          <w:color w:val="000000" w:themeColor="text1"/>
          <w:sz w:val="24"/>
          <w:szCs w:val="24"/>
        </w:rPr>
        <w:t xml:space="preserve">Experts recommend that teaching grade-level content to all students in the fall, while identifying students </w:t>
      </w:r>
      <w:r w:rsidR="4069C06A" w:rsidRPr="00523B58">
        <w:rPr>
          <w:rFonts w:ascii="Times New Roman" w:hAnsi="Times New Roman" w:cs="Times New Roman"/>
          <w:color w:val="000000" w:themeColor="text1"/>
          <w:sz w:val="24"/>
          <w:szCs w:val="24"/>
        </w:rPr>
        <w:t xml:space="preserve">in </w:t>
      </w:r>
      <w:r w:rsidR="6F5C4A40" w:rsidRPr="00523B58">
        <w:rPr>
          <w:rFonts w:ascii="Times New Roman" w:hAnsi="Times New Roman" w:cs="Times New Roman"/>
          <w:color w:val="000000" w:themeColor="text1"/>
          <w:sz w:val="24"/>
          <w:szCs w:val="24"/>
        </w:rPr>
        <w:t>need</w:t>
      </w:r>
      <w:r w:rsidR="4069C06A" w:rsidRPr="00523B58">
        <w:rPr>
          <w:rFonts w:ascii="Times New Roman" w:hAnsi="Times New Roman" w:cs="Times New Roman"/>
          <w:color w:val="000000" w:themeColor="text1"/>
          <w:sz w:val="24"/>
          <w:szCs w:val="24"/>
        </w:rPr>
        <w:t xml:space="preserve"> of </w:t>
      </w:r>
      <w:r w:rsidR="6F5C4A40" w:rsidRPr="00523B58">
        <w:rPr>
          <w:rFonts w:ascii="Times New Roman" w:hAnsi="Times New Roman" w:cs="Times New Roman"/>
          <w:color w:val="000000" w:themeColor="text1"/>
          <w:sz w:val="24"/>
          <w:szCs w:val="24"/>
        </w:rPr>
        <w:t xml:space="preserve">special support, </w:t>
      </w:r>
      <w:r w:rsidR="4069C06A" w:rsidRPr="00523B58">
        <w:rPr>
          <w:rFonts w:ascii="Times New Roman" w:hAnsi="Times New Roman" w:cs="Times New Roman"/>
          <w:color w:val="000000" w:themeColor="text1"/>
          <w:sz w:val="24"/>
          <w:szCs w:val="24"/>
        </w:rPr>
        <w:t>is likely to help stu</w:t>
      </w:r>
      <w:r w:rsidR="6F5C4A40" w:rsidRPr="00523B58">
        <w:rPr>
          <w:rFonts w:ascii="Times New Roman" w:hAnsi="Times New Roman" w:cs="Times New Roman"/>
          <w:color w:val="000000" w:themeColor="text1"/>
          <w:sz w:val="24"/>
          <w:szCs w:val="24"/>
        </w:rPr>
        <w:t>dents remain on track (</w:t>
      </w:r>
      <w:r w:rsidR="6F5C4A40" w:rsidRPr="00523B58">
        <w:rPr>
          <w:rFonts w:ascii="Times New Roman" w:hAnsi="Times New Roman" w:cs="Times New Roman"/>
          <w:sz w:val="24"/>
          <w:szCs w:val="24"/>
        </w:rPr>
        <w:t>Lynch &amp; Hill, 2020)</w:t>
      </w:r>
      <w:r w:rsidR="6F5C4A40" w:rsidRPr="00523B58">
        <w:rPr>
          <w:rFonts w:ascii="Times New Roman" w:hAnsi="Times New Roman" w:cs="Times New Roman"/>
          <w:color w:val="000000" w:themeColor="text1"/>
          <w:sz w:val="24"/>
          <w:szCs w:val="24"/>
        </w:rPr>
        <w:t xml:space="preserve">. </w:t>
      </w:r>
    </w:p>
    <w:p w14:paraId="02F91574" w14:textId="76295356" w:rsidR="000619FD" w:rsidRPr="00523B58" w:rsidRDefault="00E84892">
      <w:pPr>
        <w:spacing w:line="480" w:lineRule="auto"/>
        <w:rPr>
          <w:rFonts w:ascii="Times New Roman" w:hAnsi="Times New Roman" w:cs="Times New Roman"/>
          <w:sz w:val="24"/>
          <w:szCs w:val="24"/>
        </w:rPr>
      </w:pPr>
      <w:r w:rsidRPr="00523B58">
        <w:rPr>
          <w:rFonts w:ascii="Times New Roman" w:hAnsi="Times New Roman" w:cs="Times New Roman"/>
          <w:sz w:val="24"/>
          <w:szCs w:val="24"/>
        </w:rPr>
        <w:tab/>
      </w:r>
      <w:r w:rsidR="00C24386" w:rsidRPr="00523B58">
        <w:rPr>
          <w:rFonts w:ascii="Times New Roman" w:hAnsi="Times New Roman" w:cs="Times New Roman"/>
          <w:sz w:val="24"/>
          <w:szCs w:val="24"/>
        </w:rPr>
        <w:t>Third</w:t>
      </w:r>
      <w:r w:rsidRPr="00523B58">
        <w:rPr>
          <w:rFonts w:ascii="Times New Roman" w:hAnsi="Times New Roman" w:cs="Times New Roman"/>
          <w:sz w:val="24"/>
          <w:szCs w:val="24"/>
        </w:rPr>
        <w:t xml:space="preserve">, under typical </w:t>
      </w:r>
      <w:r w:rsidR="00B65526" w:rsidRPr="00523B58">
        <w:rPr>
          <w:rFonts w:ascii="Times New Roman" w:hAnsi="Times New Roman" w:cs="Times New Roman"/>
          <w:sz w:val="24"/>
          <w:szCs w:val="24"/>
        </w:rPr>
        <w:t>schooling conditions</w:t>
      </w:r>
      <w:r w:rsidRPr="00523B58">
        <w:rPr>
          <w:rFonts w:ascii="Times New Roman" w:hAnsi="Times New Roman" w:cs="Times New Roman"/>
          <w:sz w:val="24"/>
          <w:szCs w:val="24"/>
        </w:rPr>
        <w:t xml:space="preserve">, the students who lose the most </w:t>
      </w:r>
      <w:r w:rsidR="00B65526" w:rsidRPr="00523B58">
        <w:rPr>
          <w:rFonts w:ascii="Times New Roman" w:hAnsi="Times New Roman" w:cs="Times New Roman"/>
          <w:sz w:val="24"/>
          <w:szCs w:val="24"/>
        </w:rPr>
        <w:t xml:space="preserve">during the summer </w:t>
      </w:r>
      <w:r w:rsidRPr="00523B58">
        <w:rPr>
          <w:rFonts w:ascii="Times New Roman" w:hAnsi="Times New Roman" w:cs="Times New Roman"/>
          <w:sz w:val="24"/>
          <w:szCs w:val="24"/>
        </w:rPr>
        <w:t>tend to gain the most when back in school.</w:t>
      </w:r>
      <w:r w:rsidR="00A41248" w:rsidRPr="00523B58">
        <w:rPr>
          <w:rFonts w:ascii="Times New Roman" w:hAnsi="Times New Roman" w:cs="Times New Roman"/>
          <w:sz w:val="24"/>
          <w:szCs w:val="24"/>
        </w:rPr>
        <w:t xml:space="preserve"> </w:t>
      </w:r>
      <w:r w:rsidR="004C6927" w:rsidRPr="00523B58">
        <w:rPr>
          <w:rFonts w:ascii="Times New Roman" w:hAnsi="Times New Roman" w:cs="Times New Roman"/>
          <w:sz w:val="24"/>
          <w:szCs w:val="24"/>
        </w:rPr>
        <w:t>Nonetheless, the ground that students have to make up during the 2020-21 academic year will probably be greater due to COVID-19.</w:t>
      </w:r>
      <w:r w:rsidR="00A41248" w:rsidRPr="00523B58">
        <w:rPr>
          <w:rFonts w:ascii="Times New Roman" w:hAnsi="Times New Roman" w:cs="Times New Roman"/>
          <w:sz w:val="24"/>
          <w:szCs w:val="24"/>
        </w:rPr>
        <w:t xml:space="preserve"> </w:t>
      </w:r>
      <w:r w:rsidR="00C44389" w:rsidRPr="00523B58">
        <w:rPr>
          <w:rFonts w:ascii="Times New Roman" w:hAnsi="Times New Roman" w:cs="Times New Roman"/>
          <w:sz w:val="24"/>
          <w:szCs w:val="24"/>
        </w:rPr>
        <w:t>Therefore, educators may want to work with students to determine growth rates needed to catch up and set learning goals for the year that are ambitious but obtainable.</w:t>
      </w:r>
      <w:r w:rsidR="006672F9" w:rsidRPr="00523B58">
        <w:rPr>
          <w:rFonts w:ascii="Times New Roman" w:hAnsi="Times New Roman" w:cs="Times New Roman"/>
          <w:sz w:val="24"/>
          <w:szCs w:val="24"/>
        </w:rPr>
        <w:t xml:space="preserve"> These strategies might include establishing out-of-school learning supports </w:t>
      </w:r>
      <w:r w:rsidR="00895DE3" w:rsidRPr="00523B58">
        <w:rPr>
          <w:rFonts w:ascii="Times New Roman" w:hAnsi="Times New Roman" w:cs="Times New Roman"/>
          <w:sz w:val="24"/>
          <w:szCs w:val="24"/>
        </w:rPr>
        <w:t xml:space="preserve">during the 2020-21 school year </w:t>
      </w:r>
      <w:r w:rsidR="006672F9" w:rsidRPr="00523B58">
        <w:rPr>
          <w:rFonts w:ascii="Times New Roman" w:hAnsi="Times New Roman" w:cs="Times New Roman"/>
          <w:sz w:val="24"/>
          <w:szCs w:val="24"/>
        </w:rPr>
        <w:t>for the students most affected by school closures.</w:t>
      </w:r>
      <w:r w:rsidR="00A41248" w:rsidRPr="00523B58">
        <w:rPr>
          <w:rFonts w:ascii="Times New Roman" w:hAnsi="Times New Roman" w:cs="Times New Roman"/>
          <w:sz w:val="24"/>
          <w:szCs w:val="24"/>
        </w:rPr>
        <w:t xml:space="preserve"> </w:t>
      </w:r>
    </w:p>
    <w:p w14:paraId="16944327" w14:textId="242592B5" w:rsidR="00DF1827" w:rsidRPr="00523B58" w:rsidRDefault="00DF1827" w:rsidP="00923EAB">
      <w:pPr>
        <w:spacing w:line="480" w:lineRule="auto"/>
        <w:rPr>
          <w:rFonts w:ascii="Times New Roman" w:hAnsi="Times New Roman" w:cs="Times New Roman"/>
          <w:sz w:val="24"/>
          <w:szCs w:val="24"/>
        </w:rPr>
      </w:pPr>
      <w:r w:rsidRPr="00523B58">
        <w:rPr>
          <w:rFonts w:ascii="Times New Roman" w:hAnsi="Times New Roman" w:cs="Times New Roman"/>
          <w:sz w:val="24"/>
          <w:szCs w:val="24"/>
        </w:rPr>
        <w:lastRenderedPageBreak/>
        <w:tab/>
        <w:t xml:space="preserve">Finally, the effects of COVID-19 </w:t>
      </w:r>
      <w:r w:rsidR="00031BE2" w:rsidRPr="00523B58">
        <w:rPr>
          <w:rFonts w:ascii="Times New Roman" w:hAnsi="Times New Roman" w:cs="Times New Roman"/>
          <w:sz w:val="24"/>
          <w:szCs w:val="24"/>
        </w:rPr>
        <w:t xml:space="preserve">to which </w:t>
      </w:r>
      <w:r w:rsidRPr="00523B58">
        <w:rPr>
          <w:rFonts w:ascii="Times New Roman" w:hAnsi="Times New Roman" w:cs="Times New Roman"/>
          <w:sz w:val="24"/>
          <w:szCs w:val="24"/>
        </w:rPr>
        <w:t>our study cannot speak may be ones most worthy of addressing. Districts are rushing to support educators who are attempting to teach academic content remotely while also caring for their students</w:t>
      </w:r>
      <w:r w:rsidR="009F4C13" w:rsidRPr="00523B58">
        <w:rPr>
          <w:rFonts w:ascii="Times New Roman" w:hAnsi="Times New Roman" w:cs="Times New Roman"/>
          <w:sz w:val="24"/>
          <w:szCs w:val="24"/>
        </w:rPr>
        <w:t>’</w:t>
      </w:r>
      <w:r w:rsidRPr="00523B58">
        <w:rPr>
          <w:rFonts w:ascii="Times New Roman" w:hAnsi="Times New Roman" w:cs="Times New Roman"/>
          <w:sz w:val="24"/>
          <w:szCs w:val="24"/>
        </w:rPr>
        <w:t xml:space="preserve"> social emotional well-being. </w:t>
      </w:r>
      <w:r w:rsidR="009935BC" w:rsidRPr="00523B58">
        <w:rPr>
          <w:rFonts w:ascii="Times New Roman" w:hAnsi="Times New Roman" w:cs="Times New Roman"/>
          <w:sz w:val="24"/>
          <w:szCs w:val="24"/>
        </w:rPr>
        <w:t>Prior research on students displaced by Hurricane Katrina indicated that students had difficulty concentrating and often manifested symptoms of depression in the months following the hurricane (Picou &amp; Marshall, 2007).</w:t>
      </w:r>
      <w:r w:rsidR="003B5433" w:rsidRPr="00523B58">
        <w:rPr>
          <w:rFonts w:ascii="Times New Roman" w:hAnsi="Times New Roman" w:cs="Times New Roman"/>
          <w:sz w:val="24"/>
          <w:szCs w:val="24"/>
        </w:rPr>
        <w:t xml:space="preserve"> Understanding these impacts</w:t>
      </w:r>
      <w:r w:rsidR="00EF063E" w:rsidRPr="00523B58">
        <w:rPr>
          <w:rFonts w:ascii="Times New Roman" w:hAnsi="Times New Roman" w:cs="Times New Roman"/>
          <w:sz w:val="24"/>
          <w:szCs w:val="24"/>
        </w:rPr>
        <w:t xml:space="preserve"> will be essential</w:t>
      </w:r>
      <w:r w:rsidR="003B5433" w:rsidRPr="00523B58">
        <w:rPr>
          <w:rFonts w:ascii="Times New Roman" w:hAnsi="Times New Roman" w:cs="Times New Roman"/>
          <w:sz w:val="24"/>
          <w:szCs w:val="24"/>
        </w:rPr>
        <w:t xml:space="preserve"> to support</w:t>
      </w:r>
      <w:r w:rsidR="00EF063E" w:rsidRPr="00523B58">
        <w:rPr>
          <w:rFonts w:ascii="Times New Roman" w:hAnsi="Times New Roman" w:cs="Times New Roman"/>
          <w:sz w:val="24"/>
          <w:szCs w:val="24"/>
        </w:rPr>
        <w:t>ing</w:t>
      </w:r>
      <w:r w:rsidR="003B5433" w:rsidRPr="00523B58">
        <w:rPr>
          <w:rFonts w:ascii="Times New Roman" w:hAnsi="Times New Roman" w:cs="Times New Roman"/>
          <w:sz w:val="24"/>
          <w:szCs w:val="24"/>
        </w:rPr>
        <w:t xml:space="preserve"> students’ social and emotional needs after this huge disruption </w:t>
      </w:r>
      <w:r w:rsidR="005438A6" w:rsidRPr="00523B58">
        <w:rPr>
          <w:rFonts w:ascii="Times New Roman" w:hAnsi="Times New Roman" w:cs="Times New Roman"/>
          <w:sz w:val="24"/>
          <w:szCs w:val="24"/>
        </w:rPr>
        <w:t>of COVID-19</w:t>
      </w:r>
      <w:r w:rsidR="003B5433" w:rsidRPr="00523B58">
        <w:rPr>
          <w:rFonts w:ascii="Times New Roman" w:hAnsi="Times New Roman" w:cs="Times New Roman"/>
          <w:sz w:val="24"/>
          <w:szCs w:val="24"/>
        </w:rPr>
        <w:t>.</w:t>
      </w:r>
      <w:r w:rsidR="009935BC" w:rsidRPr="00523B58">
        <w:rPr>
          <w:rFonts w:ascii="Times New Roman" w:hAnsi="Times New Roman" w:cs="Times New Roman"/>
          <w:sz w:val="24"/>
          <w:szCs w:val="24"/>
        </w:rPr>
        <w:t xml:space="preserve"> </w:t>
      </w:r>
      <w:r w:rsidRPr="00523B58">
        <w:rPr>
          <w:rFonts w:ascii="Times New Roman" w:hAnsi="Times New Roman" w:cs="Times New Roman"/>
          <w:sz w:val="24"/>
          <w:szCs w:val="24"/>
        </w:rPr>
        <w:t xml:space="preserve">Many </w:t>
      </w:r>
      <w:r w:rsidR="00031BE2" w:rsidRPr="00523B58">
        <w:rPr>
          <w:rFonts w:ascii="Times New Roman" w:hAnsi="Times New Roman" w:cs="Times New Roman"/>
          <w:sz w:val="24"/>
          <w:szCs w:val="24"/>
        </w:rPr>
        <w:t>students</w:t>
      </w:r>
      <w:r w:rsidRPr="00523B58">
        <w:rPr>
          <w:rFonts w:ascii="Times New Roman" w:hAnsi="Times New Roman" w:cs="Times New Roman"/>
          <w:sz w:val="24"/>
          <w:szCs w:val="24"/>
        </w:rPr>
        <w:t xml:space="preserve"> may face greater food </w:t>
      </w:r>
      <w:r w:rsidR="009F4C13" w:rsidRPr="00523B58">
        <w:rPr>
          <w:rFonts w:ascii="Times New Roman" w:hAnsi="Times New Roman" w:cs="Times New Roman"/>
          <w:sz w:val="24"/>
          <w:szCs w:val="24"/>
        </w:rPr>
        <w:t>insecurity</w:t>
      </w:r>
      <w:r w:rsidR="00031BE2" w:rsidRPr="00523B58">
        <w:rPr>
          <w:rFonts w:ascii="Times New Roman" w:hAnsi="Times New Roman" w:cs="Times New Roman"/>
          <w:sz w:val="24"/>
          <w:szCs w:val="24"/>
        </w:rPr>
        <w:t>, loss of family income</w:t>
      </w:r>
      <w:r w:rsidRPr="00523B58">
        <w:rPr>
          <w:rFonts w:ascii="Times New Roman" w:hAnsi="Times New Roman" w:cs="Times New Roman"/>
          <w:sz w:val="24"/>
          <w:szCs w:val="24"/>
        </w:rPr>
        <w:t xml:space="preserve">, </w:t>
      </w:r>
      <w:r w:rsidR="00031BE2" w:rsidRPr="00523B58">
        <w:rPr>
          <w:rFonts w:ascii="Times New Roman" w:hAnsi="Times New Roman" w:cs="Times New Roman"/>
          <w:sz w:val="24"/>
          <w:szCs w:val="24"/>
        </w:rPr>
        <w:t>loss of</w:t>
      </w:r>
      <w:r w:rsidRPr="00523B58">
        <w:rPr>
          <w:rFonts w:ascii="Times New Roman" w:hAnsi="Times New Roman" w:cs="Times New Roman"/>
          <w:sz w:val="24"/>
          <w:szCs w:val="24"/>
        </w:rPr>
        <w:t xml:space="preserve"> family members to the coronavirus</w:t>
      </w:r>
      <w:r w:rsidR="00031BE2" w:rsidRPr="00523B58">
        <w:rPr>
          <w:rFonts w:ascii="Times New Roman" w:hAnsi="Times New Roman" w:cs="Times New Roman"/>
          <w:sz w:val="24"/>
          <w:szCs w:val="24"/>
        </w:rPr>
        <w:t>,</w:t>
      </w:r>
      <w:r w:rsidRPr="00523B58">
        <w:rPr>
          <w:rFonts w:ascii="Times New Roman" w:hAnsi="Times New Roman" w:cs="Times New Roman"/>
          <w:sz w:val="24"/>
          <w:szCs w:val="24"/>
        </w:rPr>
        <w:t xml:space="preserve"> and fear of catching the virus themselves (NAACP, 2020). While the </w:t>
      </w:r>
      <w:r w:rsidR="00D43891" w:rsidRPr="00523B58">
        <w:rPr>
          <w:rFonts w:ascii="Times New Roman" w:hAnsi="Times New Roman" w:cs="Times New Roman"/>
          <w:sz w:val="24"/>
          <w:szCs w:val="24"/>
        </w:rPr>
        <w:t>scale of the COVID</w:t>
      </w:r>
      <w:r w:rsidR="00BA4483" w:rsidRPr="00523B58">
        <w:rPr>
          <w:rFonts w:ascii="Times New Roman" w:hAnsi="Times New Roman" w:cs="Times New Roman"/>
          <w:sz w:val="24"/>
          <w:szCs w:val="24"/>
        </w:rPr>
        <w:t>-19</w:t>
      </w:r>
      <w:r w:rsidR="00D43891" w:rsidRPr="00523B58">
        <w:rPr>
          <w:rFonts w:ascii="Times New Roman" w:hAnsi="Times New Roman" w:cs="Times New Roman"/>
          <w:sz w:val="24"/>
          <w:szCs w:val="24"/>
        </w:rPr>
        <w:t xml:space="preserve"> school closures is novel</w:t>
      </w:r>
      <w:r w:rsidRPr="00523B58">
        <w:rPr>
          <w:rFonts w:ascii="Times New Roman" w:hAnsi="Times New Roman" w:cs="Times New Roman"/>
          <w:sz w:val="24"/>
          <w:szCs w:val="24"/>
        </w:rPr>
        <w:t xml:space="preserve">, the inequalities in our school systems are unfortunately anything but new. Our models cannot account </w:t>
      </w:r>
      <w:r w:rsidR="00B65526" w:rsidRPr="00523B58">
        <w:rPr>
          <w:rFonts w:ascii="Times New Roman" w:hAnsi="Times New Roman" w:cs="Times New Roman"/>
          <w:sz w:val="24"/>
          <w:szCs w:val="24"/>
        </w:rPr>
        <w:t xml:space="preserve">for </w:t>
      </w:r>
      <w:r w:rsidRPr="00523B58">
        <w:rPr>
          <w:rFonts w:ascii="Times New Roman" w:hAnsi="Times New Roman" w:cs="Times New Roman"/>
          <w:sz w:val="24"/>
          <w:szCs w:val="24"/>
        </w:rPr>
        <w:t xml:space="preserve">the reality that the crisis </w:t>
      </w:r>
      <w:r w:rsidR="00B65526" w:rsidRPr="00523B58">
        <w:rPr>
          <w:rFonts w:ascii="Times New Roman" w:hAnsi="Times New Roman" w:cs="Times New Roman"/>
          <w:sz w:val="24"/>
          <w:szCs w:val="24"/>
        </w:rPr>
        <w:t xml:space="preserve">is having </w:t>
      </w:r>
      <w:r w:rsidRPr="00523B58">
        <w:rPr>
          <w:rFonts w:ascii="Times New Roman" w:hAnsi="Times New Roman" w:cs="Times New Roman"/>
          <w:sz w:val="24"/>
          <w:szCs w:val="24"/>
        </w:rPr>
        <w:t>an unequal impact on our most underserved communities. Nonetheless, we hope these analyses</w:t>
      </w:r>
      <w:r w:rsidR="00D43891" w:rsidRPr="00523B58">
        <w:rPr>
          <w:rFonts w:ascii="Times New Roman" w:hAnsi="Times New Roman" w:cs="Times New Roman"/>
          <w:sz w:val="24"/>
          <w:szCs w:val="24"/>
        </w:rPr>
        <w:t>,</w:t>
      </w:r>
      <w:r w:rsidRPr="00523B58">
        <w:rPr>
          <w:rFonts w:ascii="Times New Roman" w:hAnsi="Times New Roman" w:cs="Times New Roman"/>
          <w:sz w:val="24"/>
          <w:szCs w:val="24"/>
        </w:rPr>
        <w:t xml:space="preserve"> which synthesize what we know from exi</w:t>
      </w:r>
      <w:r w:rsidR="00B82212" w:rsidRPr="00523B58">
        <w:rPr>
          <w:rFonts w:ascii="Times New Roman" w:hAnsi="Times New Roman" w:cs="Times New Roman"/>
          <w:sz w:val="24"/>
          <w:szCs w:val="24"/>
        </w:rPr>
        <w:t>s</w:t>
      </w:r>
      <w:r w:rsidRPr="00523B58">
        <w:rPr>
          <w:rFonts w:ascii="Times New Roman" w:hAnsi="Times New Roman" w:cs="Times New Roman"/>
          <w:sz w:val="24"/>
          <w:szCs w:val="24"/>
        </w:rPr>
        <w:t>ting bodies of research</w:t>
      </w:r>
      <w:r w:rsidR="00D43891" w:rsidRPr="00523B58">
        <w:rPr>
          <w:rFonts w:ascii="Times New Roman" w:hAnsi="Times New Roman" w:cs="Times New Roman"/>
          <w:sz w:val="24"/>
          <w:szCs w:val="24"/>
        </w:rPr>
        <w:t>,</w:t>
      </w:r>
      <w:r w:rsidRPr="00523B58">
        <w:rPr>
          <w:rFonts w:ascii="Times New Roman" w:hAnsi="Times New Roman" w:cs="Times New Roman"/>
          <w:sz w:val="24"/>
          <w:szCs w:val="24"/>
        </w:rPr>
        <w:t xml:space="preserve"> will inform tomorrow’s decision making. </w:t>
      </w:r>
    </w:p>
    <w:p w14:paraId="5079DE94" w14:textId="231A6923" w:rsidR="00791F4A" w:rsidRPr="00523B58" w:rsidRDefault="00791F4A" w:rsidP="00923EAB">
      <w:pPr>
        <w:spacing w:line="480" w:lineRule="auto"/>
        <w:rPr>
          <w:rFonts w:ascii="Times New Roman" w:hAnsi="Times New Roman" w:cs="Times New Roman"/>
          <w:b/>
          <w:bCs/>
          <w:sz w:val="24"/>
          <w:szCs w:val="24"/>
        </w:rPr>
      </w:pPr>
      <w:r w:rsidRPr="00523B58">
        <w:rPr>
          <w:rFonts w:ascii="Times New Roman" w:hAnsi="Times New Roman" w:cs="Times New Roman"/>
          <w:b/>
          <w:bCs/>
          <w:sz w:val="24"/>
          <w:szCs w:val="24"/>
        </w:rPr>
        <w:t>Strategies for Recovering from COVID Slide</w:t>
      </w:r>
    </w:p>
    <w:p w14:paraId="57808789" w14:textId="5F7E9FF4" w:rsidR="00031FD1" w:rsidRPr="00523B58" w:rsidRDefault="00031FD1" w:rsidP="00031FD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Researchers, district leaders, and policy makers are offering research-based program and policy recommendations designed to make up academic ground from COVID school closures</w:t>
      </w:r>
      <w:r w:rsidR="000531AB" w:rsidRPr="00523B58">
        <w:rPr>
          <w:rFonts w:ascii="Times New Roman" w:hAnsi="Times New Roman" w:cs="Times New Roman"/>
          <w:sz w:val="24"/>
          <w:szCs w:val="24"/>
        </w:rPr>
        <w:t xml:space="preserve"> (e.g., Allensworth &amp; Schwartz, 2020; Hill &amp; Loeb, 2020)</w:t>
      </w:r>
      <w:r w:rsidRPr="00523B58">
        <w:rPr>
          <w:rFonts w:ascii="Times New Roman" w:hAnsi="Times New Roman" w:cs="Times New Roman"/>
          <w:sz w:val="24"/>
          <w:szCs w:val="24"/>
        </w:rPr>
        <w:t>. For example, Kraft and Goldstein (2020) point to High-Dosage Tutoring (HDT) as a promising way to aid schools’ efforts facilitate additional instruction as well as an avenue to stimulate the economy. Several</w:t>
      </w:r>
      <w:r w:rsidRPr="00523B58" w:rsidDel="00330930">
        <w:rPr>
          <w:rFonts w:ascii="Times New Roman" w:hAnsi="Times New Roman" w:cs="Times New Roman"/>
          <w:sz w:val="24"/>
          <w:szCs w:val="24"/>
        </w:rPr>
        <w:t xml:space="preserve"> </w:t>
      </w:r>
      <w:r w:rsidR="00330930" w:rsidRPr="00523B58">
        <w:rPr>
          <w:rFonts w:ascii="Times New Roman" w:hAnsi="Times New Roman" w:cs="Times New Roman"/>
          <w:sz w:val="24"/>
          <w:szCs w:val="24"/>
        </w:rPr>
        <w:t xml:space="preserve">Senate </w:t>
      </w:r>
      <w:r w:rsidRPr="00523B58">
        <w:rPr>
          <w:rFonts w:ascii="Times New Roman" w:hAnsi="Times New Roman" w:cs="Times New Roman"/>
          <w:sz w:val="24"/>
          <w:szCs w:val="24"/>
        </w:rPr>
        <w:t xml:space="preserve">bills seek to expand national service programs such as AmeriCorps (Phillips, 2020). At the state level, former Tennessee Governor Bill Haslam’s Foundation is teaming up with Boys and Girls Clubs and other youth-serving organizations in a pilot program called Tennessee Tutoring Corps which aims to recruit more than 1,000 college students to provide essential employment to recent </w:t>
      </w:r>
      <w:r w:rsidRPr="00523B58">
        <w:rPr>
          <w:rFonts w:ascii="Times New Roman" w:hAnsi="Times New Roman" w:cs="Times New Roman"/>
          <w:sz w:val="24"/>
          <w:szCs w:val="24"/>
        </w:rPr>
        <w:lastRenderedPageBreak/>
        <w:t xml:space="preserve">college graduates who otherwise may be unable to enter the job market. These tutors will offer </w:t>
      </w:r>
      <w:r w:rsidR="0023056C" w:rsidRPr="00523B58">
        <w:rPr>
          <w:rFonts w:ascii="Times New Roman" w:hAnsi="Times New Roman" w:cs="Times New Roman"/>
          <w:sz w:val="24"/>
          <w:szCs w:val="24"/>
        </w:rPr>
        <w:t xml:space="preserve">students in grades </w:t>
      </w:r>
      <w:r w:rsidRPr="00523B58">
        <w:rPr>
          <w:rFonts w:ascii="Times New Roman" w:hAnsi="Times New Roman" w:cs="Times New Roman"/>
          <w:sz w:val="24"/>
          <w:szCs w:val="24"/>
        </w:rPr>
        <w:t>K-6 critical one-on-one academic support to help them catch up on content they may have missed due to lost instruction time in the classroom during COVID closures (Blad, 2020; Slavin, 2020).</w:t>
      </w:r>
    </w:p>
    <w:p w14:paraId="78DC8123" w14:textId="0824E0D6" w:rsidR="00031FD1" w:rsidRPr="00523B58" w:rsidRDefault="00031FD1" w:rsidP="00031FD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Given recent state guidance, many school-based summer programs, designed to increase year-round learning opportunities and compensate for typical summer learning loss, </w:t>
      </w:r>
      <w:r w:rsidR="00D05122" w:rsidRPr="00523B58">
        <w:rPr>
          <w:rFonts w:ascii="Times New Roman" w:hAnsi="Times New Roman" w:cs="Times New Roman"/>
          <w:sz w:val="24"/>
          <w:szCs w:val="24"/>
        </w:rPr>
        <w:t>pivoted</w:t>
      </w:r>
      <w:r w:rsidRPr="00523B58">
        <w:rPr>
          <w:rFonts w:ascii="Times New Roman" w:hAnsi="Times New Roman" w:cs="Times New Roman"/>
          <w:sz w:val="24"/>
          <w:szCs w:val="24"/>
        </w:rPr>
        <w:t xml:space="preserve"> to home-based summer options (Borman, 2020). Such programs have been particularly helpful in boosting reading performance when targeted for low-income (K-8) children (Kim &amp; Quinn, 2013). Home-based summer reading programs (e.g., Kids Read Now, Harvard Graduate School of Education’s READS LAB, etc.) provide students with additional access to reading materials individually matched to interests and student’s reading levels. Moreover, the programs provide parents and teachers guidance to help improve comprehension, employ gentle nudges (e.g., texts, emails, etc.) to encourage continued reading throughout the summer (Borman, 2020). Additionally, free book distribution programs are also a good way to get quality books to underserved families who have access to fewer literacy supports.</w:t>
      </w:r>
      <w:r w:rsidR="009A065B" w:rsidRPr="00523B58">
        <w:rPr>
          <w:rFonts w:ascii="Times New Roman" w:hAnsi="Times New Roman" w:cs="Times New Roman"/>
          <w:sz w:val="24"/>
          <w:szCs w:val="24"/>
        </w:rPr>
        <w:t xml:space="preserve"> </w:t>
      </w:r>
      <w:r w:rsidR="00C46E62" w:rsidRPr="00523B58">
        <w:rPr>
          <w:rFonts w:ascii="Times New Roman" w:hAnsi="Times New Roman" w:cs="Times New Roman"/>
          <w:sz w:val="24"/>
          <w:szCs w:val="24"/>
        </w:rPr>
        <w:t>Various extended learning time interventions</w:t>
      </w:r>
      <w:r w:rsidR="00785991" w:rsidRPr="00523B58">
        <w:rPr>
          <w:rFonts w:ascii="Times New Roman" w:hAnsi="Times New Roman" w:cs="Times New Roman"/>
          <w:sz w:val="24"/>
          <w:szCs w:val="24"/>
        </w:rPr>
        <w:t>, including week-long “acceleration” academies</w:t>
      </w:r>
      <w:r w:rsidR="009A065B" w:rsidRPr="00523B58">
        <w:rPr>
          <w:rFonts w:ascii="Times New Roman" w:hAnsi="Times New Roman" w:cs="Times New Roman"/>
          <w:sz w:val="24"/>
          <w:szCs w:val="24"/>
        </w:rPr>
        <w:t xml:space="preserve"> </w:t>
      </w:r>
      <w:r w:rsidR="00DB1104" w:rsidRPr="00523B58">
        <w:rPr>
          <w:rFonts w:ascii="Times New Roman" w:hAnsi="Times New Roman" w:cs="Times New Roman"/>
          <w:sz w:val="24"/>
          <w:szCs w:val="24"/>
        </w:rPr>
        <w:t>and summer programs,</w:t>
      </w:r>
      <w:r w:rsidR="009A065B" w:rsidRPr="00523B58">
        <w:rPr>
          <w:rFonts w:ascii="Times New Roman" w:hAnsi="Times New Roman" w:cs="Times New Roman"/>
          <w:sz w:val="24"/>
          <w:szCs w:val="24"/>
        </w:rPr>
        <w:t xml:space="preserve"> will likely need to be considered </w:t>
      </w:r>
      <w:r w:rsidR="00185B97" w:rsidRPr="00523B58">
        <w:rPr>
          <w:rFonts w:ascii="Times New Roman" w:hAnsi="Times New Roman" w:cs="Times New Roman"/>
          <w:sz w:val="24"/>
          <w:szCs w:val="24"/>
        </w:rPr>
        <w:t xml:space="preserve">to help </w:t>
      </w:r>
      <w:r w:rsidR="00FC4BE1" w:rsidRPr="00523B58">
        <w:rPr>
          <w:rFonts w:ascii="Times New Roman" w:hAnsi="Times New Roman" w:cs="Times New Roman"/>
          <w:sz w:val="24"/>
          <w:szCs w:val="24"/>
        </w:rPr>
        <w:t xml:space="preserve">struggling students during the 2020-21 school year and </w:t>
      </w:r>
      <w:r w:rsidR="002248EB" w:rsidRPr="00523B58">
        <w:rPr>
          <w:rFonts w:ascii="Times New Roman" w:hAnsi="Times New Roman" w:cs="Times New Roman"/>
          <w:sz w:val="24"/>
          <w:szCs w:val="24"/>
        </w:rPr>
        <w:t>subsequent summer (Allensworth &amp; Schwartz, 2020).</w:t>
      </w:r>
    </w:p>
    <w:p w14:paraId="32D95AE3" w14:textId="2249D126" w:rsidR="00031FD1" w:rsidRPr="00523B58" w:rsidRDefault="00031FD1" w:rsidP="00031FD1">
      <w:pPr>
        <w:spacing w:line="480" w:lineRule="auto"/>
        <w:ind w:firstLine="720"/>
        <w:rPr>
          <w:rFonts w:ascii="Times New Roman" w:hAnsi="Times New Roman" w:cs="Times New Roman"/>
          <w:sz w:val="24"/>
          <w:szCs w:val="24"/>
        </w:rPr>
      </w:pPr>
      <w:r w:rsidRPr="00523B58">
        <w:rPr>
          <w:rFonts w:ascii="Times New Roman" w:hAnsi="Times New Roman" w:cs="Times New Roman"/>
          <w:sz w:val="24"/>
          <w:szCs w:val="24"/>
        </w:rPr>
        <w:t xml:space="preserve">Finally, research and experts offer strategies to help address students’ emotional needs and that build on teacher-student relationships which will be crucial as districts work through intermittent school closures heading into </w:t>
      </w:r>
      <w:r w:rsidR="001F5B41" w:rsidRPr="00523B58">
        <w:rPr>
          <w:rFonts w:ascii="Times New Roman" w:hAnsi="Times New Roman" w:cs="Times New Roman"/>
          <w:sz w:val="24"/>
          <w:szCs w:val="24"/>
        </w:rPr>
        <w:t>this</w:t>
      </w:r>
      <w:r w:rsidRPr="00523B58">
        <w:rPr>
          <w:rFonts w:ascii="Times New Roman" w:hAnsi="Times New Roman" w:cs="Times New Roman"/>
          <w:sz w:val="24"/>
          <w:szCs w:val="24"/>
        </w:rPr>
        <w:t xml:space="preserve"> academic year. For example, prior research suggests looping, when an educator continues teaching her/his/their current class into the next year, </w:t>
      </w:r>
      <w:r w:rsidR="001F5B41" w:rsidRPr="00523B58">
        <w:rPr>
          <w:rFonts w:ascii="Times New Roman" w:hAnsi="Times New Roman" w:cs="Times New Roman"/>
          <w:sz w:val="24"/>
          <w:szCs w:val="24"/>
        </w:rPr>
        <w:t xml:space="preserve">as </w:t>
      </w:r>
      <w:r w:rsidRPr="00523B58">
        <w:rPr>
          <w:rFonts w:ascii="Times New Roman" w:hAnsi="Times New Roman" w:cs="Times New Roman"/>
          <w:sz w:val="24"/>
          <w:szCs w:val="24"/>
        </w:rPr>
        <w:t xml:space="preserve">a promising practice schools may want to scale in 2020-21 (Hill &amp; Jones, 2018). Additional recommendations stress the importance of having teachers work together to uncover </w:t>
      </w:r>
      <w:r w:rsidRPr="00523B58">
        <w:rPr>
          <w:rFonts w:ascii="Times New Roman" w:hAnsi="Times New Roman" w:cs="Times New Roman"/>
          <w:sz w:val="24"/>
          <w:szCs w:val="24"/>
        </w:rPr>
        <w:lastRenderedPageBreak/>
        <w:t>missed learning and provide effective responses to trauma in school settings. Using administrative data from online learning platforms, in particular, can equip teachers and support staff with information that can help identify students who have disengaged from instruction and/or who are at risk of dropping out entirely (Hill &amp; Loeb, 2020).</w:t>
      </w:r>
      <w:r w:rsidRPr="00523B58" w:rsidDel="006C73ED">
        <w:rPr>
          <w:rFonts w:ascii="Times New Roman" w:hAnsi="Times New Roman" w:cs="Times New Roman"/>
          <w:sz w:val="24"/>
          <w:szCs w:val="24"/>
        </w:rPr>
        <w:t xml:space="preserve"> </w:t>
      </w:r>
      <w:r w:rsidR="00EA3468" w:rsidRPr="00523B58">
        <w:rPr>
          <w:rFonts w:ascii="Times New Roman" w:hAnsi="Times New Roman" w:cs="Times New Roman"/>
          <w:sz w:val="24"/>
          <w:szCs w:val="24"/>
        </w:rPr>
        <w:t xml:space="preserve">For additional recommendations on supporting students’ recovery from the COVID-19 school closures, a series of evidence briefs </w:t>
      </w:r>
      <w:r w:rsidR="001453DC" w:rsidRPr="00523B58">
        <w:rPr>
          <w:rFonts w:ascii="Times New Roman" w:hAnsi="Times New Roman" w:cs="Times New Roman"/>
          <w:sz w:val="24"/>
          <w:szCs w:val="24"/>
        </w:rPr>
        <w:t xml:space="preserve">covering a wide range of topics </w:t>
      </w:r>
      <w:r w:rsidR="00EA3468" w:rsidRPr="00523B58">
        <w:rPr>
          <w:rFonts w:ascii="Times New Roman" w:hAnsi="Times New Roman" w:cs="Times New Roman"/>
          <w:sz w:val="24"/>
          <w:szCs w:val="24"/>
        </w:rPr>
        <w:t>are available from the EdResearch for Recovery Project (2020).</w:t>
      </w:r>
    </w:p>
    <w:p w14:paraId="00000059" w14:textId="77777777" w:rsidR="00E9389D" w:rsidRPr="00523B58" w:rsidRDefault="007F6AD9">
      <w:pPr>
        <w:spacing w:line="480" w:lineRule="auto"/>
        <w:jc w:val="center"/>
        <w:rPr>
          <w:rFonts w:ascii="Times New Roman" w:hAnsi="Times New Roman" w:cs="Times New Roman"/>
          <w:b/>
          <w:sz w:val="24"/>
          <w:szCs w:val="24"/>
        </w:rPr>
      </w:pPr>
      <w:r w:rsidRPr="00523B58">
        <w:rPr>
          <w:rFonts w:ascii="Times New Roman" w:hAnsi="Times New Roman" w:cs="Times New Roman"/>
          <w:b/>
          <w:sz w:val="24"/>
          <w:szCs w:val="24"/>
        </w:rPr>
        <w:t>Conclusions</w:t>
      </w:r>
    </w:p>
    <w:p w14:paraId="0000005C" w14:textId="6B12C922" w:rsidR="004979F9" w:rsidRDefault="007F6AD9" w:rsidP="009D7F39">
      <w:pPr>
        <w:spacing w:line="480" w:lineRule="auto"/>
        <w:ind w:firstLine="720"/>
        <w:rPr>
          <w:rFonts w:ascii="Times New Roman" w:hAnsi="Times New Roman" w:cs="Times New Roman"/>
          <w:color w:val="FFFFFF"/>
          <w:sz w:val="24"/>
          <w:szCs w:val="24"/>
        </w:rPr>
      </w:pPr>
      <w:r w:rsidRPr="00523B58">
        <w:rPr>
          <w:rFonts w:ascii="Times New Roman" w:hAnsi="Times New Roman" w:cs="Times New Roman"/>
          <w:sz w:val="24"/>
          <w:szCs w:val="24"/>
        </w:rPr>
        <w:t xml:space="preserve">These preliminary forecasts parallel many education leaders’ fears: missing school for a prolonged period will likely have major impacts on student achievement. </w:t>
      </w:r>
      <w:r w:rsidR="00871274" w:rsidRPr="00523B58">
        <w:rPr>
          <w:rFonts w:ascii="Times New Roman" w:hAnsi="Times New Roman" w:cs="Times New Roman"/>
          <w:sz w:val="24"/>
          <w:szCs w:val="24"/>
        </w:rPr>
        <w:t xml:space="preserve">Further, students likely </w:t>
      </w:r>
      <w:r w:rsidR="00A81DC6" w:rsidRPr="00523B58">
        <w:rPr>
          <w:rFonts w:ascii="Times New Roman" w:hAnsi="Times New Roman" w:cs="Times New Roman"/>
          <w:sz w:val="24"/>
          <w:szCs w:val="24"/>
        </w:rPr>
        <w:t xml:space="preserve">are </w:t>
      </w:r>
      <w:r w:rsidR="0087643F" w:rsidRPr="00523B58">
        <w:rPr>
          <w:rFonts w:ascii="Times New Roman" w:hAnsi="Times New Roman" w:cs="Times New Roman"/>
          <w:sz w:val="24"/>
          <w:szCs w:val="24"/>
        </w:rPr>
        <w:t>return</w:t>
      </w:r>
      <w:r w:rsidR="00A81DC6" w:rsidRPr="00523B58">
        <w:rPr>
          <w:rFonts w:ascii="Times New Roman" w:hAnsi="Times New Roman" w:cs="Times New Roman"/>
          <w:sz w:val="24"/>
          <w:szCs w:val="24"/>
        </w:rPr>
        <w:t>ing</w:t>
      </w:r>
      <w:r w:rsidR="0087643F" w:rsidRPr="00523B58">
        <w:rPr>
          <w:rFonts w:ascii="Times New Roman" w:hAnsi="Times New Roman" w:cs="Times New Roman"/>
          <w:sz w:val="24"/>
          <w:szCs w:val="24"/>
        </w:rPr>
        <w:t xml:space="preserve"> </w:t>
      </w:r>
      <w:r w:rsidR="00A81DC6" w:rsidRPr="00523B58">
        <w:rPr>
          <w:rFonts w:ascii="Times New Roman" w:hAnsi="Times New Roman" w:cs="Times New Roman"/>
          <w:sz w:val="24"/>
          <w:szCs w:val="24"/>
        </w:rPr>
        <w:t>this</w:t>
      </w:r>
      <w:r w:rsidR="00A50A40" w:rsidRPr="00523B58">
        <w:rPr>
          <w:rFonts w:ascii="Times New Roman" w:hAnsi="Times New Roman" w:cs="Times New Roman"/>
          <w:sz w:val="24"/>
          <w:szCs w:val="24"/>
        </w:rPr>
        <w:t xml:space="preserve"> fall</w:t>
      </w:r>
      <w:r w:rsidR="0087643F" w:rsidRPr="00523B58">
        <w:rPr>
          <w:rFonts w:ascii="Times New Roman" w:hAnsi="Times New Roman" w:cs="Times New Roman"/>
          <w:sz w:val="24"/>
          <w:szCs w:val="24"/>
        </w:rPr>
        <w:t xml:space="preserve"> </w:t>
      </w:r>
      <w:r w:rsidR="00871274" w:rsidRPr="00523B58">
        <w:rPr>
          <w:rFonts w:ascii="Times New Roman" w:hAnsi="Times New Roman" w:cs="Times New Roman"/>
          <w:sz w:val="24"/>
          <w:szCs w:val="24"/>
        </w:rPr>
        <w:t>with greater variability in their academic skills.</w:t>
      </w:r>
      <w:r w:rsidR="00923EAB" w:rsidRPr="00523B58">
        <w:rPr>
          <w:rFonts w:ascii="Times New Roman" w:hAnsi="Times New Roman" w:cs="Times New Roman"/>
          <w:sz w:val="24"/>
          <w:szCs w:val="24"/>
        </w:rPr>
        <w:t xml:space="preserve"> </w:t>
      </w:r>
      <w:r w:rsidR="00670E0D" w:rsidRPr="00523B58">
        <w:rPr>
          <w:rFonts w:ascii="Times New Roman" w:hAnsi="Times New Roman" w:cs="Times New Roman"/>
          <w:sz w:val="24"/>
          <w:szCs w:val="24"/>
        </w:rPr>
        <w:t>O</w:t>
      </w:r>
      <w:r w:rsidR="00C97476" w:rsidRPr="00523B58">
        <w:rPr>
          <w:rFonts w:ascii="Times New Roman" w:hAnsi="Times New Roman" w:cs="Times New Roman"/>
          <w:sz w:val="24"/>
          <w:szCs w:val="24"/>
        </w:rPr>
        <w:t xml:space="preserve">ur </w:t>
      </w:r>
      <w:r w:rsidR="00A50A40" w:rsidRPr="00523B58">
        <w:rPr>
          <w:rFonts w:ascii="Times New Roman" w:hAnsi="Times New Roman" w:cs="Times New Roman"/>
          <w:sz w:val="24"/>
          <w:szCs w:val="24"/>
        </w:rPr>
        <w:t xml:space="preserve">learning loss </w:t>
      </w:r>
      <w:r w:rsidR="00C97476" w:rsidRPr="00523B58">
        <w:rPr>
          <w:rFonts w:ascii="Times New Roman" w:hAnsi="Times New Roman" w:cs="Times New Roman"/>
          <w:sz w:val="24"/>
          <w:szCs w:val="24"/>
        </w:rPr>
        <w:t xml:space="preserve">projections imply that </w:t>
      </w:r>
      <w:r w:rsidR="00B00F27" w:rsidRPr="00523B58">
        <w:rPr>
          <w:rFonts w:ascii="Times New Roman" w:hAnsi="Times New Roman" w:cs="Times New Roman"/>
          <w:sz w:val="24"/>
          <w:szCs w:val="24"/>
        </w:rPr>
        <w:t xml:space="preserve">educators and policymakers will need to prepare for many students to be </w:t>
      </w:r>
      <w:r w:rsidR="00B65526" w:rsidRPr="00523B58">
        <w:rPr>
          <w:rFonts w:ascii="Times New Roman" w:hAnsi="Times New Roman" w:cs="Times New Roman"/>
          <w:sz w:val="24"/>
          <w:szCs w:val="24"/>
        </w:rPr>
        <w:t xml:space="preserve">substantially </w:t>
      </w:r>
      <w:r w:rsidR="00B00F27" w:rsidRPr="00523B58">
        <w:rPr>
          <w:rFonts w:ascii="Times New Roman" w:hAnsi="Times New Roman" w:cs="Times New Roman"/>
          <w:sz w:val="24"/>
          <w:szCs w:val="24"/>
        </w:rPr>
        <w:t xml:space="preserve">behind academically </w:t>
      </w:r>
      <w:r w:rsidR="001727D4" w:rsidRPr="00523B58">
        <w:rPr>
          <w:rFonts w:ascii="Times New Roman" w:hAnsi="Times New Roman" w:cs="Times New Roman"/>
          <w:sz w:val="24"/>
          <w:szCs w:val="24"/>
        </w:rPr>
        <w:t>as a result of extended school closures, particularly if</w:t>
      </w:r>
      <w:r w:rsidR="002E216B" w:rsidRPr="00523B58">
        <w:rPr>
          <w:rFonts w:ascii="Times New Roman" w:hAnsi="Times New Roman" w:cs="Times New Roman"/>
          <w:sz w:val="24"/>
          <w:szCs w:val="24"/>
        </w:rPr>
        <w:t xml:space="preserve"> many</w:t>
      </w:r>
      <w:r w:rsidR="001727D4" w:rsidRPr="00523B58">
        <w:rPr>
          <w:rFonts w:ascii="Times New Roman" w:hAnsi="Times New Roman" w:cs="Times New Roman"/>
          <w:sz w:val="24"/>
          <w:szCs w:val="24"/>
        </w:rPr>
        <w:t xml:space="preserve"> school</w:t>
      </w:r>
      <w:r w:rsidR="002E216B" w:rsidRPr="00523B58">
        <w:rPr>
          <w:rFonts w:ascii="Times New Roman" w:hAnsi="Times New Roman" w:cs="Times New Roman"/>
          <w:sz w:val="24"/>
          <w:szCs w:val="24"/>
        </w:rPr>
        <w:t>s</w:t>
      </w:r>
      <w:r w:rsidR="001727D4" w:rsidRPr="00523B58">
        <w:rPr>
          <w:rFonts w:ascii="Times New Roman" w:hAnsi="Times New Roman" w:cs="Times New Roman"/>
          <w:sz w:val="24"/>
          <w:szCs w:val="24"/>
        </w:rPr>
        <w:t xml:space="preserve"> remain </w:t>
      </w:r>
      <w:r w:rsidR="00BB44A9" w:rsidRPr="00523B58">
        <w:rPr>
          <w:rFonts w:ascii="Times New Roman" w:hAnsi="Times New Roman" w:cs="Times New Roman"/>
          <w:sz w:val="24"/>
          <w:szCs w:val="24"/>
        </w:rPr>
        <w:t>disrupted</w:t>
      </w:r>
      <w:r w:rsidR="001727D4" w:rsidRPr="00523B58">
        <w:rPr>
          <w:rFonts w:ascii="Times New Roman" w:hAnsi="Times New Roman" w:cs="Times New Roman"/>
          <w:sz w:val="24"/>
          <w:szCs w:val="24"/>
        </w:rPr>
        <w:t xml:space="preserve"> throughout periods of the 2020-21 school year. </w:t>
      </w:r>
      <w:r w:rsidR="00822AC6" w:rsidRPr="00523B58">
        <w:rPr>
          <w:rFonts w:ascii="Times New Roman" w:hAnsi="Times New Roman" w:cs="Times New Roman"/>
          <w:sz w:val="24"/>
          <w:szCs w:val="24"/>
        </w:rPr>
        <w:t xml:space="preserve">Similar to the research that </w:t>
      </w:r>
      <w:r w:rsidR="00A50A40" w:rsidRPr="00523B58">
        <w:rPr>
          <w:rFonts w:ascii="Times New Roman" w:hAnsi="Times New Roman" w:cs="Times New Roman"/>
          <w:sz w:val="24"/>
          <w:szCs w:val="24"/>
        </w:rPr>
        <w:t xml:space="preserve">found </w:t>
      </w:r>
      <w:r w:rsidR="00822AC6" w:rsidRPr="00523B58">
        <w:rPr>
          <w:rFonts w:ascii="Times New Roman" w:hAnsi="Times New Roman" w:cs="Times New Roman"/>
          <w:sz w:val="24"/>
          <w:szCs w:val="24"/>
        </w:rPr>
        <w:t xml:space="preserve">students </w:t>
      </w:r>
      <w:r w:rsidR="00B65526" w:rsidRPr="00523B58">
        <w:rPr>
          <w:rFonts w:ascii="Times New Roman" w:hAnsi="Times New Roman" w:cs="Times New Roman"/>
          <w:sz w:val="24"/>
          <w:szCs w:val="24"/>
        </w:rPr>
        <w:t xml:space="preserve">took </w:t>
      </w:r>
      <w:r w:rsidR="00822AC6" w:rsidRPr="00523B58">
        <w:rPr>
          <w:rFonts w:ascii="Times New Roman" w:hAnsi="Times New Roman" w:cs="Times New Roman"/>
          <w:sz w:val="24"/>
          <w:szCs w:val="24"/>
        </w:rPr>
        <w:t xml:space="preserve">nearly two full years to make up lost ground </w:t>
      </w:r>
      <w:r w:rsidR="00B65526" w:rsidRPr="00523B58">
        <w:rPr>
          <w:rFonts w:ascii="Times New Roman" w:hAnsi="Times New Roman" w:cs="Times New Roman"/>
          <w:sz w:val="24"/>
          <w:szCs w:val="24"/>
        </w:rPr>
        <w:t xml:space="preserve">for the </w:t>
      </w:r>
      <w:r w:rsidR="00A50A40" w:rsidRPr="00523B58">
        <w:rPr>
          <w:rFonts w:ascii="Times New Roman" w:hAnsi="Times New Roman" w:cs="Times New Roman"/>
          <w:sz w:val="24"/>
          <w:szCs w:val="24"/>
        </w:rPr>
        <w:t xml:space="preserve">loss in </w:t>
      </w:r>
      <w:r w:rsidR="00B65526" w:rsidRPr="00523B58">
        <w:rPr>
          <w:rFonts w:ascii="Times New Roman" w:hAnsi="Times New Roman" w:cs="Times New Roman"/>
          <w:sz w:val="24"/>
          <w:szCs w:val="24"/>
        </w:rPr>
        <w:t xml:space="preserve">instructional time </w:t>
      </w:r>
      <w:r w:rsidR="00A50A40" w:rsidRPr="00523B58">
        <w:rPr>
          <w:rFonts w:ascii="Times New Roman" w:hAnsi="Times New Roman" w:cs="Times New Roman"/>
          <w:sz w:val="24"/>
          <w:szCs w:val="24"/>
        </w:rPr>
        <w:t xml:space="preserve">due to Hurricane </w:t>
      </w:r>
      <w:r w:rsidR="00822AC6" w:rsidRPr="00523B58">
        <w:rPr>
          <w:rFonts w:ascii="Times New Roman" w:hAnsi="Times New Roman" w:cs="Times New Roman"/>
          <w:sz w:val="24"/>
          <w:szCs w:val="24"/>
        </w:rPr>
        <w:t>Katrina (Harris &amp; Larsen, 2019), our COVID</w:t>
      </w:r>
      <w:r w:rsidR="00BA4483" w:rsidRPr="00523B58">
        <w:rPr>
          <w:rFonts w:ascii="Times New Roman" w:hAnsi="Times New Roman" w:cs="Times New Roman"/>
          <w:sz w:val="24"/>
          <w:szCs w:val="24"/>
        </w:rPr>
        <w:t xml:space="preserve"> </w:t>
      </w:r>
      <w:r w:rsidR="00127E0E" w:rsidRPr="00523B58">
        <w:rPr>
          <w:rFonts w:ascii="Times New Roman" w:hAnsi="Times New Roman" w:cs="Times New Roman"/>
          <w:sz w:val="24"/>
          <w:szCs w:val="24"/>
        </w:rPr>
        <w:t xml:space="preserve">learning loss </w:t>
      </w:r>
      <w:r w:rsidR="00822AC6" w:rsidRPr="00523B58">
        <w:rPr>
          <w:rFonts w:ascii="Times New Roman" w:hAnsi="Times New Roman" w:cs="Times New Roman"/>
          <w:sz w:val="24"/>
          <w:szCs w:val="24"/>
        </w:rPr>
        <w:t xml:space="preserve">projections </w:t>
      </w:r>
      <w:r w:rsidR="00253AF8" w:rsidRPr="00523B58">
        <w:rPr>
          <w:rFonts w:ascii="Times New Roman" w:hAnsi="Times New Roman" w:cs="Times New Roman"/>
          <w:sz w:val="24"/>
          <w:szCs w:val="24"/>
        </w:rPr>
        <w:t>provide new evidence on the scope of the</w:t>
      </w:r>
      <w:r w:rsidR="00822AC6" w:rsidRPr="00523B58">
        <w:rPr>
          <w:rFonts w:ascii="Times New Roman" w:hAnsi="Times New Roman" w:cs="Times New Roman"/>
          <w:sz w:val="24"/>
          <w:szCs w:val="24"/>
        </w:rPr>
        <w:t xml:space="preserve"> long-term educational recovery efforts</w:t>
      </w:r>
      <w:r w:rsidR="00253AF8" w:rsidRPr="00523B58">
        <w:rPr>
          <w:rFonts w:ascii="Times New Roman" w:hAnsi="Times New Roman" w:cs="Times New Roman"/>
          <w:sz w:val="24"/>
          <w:szCs w:val="24"/>
        </w:rPr>
        <w:t xml:space="preserve"> that will be required</w:t>
      </w:r>
      <w:r w:rsidR="00822AC6" w:rsidRPr="00523B58">
        <w:rPr>
          <w:rFonts w:ascii="Times New Roman" w:hAnsi="Times New Roman" w:cs="Times New Roman"/>
          <w:sz w:val="24"/>
          <w:szCs w:val="24"/>
        </w:rPr>
        <w:t xml:space="preserve">. </w:t>
      </w:r>
      <w:r w:rsidR="00822AC6" w:rsidRPr="00523B58">
        <w:rPr>
          <w:rFonts w:ascii="Times New Roman" w:hAnsi="Times New Roman" w:cs="Times New Roman"/>
          <w:color w:val="192930"/>
          <w:sz w:val="24"/>
          <w:szCs w:val="24"/>
          <w:shd w:val="clear" w:color="auto" w:fill="FFFFFF"/>
        </w:rPr>
        <w:t xml:space="preserve">We believe this study is one in a growing body of important work that </w:t>
      </w:r>
      <w:r w:rsidR="00822AC6" w:rsidRPr="00523B58">
        <w:rPr>
          <w:rFonts w:ascii="Times New Roman" w:hAnsi="Times New Roman" w:cs="Times New Roman"/>
          <w:sz w:val="24"/>
          <w:szCs w:val="24"/>
        </w:rPr>
        <w:t xml:space="preserve">leverages prior research to empower school leaders, policy makers, and researchers to make urgent evidence-informed </w:t>
      </w:r>
      <w:r w:rsidR="00BA4483" w:rsidRPr="00523B58">
        <w:rPr>
          <w:rFonts w:ascii="Times New Roman" w:hAnsi="Times New Roman" w:cs="Times New Roman"/>
          <w:sz w:val="24"/>
          <w:szCs w:val="24"/>
        </w:rPr>
        <w:t>post-</w:t>
      </w:r>
      <w:r w:rsidR="00822AC6" w:rsidRPr="00523B58">
        <w:rPr>
          <w:rFonts w:ascii="Times New Roman" w:hAnsi="Times New Roman" w:cs="Times New Roman"/>
          <w:sz w:val="24"/>
          <w:szCs w:val="24"/>
        </w:rPr>
        <w:t>COVID</w:t>
      </w:r>
      <w:r w:rsidR="00BA4483" w:rsidRPr="00523B58">
        <w:rPr>
          <w:rFonts w:ascii="Times New Roman" w:hAnsi="Times New Roman" w:cs="Times New Roman"/>
          <w:sz w:val="24"/>
          <w:szCs w:val="24"/>
        </w:rPr>
        <w:t>-19</w:t>
      </w:r>
      <w:r w:rsidR="00822AC6" w:rsidRPr="00523B58">
        <w:rPr>
          <w:rFonts w:ascii="Times New Roman" w:hAnsi="Times New Roman" w:cs="Times New Roman"/>
          <w:sz w:val="24"/>
          <w:szCs w:val="24"/>
        </w:rPr>
        <w:t xml:space="preserve"> recovery decisions</w:t>
      </w:r>
      <w:r w:rsidR="00822AC6">
        <w:rPr>
          <w:rFonts w:ascii="Times New Roman" w:hAnsi="Times New Roman" w:cs="Times New Roman"/>
          <w:sz w:val="24"/>
          <w:szCs w:val="24"/>
        </w:rPr>
        <w:t>.</w:t>
      </w:r>
      <w:r w:rsidR="004979F9">
        <w:rPr>
          <w:rFonts w:ascii="Times New Roman" w:hAnsi="Times New Roman" w:cs="Times New Roman"/>
          <w:color w:val="FFFFFF"/>
          <w:sz w:val="24"/>
          <w:szCs w:val="24"/>
        </w:rPr>
        <w:br w:type="page"/>
      </w:r>
    </w:p>
    <w:p w14:paraId="608C530F" w14:textId="77777777" w:rsidR="00D57D33" w:rsidRDefault="00D57D33" w:rsidP="00D57D33">
      <w:pPr>
        <w:pBdr>
          <w:top w:val="nil"/>
          <w:left w:val="nil"/>
          <w:bottom w:val="nil"/>
          <w:right w:val="nil"/>
          <w:between w:val="nil"/>
        </w:pBdr>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References</w:t>
      </w:r>
    </w:p>
    <w:p w14:paraId="025B4D1B" w14:textId="712E3EAD"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173482">
        <w:rPr>
          <w:rFonts w:ascii="Times New Roman" w:hAnsi="Times New Roman" w:cs="Times New Roman"/>
          <w:color w:val="000000"/>
          <w:sz w:val="24"/>
          <w:szCs w:val="24"/>
        </w:rPr>
        <w:t xml:space="preserve">Ahn, J. &amp; McEachin, A. (2017). </w:t>
      </w:r>
      <w:r w:rsidRPr="006D021E">
        <w:rPr>
          <w:rFonts w:ascii="Times New Roman" w:hAnsi="Times New Roman" w:cs="Times New Roman"/>
          <w:color w:val="000000"/>
          <w:sz w:val="24"/>
          <w:szCs w:val="24"/>
        </w:rPr>
        <w:t xml:space="preserve">student enrollment patterns and achievement in </w:t>
      </w:r>
      <w:r w:rsidR="00AF3B10" w:rsidRPr="006D021E">
        <w:rPr>
          <w:rFonts w:ascii="Times New Roman" w:hAnsi="Times New Roman" w:cs="Times New Roman"/>
          <w:color w:val="000000"/>
          <w:sz w:val="24"/>
          <w:szCs w:val="24"/>
        </w:rPr>
        <w:t>O</w:t>
      </w:r>
      <w:r w:rsidRPr="006D021E">
        <w:rPr>
          <w:rFonts w:ascii="Times New Roman" w:hAnsi="Times New Roman" w:cs="Times New Roman"/>
          <w:color w:val="000000"/>
          <w:sz w:val="24"/>
          <w:szCs w:val="24"/>
        </w:rPr>
        <w:t>hio’s online charter schools</w:t>
      </w:r>
      <w:r w:rsidRPr="006D021E">
        <w:rPr>
          <w:rFonts w:ascii="Times New Roman" w:eastAsiaTheme="minorHAnsi" w:hAnsi="Times New Roman" w:cs="Times New Roman"/>
          <w:sz w:val="24"/>
          <w:szCs w:val="24"/>
        </w:rPr>
        <w:t xml:space="preserve">. </w:t>
      </w:r>
      <w:r w:rsidRPr="006D021E">
        <w:rPr>
          <w:rFonts w:ascii="Times New Roman" w:eastAsiaTheme="minorHAnsi" w:hAnsi="Times New Roman" w:cs="Times New Roman"/>
          <w:i/>
          <w:iCs/>
          <w:sz w:val="24"/>
          <w:szCs w:val="24"/>
        </w:rPr>
        <w:t>Educational Researcher</w:t>
      </w:r>
      <w:r w:rsidRPr="006D021E">
        <w:rPr>
          <w:rFonts w:ascii="Times New Roman" w:eastAsiaTheme="minorHAnsi" w:hAnsi="Times New Roman" w:cs="Times New Roman"/>
          <w:sz w:val="24"/>
          <w:szCs w:val="24"/>
        </w:rPr>
        <w:t xml:space="preserve">, </w:t>
      </w:r>
      <w:r w:rsidRPr="006D021E">
        <w:rPr>
          <w:rFonts w:ascii="Times New Roman" w:eastAsiaTheme="minorHAnsi" w:hAnsi="Times New Roman" w:cs="Times New Roman"/>
          <w:i/>
          <w:iCs/>
          <w:sz w:val="24"/>
          <w:szCs w:val="24"/>
        </w:rPr>
        <w:t>46</w:t>
      </w:r>
      <w:r w:rsidRPr="006D021E">
        <w:rPr>
          <w:rFonts w:ascii="Times New Roman" w:eastAsiaTheme="minorHAnsi" w:hAnsi="Times New Roman" w:cs="Times New Roman"/>
          <w:sz w:val="24"/>
          <w:szCs w:val="24"/>
        </w:rPr>
        <w:t>(1), 44–57.</w:t>
      </w:r>
    </w:p>
    <w:p w14:paraId="03A9B272"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Alexander, K.L., Entwisle, D.R., &amp; Olson, L.S. (2007). Lasting consequences of the summer learning gap. </w:t>
      </w:r>
      <w:r w:rsidRPr="006D021E">
        <w:rPr>
          <w:rFonts w:ascii="Times New Roman" w:hAnsi="Times New Roman" w:cs="Times New Roman"/>
          <w:i/>
          <w:color w:val="000000"/>
          <w:sz w:val="24"/>
          <w:szCs w:val="24"/>
        </w:rPr>
        <w:t>American Sociological Review, 72</w:t>
      </w:r>
      <w:r w:rsidRPr="006D021E">
        <w:rPr>
          <w:rFonts w:ascii="Times New Roman" w:hAnsi="Times New Roman" w:cs="Times New Roman"/>
          <w:color w:val="000000"/>
          <w:sz w:val="24"/>
          <w:szCs w:val="24"/>
        </w:rPr>
        <w:t xml:space="preserve"> (2), 167-180.</w:t>
      </w:r>
    </w:p>
    <w:p w14:paraId="1FCDF386" w14:textId="2073DEBE" w:rsidR="000531AB" w:rsidRPr="006D021E" w:rsidRDefault="000531AB"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Allensworth, E. &amp; Schwartz, N. (2020, June). </w:t>
      </w:r>
      <w:r w:rsidRPr="006D021E">
        <w:rPr>
          <w:rFonts w:ascii="Times New Roman" w:hAnsi="Times New Roman" w:cs="Times New Roman"/>
          <w:i/>
          <w:iCs/>
          <w:color w:val="000000"/>
          <w:sz w:val="24"/>
          <w:szCs w:val="24"/>
        </w:rPr>
        <w:t xml:space="preserve">School practices to address student learning loss. </w:t>
      </w:r>
      <w:r w:rsidRPr="006D021E">
        <w:rPr>
          <w:rFonts w:ascii="Times New Roman" w:hAnsi="Times New Roman" w:cs="Times New Roman"/>
          <w:color w:val="000000"/>
          <w:sz w:val="24"/>
          <w:szCs w:val="24"/>
        </w:rPr>
        <w:t xml:space="preserve">EdResearch for Recovery. Retrieved from </w:t>
      </w:r>
      <w:hyperlink r:id="rId12" w:history="1">
        <w:r w:rsidRPr="006D021E">
          <w:rPr>
            <w:rStyle w:val="Hyperlink"/>
            <w:rFonts w:ascii="Times New Roman" w:hAnsi="Times New Roman" w:cs="Times New Roman"/>
          </w:rPr>
          <w:t>https://annenberg.brown.edu/sites/default/files/EdResearch_for_Recovery_Brief_1.pdf</w:t>
        </w:r>
      </w:hyperlink>
      <w:r w:rsidRPr="006D021E">
        <w:rPr>
          <w:rFonts w:ascii="Times New Roman" w:hAnsi="Times New Roman" w:cs="Times New Roman"/>
        </w:rPr>
        <w:t>.</w:t>
      </w:r>
    </w:p>
    <w:p w14:paraId="62DFDE85" w14:textId="77777777" w:rsidR="006F1A69" w:rsidRDefault="00B444A1" w:rsidP="00D57D33">
      <w:pPr>
        <w:pBdr>
          <w:top w:val="nil"/>
          <w:left w:val="nil"/>
          <w:bottom w:val="nil"/>
          <w:right w:val="nil"/>
          <w:between w:val="nil"/>
        </w:pBdr>
        <w:spacing w:line="480" w:lineRule="auto"/>
        <w:ind w:left="720" w:hanging="720"/>
      </w:pPr>
      <w:r w:rsidRPr="00B444A1">
        <w:rPr>
          <w:rFonts w:ascii="Times New Roman" w:hAnsi="Times New Roman" w:cs="Times New Roman"/>
          <w:color w:val="000000"/>
          <w:sz w:val="24"/>
          <w:szCs w:val="24"/>
        </w:rPr>
        <w:t>Ang, D. (</w:t>
      </w:r>
      <w:r w:rsidR="009C5D4A">
        <w:rPr>
          <w:rFonts w:ascii="Times New Roman" w:hAnsi="Times New Roman" w:cs="Times New Roman"/>
          <w:color w:val="000000"/>
          <w:sz w:val="24"/>
          <w:szCs w:val="24"/>
        </w:rPr>
        <w:t>Forthcoming</w:t>
      </w:r>
      <w:r w:rsidRPr="00B444A1">
        <w:rPr>
          <w:rFonts w:ascii="Times New Roman" w:hAnsi="Times New Roman" w:cs="Times New Roman"/>
          <w:color w:val="000000"/>
          <w:sz w:val="24"/>
          <w:szCs w:val="24"/>
        </w:rPr>
        <w:t xml:space="preserve">). The effects of police violence on inner-city students. </w:t>
      </w:r>
      <w:r w:rsidR="009C5D4A" w:rsidRPr="004D3B74">
        <w:rPr>
          <w:rFonts w:ascii="Times New Roman" w:hAnsi="Times New Roman" w:cs="Times New Roman"/>
          <w:i/>
          <w:iCs/>
          <w:color w:val="000000"/>
          <w:sz w:val="24"/>
          <w:szCs w:val="24"/>
        </w:rPr>
        <w:t>Quarterly Journal of Economics</w:t>
      </w:r>
      <w:r w:rsidR="00D467F7">
        <w:rPr>
          <w:rFonts w:ascii="Times New Roman" w:hAnsi="Times New Roman" w:cs="Times New Roman"/>
          <w:color w:val="000000"/>
          <w:sz w:val="24"/>
          <w:szCs w:val="24"/>
        </w:rPr>
        <w:t xml:space="preserve">. </w:t>
      </w:r>
      <w:r w:rsidRPr="00B444A1">
        <w:rPr>
          <w:rFonts w:ascii="Times New Roman" w:hAnsi="Times New Roman" w:cs="Times New Roman"/>
          <w:color w:val="000000"/>
          <w:sz w:val="24"/>
          <w:szCs w:val="24"/>
        </w:rPr>
        <w:t xml:space="preserve">Retrieved from </w:t>
      </w:r>
      <w:hyperlink r:id="rId13" w:history="1">
        <w:r>
          <w:rPr>
            <w:rStyle w:val="Hyperlink"/>
          </w:rPr>
          <w:t>https://scholar.harvard.edu/files/ang/files/PoliceViolence_Ang.pdf</w:t>
        </w:r>
      </w:hyperlink>
      <w:r>
        <w:t>.</w:t>
      </w:r>
    </w:p>
    <w:p w14:paraId="202F6449" w14:textId="7F75BCFB"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Atteberry, A. &amp; McEachin, A. (2020). School's </w:t>
      </w:r>
      <w:r w:rsidR="009244A0" w:rsidRPr="006D021E">
        <w:rPr>
          <w:rFonts w:ascii="Times New Roman" w:hAnsi="Times New Roman" w:cs="Times New Roman"/>
          <w:color w:val="000000"/>
          <w:sz w:val="24"/>
          <w:szCs w:val="24"/>
        </w:rPr>
        <w:t>out</w:t>
      </w:r>
      <w:r w:rsidRPr="006D021E">
        <w:rPr>
          <w:rFonts w:ascii="Times New Roman" w:hAnsi="Times New Roman" w:cs="Times New Roman"/>
          <w:color w:val="000000"/>
          <w:sz w:val="24"/>
          <w:szCs w:val="24"/>
        </w:rPr>
        <w:t xml:space="preserve">: The </w:t>
      </w:r>
      <w:r w:rsidR="009244A0" w:rsidRPr="006D021E">
        <w:rPr>
          <w:rFonts w:ascii="Times New Roman" w:hAnsi="Times New Roman" w:cs="Times New Roman"/>
          <w:color w:val="000000"/>
          <w:sz w:val="24"/>
          <w:szCs w:val="24"/>
        </w:rPr>
        <w:t xml:space="preserve">role </w:t>
      </w:r>
      <w:r w:rsidRPr="006D021E">
        <w:rPr>
          <w:rFonts w:ascii="Times New Roman" w:hAnsi="Times New Roman" w:cs="Times New Roman"/>
          <w:color w:val="000000"/>
          <w:sz w:val="24"/>
          <w:szCs w:val="24"/>
        </w:rPr>
        <w:t xml:space="preserve">of </w:t>
      </w:r>
      <w:r w:rsidR="009244A0" w:rsidRPr="006D021E">
        <w:rPr>
          <w:rFonts w:ascii="Times New Roman" w:hAnsi="Times New Roman" w:cs="Times New Roman"/>
          <w:color w:val="000000"/>
          <w:sz w:val="24"/>
          <w:szCs w:val="24"/>
        </w:rPr>
        <w:t xml:space="preserve">summers </w:t>
      </w:r>
      <w:r w:rsidRPr="006D021E">
        <w:rPr>
          <w:rFonts w:ascii="Times New Roman" w:hAnsi="Times New Roman" w:cs="Times New Roman"/>
          <w:color w:val="000000"/>
          <w:sz w:val="24"/>
          <w:szCs w:val="24"/>
        </w:rPr>
        <w:t xml:space="preserve">in </w:t>
      </w:r>
      <w:r w:rsidR="009244A0" w:rsidRPr="006D021E">
        <w:rPr>
          <w:rFonts w:ascii="Times New Roman" w:hAnsi="Times New Roman" w:cs="Times New Roman"/>
          <w:color w:val="000000"/>
          <w:sz w:val="24"/>
          <w:szCs w:val="24"/>
        </w:rPr>
        <w:t>understanding achievement disparities</w:t>
      </w:r>
      <w:r w:rsidRPr="006D021E">
        <w:rPr>
          <w:rFonts w:ascii="Times New Roman" w:hAnsi="Times New Roman" w:cs="Times New Roman"/>
          <w:color w:val="000000"/>
          <w:sz w:val="24"/>
          <w:szCs w:val="24"/>
        </w:rPr>
        <w:t>. (EdWorkingPaper: 20-82). Retrieved from Annenberg Institute at Brown University: </w:t>
      </w:r>
      <w:hyperlink r:id="rId14" w:history="1">
        <w:r w:rsidRPr="006D021E">
          <w:rPr>
            <w:rFonts w:ascii="Times New Roman" w:hAnsi="Times New Roman" w:cs="Times New Roman"/>
            <w:color w:val="000000"/>
            <w:sz w:val="24"/>
            <w:szCs w:val="24"/>
          </w:rPr>
          <w:t>https://doi.org/10.26300/2mam-bp02</w:t>
        </w:r>
      </w:hyperlink>
      <w:r w:rsidRPr="006D021E">
        <w:rPr>
          <w:rFonts w:ascii="Times New Roman" w:hAnsi="Times New Roman" w:cs="Times New Roman"/>
          <w:color w:val="000000"/>
          <w:sz w:val="24"/>
          <w:szCs w:val="24"/>
        </w:rPr>
        <w:t>.</w:t>
      </w:r>
    </w:p>
    <w:p w14:paraId="7D2D44AF" w14:textId="77777777" w:rsidR="00DF54B2"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Aucejo, E. M. &amp; Romano, T. F. (2016) Assessing the effect of school days and absences on test score performance. </w:t>
      </w:r>
      <w:r w:rsidRPr="006D021E">
        <w:rPr>
          <w:rFonts w:ascii="Times New Roman" w:hAnsi="Times New Roman" w:cs="Times New Roman"/>
          <w:i/>
          <w:iCs/>
          <w:color w:val="000000"/>
          <w:sz w:val="24"/>
          <w:szCs w:val="24"/>
        </w:rPr>
        <w:t>Economics of Education Review, 55</w:t>
      </w:r>
      <w:r w:rsidRPr="006D021E">
        <w:rPr>
          <w:rFonts w:ascii="Times New Roman" w:hAnsi="Times New Roman" w:cs="Times New Roman"/>
          <w:color w:val="000000"/>
          <w:sz w:val="24"/>
          <w:szCs w:val="24"/>
        </w:rPr>
        <w:t>, 70-87.</w:t>
      </w:r>
    </w:p>
    <w:p w14:paraId="341F2791" w14:textId="41087996" w:rsidR="00B817C2" w:rsidRPr="006D021E" w:rsidRDefault="00B817C2"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Blad, E. (2020, May 12). Former governor recruits stuck-at-home college students to combat K-12's 'COVID slide.' </w:t>
      </w:r>
      <w:r w:rsidRPr="006D021E">
        <w:rPr>
          <w:rFonts w:ascii="Times New Roman" w:hAnsi="Times New Roman" w:cs="Times New Roman"/>
          <w:i/>
          <w:iCs/>
          <w:color w:val="000000"/>
          <w:sz w:val="24"/>
          <w:szCs w:val="24"/>
        </w:rPr>
        <w:t>Education Week</w:t>
      </w:r>
      <w:r w:rsidRPr="006D021E">
        <w:rPr>
          <w:rFonts w:ascii="Times New Roman" w:hAnsi="Times New Roman" w:cs="Times New Roman"/>
          <w:color w:val="000000"/>
          <w:sz w:val="24"/>
          <w:szCs w:val="24"/>
        </w:rPr>
        <w:t>. https://blogs.edweek.org/edweek/campaign-k-12/2020/05/Haslam-college-tutors-covid-slide.html.</w:t>
      </w:r>
    </w:p>
    <w:p w14:paraId="6A33B8B2" w14:textId="77777777" w:rsidR="00B817C2" w:rsidRPr="006D021E" w:rsidRDefault="00B817C2" w:rsidP="00CB25BE">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Borman, G. (2020). What can be done to address learning losses due to school closures? </w:t>
      </w:r>
      <w:r w:rsidRPr="006D021E">
        <w:rPr>
          <w:rFonts w:ascii="Times New Roman" w:hAnsi="Times New Roman" w:cs="Times New Roman"/>
          <w:i/>
          <w:iCs/>
          <w:sz w:val="24"/>
          <w:szCs w:val="24"/>
        </w:rPr>
        <w:t>The Answer Lab.</w:t>
      </w:r>
      <w:r w:rsidRPr="006D021E">
        <w:rPr>
          <w:rFonts w:ascii="Times New Roman" w:hAnsi="Times New Roman" w:cs="Times New Roman"/>
          <w:sz w:val="24"/>
          <w:szCs w:val="24"/>
        </w:rPr>
        <w:t xml:space="preserve"> Center on Education Policy, Equity and Governance. </w:t>
      </w:r>
      <w:hyperlink r:id="rId15" w:history="1">
        <w:r w:rsidRPr="006D021E">
          <w:rPr>
            <w:rStyle w:val="Hyperlink"/>
            <w:rFonts w:ascii="Times New Roman" w:hAnsi="Times New Roman" w:cs="Times New Roman"/>
            <w:sz w:val="24"/>
            <w:szCs w:val="24"/>
          </w:rPr>
          <w:t>https://theanswerlab.rossier.usc.edu/wp-content/uploads/2020/06/Answer-Lab-COVID-19-Slide-202006-Final-1.pdf</w:t>
        </w:r>
      </w:hyperlink>
      <w:r w:rsidRPr="006D021E">
        <w:rPr>
          <w:rStyle w:val="Hyperlink"/>
          <w:rFonts w:ascii="Times New Roman" w:hAnsi="Times New Roman" w:cs="Times New Roman"/>
          <w:sz w:val="24"/>
          <w:szCs w:val="24"/>
        </w:rPr>
        <w:t>.</w:t>
      </w:r>
    </w:p>
    <w:p w14:paraId="4C28F8AD" w14:textId="14CAF042" w:rsidR="00E44EAA" w:rsidRPr="006D021E" w:rsidRDefault="00E44EAA" w:rsidP="00E44EAA">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lastRenderedPageBreak/>
        <w:t xml:space="preserve">Bouie, J. (2020). Why Coronavirus </w:t>
      </w:r>
      <w:r w:rsidR="003561CA" w:rsidRPr="006D021E">
        <w:rPr>
          <w:rFonts w:ascii="Times New Roman" w:hAnsi="Times New Roman" w:cs="Times New Roman"/>
          <w:color w:val="000000"/>
          <w:sz w:val="24"/>
          <w:szCs w:val="24"/>
        </w:rPr>
        <w:t>i</w:t>
      </w:r>
      <w:r w:rsidRPr="006D021E">
        <w:rPr>
          <w:rFonts w:ascii="Times New Roman" w:hAnsi="Times New Roman" w:cs="Times New Roman"/>
          <w:color w:val="000000"/>
          <w:sz w:val="24"/>
          <w:szCs w:val="24"/>
        </w:rPr>
        <w:t xml:space="preserve">s </w:t>
      </w:r>
      <w:r w:rsidR="003561CA" w:rsidRPr="006D021E">
        <w:rPr>
          <w:rFonts w:ascii="Times New Roman" w:hAnsi="Times New Roman" w:cs="Times New Roman"/>
          <w:color w:val="000000"/>
          <w:sz w:val="24"/>
          <w:szCs w:val="24"/>
        </w:rPr>
        <w:t>k</w:t>
      </w:r>
      <w:r w:rsidRPr="006D021E">
        <w:rPr>
          <w:rFonts w:ascii="Times New Roman" w:hAnsi="Times New Roman" w:cs="Times New Roman"/>
          <w:color w:val="000000"/>
          <w:sz w:val="24"/>
          <w:szCs w:val="24"/>
        </w:rPr>
        <w:t xml:space="preserve">illing African-Americans </w:t>
      </w:r>
      <w:r w:rsidR="003561CA" w:rsidRPr="006D021E">
        <w:rPr>
          <w:rFonts w:ascii="Times New Roman" w:hAnsi="Times New Roman" w:cs="Times New Roman"/>
          <w:color w:val="000000"/>
          <w:sz w:val="24"/>
          <w:szCs w:val="24"/>
        </w:rPr>
        <w:t>m</w:t>
      </w:r>
      <w:r w:rsidRPr="006D021E">
        <w:rPr>
          <w:rFonts w:ascii="Times New Roman" w:hAnsi="Times New Roman" w:cs="Times New Roman"/>
          <w:color w:val="000000"/>
          <w:sz w:val="24"/>
          <w:szCs w:val="24"/>
        </w:rPr>
        <w:t xml:space="preserve">ore </w:t>
      </w:r>
      <w:r w:rsidR="003561CA" w:rsidRPr="006D021E">
        <w:rPr>
          <w:rFonts w:ascii="Times New Roman" w:hAnsi="Times New Roman" w:cs="Times New Roman"/>
          <w:color w:val="000000"/>
          <w:sz w:val="24"/>
          <w:szCs w:val="24"/>
        </w:rPr>
        <w:t>t</w:t>
      </w:r>
      <w:r w:rsidRPr="006D021E">
        <w:rPr>
          <w:rFonts w:ascii="Times New Roman" w:hAnsi="Times New Roman" w:cs="Times New Roman"/>
          <w:color w:val="000000"/>
          <w:sz w:val="24"/>
          <w:szCs w:val="24"/>
        </w:rPr>
        <w:t xml:space="preserve">han </w:t>
      </w:r>
      <w:r w:rsidR="003561CA" w:rsidRPr="006D021E">
        <w:rPr>
          <w:rFonts w:ascii="Times New Roman" w:hAnsi="Times New Roman" w:cs="Times New Roman"/>
          <w:color w:val="000000"/>
          <w:sz w:val="24"/>
          <w:szCs w:val="24"/>
        </w:rPr>
        <w:t>o</w:t>
      </w:r>
      <w:r w:rsidRPr="006D021E">
        <w:rPr>
          <w:rFonts w:ascii="Times New Roman" w:hAnsi="Times New Roman" w:cs="Times New Roman"/>
          <w:color w:val="000000"/>
          <w:sz w:val="24"/>
          <w:szCs w:val="24"/>
        </w:rPr>
        <w:t xml:space="preserve">thers. New York Times. Retrieved from </w:t>
      </w:r>
      <w:hyperlink r:id="rId16" w:history="1">
        <w:r w:rsidRPr="006D021E">
          <w:rPr>
            <w:rStyle w:val="Hyperlink"/>
            <w:rFonts w:ascii="Times New Roman" w:hAnsi="Times New Roman" w:cs="Times New Roman"/>
            <w:sz w:val="24"/>
            <w:szCs w:val="24"/>
          </w:rPr>
          <w:t>https://www.nytimes.com/2020/04/14/opinion/coronavirus-racism-african-americans.html</w:t>
        </w:r>
      </w:hyperlink>
      <w:r w:rsidRPr="006D021E">
        <w:rPr>
          <w:rFonts w:ascii="Times New Roman" w:hAnsi="Times New Roman" w:cs="Times New Roman"/>
          <w:color w:val="000000"/>
          <w:sz w:val="24"/>
          <w:szCs w:val="24"/>
        </w:rPr>
        <w:t>.</w:t>
      </w:r>
    </w:p>
    <w:p w14:paraId="69DD5893" w14:textId="1915B9AC" w:rsidR="00324949" w:rsidRPr="006D021E" w:rsidRDefault="00324949" w:rsidP="00324949">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Bowlus, A. J., &amp; Seitz, S. (2006). Domestic violence, employment, and divorce. </w:t>
      </w:r>
      <w:r w:rsidRPr="006D021E">
        <w:rPr>
          <w:rFonts w:ascii="Times New Roman" w:hAnsi="Times New Roman" w:cs="Times New Roman"/>
          <w:i/>
          <w:iCs/>
          <w:color w:val="000000"/>
          <w:sz w:val="24"/>
          <w:szCs w:val="24"/>
        </w:rPr>
        <w:t>International Economic Review</w:t>
      </w:r>
      <w:r w:rsidRPr="006D021E">
        <w:rPr>
          <w:rFonts w:ascii="Times New Roman" w:hAnsi="Times New Roman" w:cs="Times New Roman"/>
          <w:color w:val="000000"/>
          <w:sz w:val="24"/>
          <w:szCs w:val="24"/>
        </w:rPr>
        <w:t>, </w:t>
      </w:r>
      <w:r w:rsidRPr="006D021E">
        <w:rPr>
          <w:rFonts w:ascii="Times New Roman" w:hAnsi="Times New Roman" w:cs="Times New Roman"/>
          <w:i/>
          <w:iCs/>
          <w:color w:val="000000"/>
          <w:sz w:val="24"/>
          <w:szCs w:val="24"/>
        </w:rPr>
        <w:t>47</w:t>
      </w:r>
      <w:r w:rsidRPr="006D021E">
        <w:rPr>
          <w:rFonts w:ascii="Times New Roman" w:hAnsi="Times New Roman" w:cs="Times New Roman"/>
          <w:color w:val="000000"/>
          <w:sz w:val="24"/>
          <w:szCs w:val="24"/>
        </w:rPr>
        <w:t>(4), 1113-1149.</w:t>
      </w:r>
    </w:p>
    <w:p w14:paraId="31C5B35E" w14:textId="138A21ED" w:rsidR="00324949" w:rsidRPr="006D021E" w:rsidRDefault="00324949" w:rsidP="00324949">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Boyer, B. A., &amp; Halbrook, A. E. (2011). Advocating for children in care in climate of economic recession: The relationship between poverty and child maltreatment. </w:t>
      </w:r>
      <w:r w:rsidRPr="006D021E">
        <w:rPr>
          <w:rFonts w:ascii="Times New Roman" w:hAnsi="Times New Roman" w:cs="Times New Roman"/>
          <w:i/>
          <w:iCs/>
          <w:color w:val="000000"/>
          <w:sz w:val="24"/>
          <w:szCs w:val="24"/>
        </w:rPr>
        <w:t>Northwestern Journal of Law and Social Policy</w:t>
      </w:r>
      <w:r w:rsidRPr="006D021E">
        <w:rPr>
          <w:rFonts w:ascii="Times New Roman" w:hAnsi="Times New Roman" w:cs="Times New Roman"/>
          <w:color w:val="000000"/>
          <w:sz w:val="24"/>
          <w:szCs w:val="24"/>
        </w:rPr>
        <w:t>, 6(2), 300-317.</w:t>
      </w:r>
    </w:p>
    <w:p w14:paraId="0638DFF4" w14:textId="56E3CCED" w:rsidR="00324949" w:rsidRPr="006D021E" w:rsidRDefault="00324949" w:rsidP="00324949">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Brand, J. E. (2015). The far-reaching impact of job loss and unemployment. </w:t>
      </w:r>
      <w:r w:rsidRPr="006D021E">
        <w:rPr>
          <w:rFonts w:ascii="Times New Roman" w:hAnsi="Times New Roman" w:cs="Times New Roman"/>
          <w:i/>
          <w:iCs/>
          <w:color w:val="000000"/>
          <w:sz w:val="24"/>
          <w:szCs w:val="24"/>
        </w:rPr>
        <w:t>Annual review of sociology</w:t>
      </w:r>
      <w:r w:rsidRPr="006D021E">
        <w:rPr>
          <w:rFonts w:ascii="Times New Roman" w:hAnsi="Times New Roman" w:cs="Times New Roman"/>
          <w:color w:val="000000"/>
          <w:sz w:val="24"/>
          <w:szCs w:val="24"/>
        </w:rPr>
        <w:t>, </w:t>
      </w:r>
      <w:r w:rsidRPr="006D021E">
        <w:rPr>
          <w:rFonts w:ascii="Times New Roman" w:hAnsi="Times New Roman" w:cs="Times New Roman"/>
          <w:i/>
          <w:iCs/>
          <w:color w:val="000000"/>
          <w:sz w:val="24"/>
          <w:szCs w:val="24"/>
        </w:rPr>
        <w:t>41</w:t>
      </w:r>
      <w:r w:rsidRPr="006D021E">
        <w:rPr>
          <w:rFonts w:ascii="Times New Roman" w:hAnsi="Times New Roman" w:cs="Times New Roman"/>
          <w:color w:val="000000"/>
          <w:sz w:val="24"/>
          <w:szCs w:val="24"/>
        </w:rPr>
        <w:t>.</w:t>
      </w:r>
    </w:p>
    <w:p w14:paraId="52D38988" w14:textId="14907DDA"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Brenan, M. (2020, April 8). </w:t>
      </w:r>
      <w:r w:rsidRPr="006D021E">
        <w:rPr>
          <w:rFonts w:ascii="Times New Roman" w:hAnsi="Times New Roman" w:cs="Times New Roman"/>
          <w:i/>
          <w:iCs/>
          <w:color w:val="000000"/>
          <w:sz w:val="24"/>
          <w:szCs w:val="24"/>
        </w:rPr>
        <w:t>Over 8 in 10 parents now say child is learning remotely</w:t>
      </w:r>
      <w:r w:rsidRPr="006D021E">
        <w:rPr>
          <w:rFonts w:ascii="Times New Roman" w:hAnsi="Times New Roman" w:cs="Times New Roman"/>
          <w:color w:val="000000"/>
          <w:sz w:val="24"/>
          <w:szCs w:val="24"/>
        </w:rPr>
        <w:t>.</w:t>
      </w:r>
      <w:r w:rsidR="001C66C9" w:rsidRPr="006D021E">
        <w:rPr>
          <w:rFonts w:ascii="Times New Roman" w:hAnsi="Times New Roman" w:cs="Times New Roman"/>
          <w:color w:val="000000"/>
          <w:sz w:val="24"/>
          <w:szCs w:val="24"/>
        </w:rPr>
        <w:t xml:space="preserve"> Gallup.</w:t>
      </w:r>
      <w:r w:rsidRPr="006D021E">
        <w:rPr>
          <w:rFonts w:ascii="Times New Roman" w:hAnsi="Times New Roman" w:cs="Times New Roman"/>
          <w:color w:val="000000"/>
          <w:sz w:val="24"/>
          <w:szCs w:val="24"/>
        </w:rPr>
        <w:t xml:space="preserve"> Retrieved from </w:t>
      </w:r>
      <w:hyperlink r:id="rId17" w:history="1">
        <w:r w:rsidRPr="006D021E">
          <w:rPr>
            <w:rStyle w:val="Hyperlink"/>
            <w:rFonts w:ascii="Times New Roman" w:hAnsi="Times New Roman" w:cs="Times New Roman"/>
          </w:rPr>
          <w:t>https://news.gallup.com/poll/307754/parents-say-child-learning-remotely.aspx</w:t>
        </w:r>
      </w:hyperlink>
      <w:r w:rsidRPr="006D021E">
        <w:rPr>
          <w:rFonts w:ascii="Times New Roman" w:hAnsi="Times New Roman" w:cs="Times New Roman"/>
        </w:rPr>
        <w:t>.</w:t>
      </w:r>
    </w:p>
    <w:p w14:paraId="20C665BD" w14:textId="2F1220B9" w:rsidR="00657091" w:rsidRPr="00657091" w:rsidRDefault="00657091" w:rsidP="00657091">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57091">
        <w:rPr>
          <w:rFonts w:ascii="Times New Roman" w:hAnsi="Times New Roman" w:cs="Times New Roman"/>
          <w:color w:val="000000"/>
          <w:sz w:val="24"/>
          <w:szCs w:val="24"/>
        </w:rPr>
        <w:t xml:space="preserve">Burkam, D. T., Ready, D. D., Lee, V. E., &amp; LoGerfo, L. F. (2004). Social-class differences in summer learning between kindergarten and first grade: Model specification and estimation. </w:t>
      </w:r>
      <w:r w:rsidRPr="00961FA4">
        <w:rPr>
          <w:rFonts w:ascii="Times New Roman" w:hAnsi="Times New Roman" w:cs="Times New Roman"/>
          <w:i/>
          <w:iCs/>
          <w:color w:val="000000"/>
          <w:sz w:val="24"/>
          <w:szCs w:val="24"/>
        </w:rPr>
        <w:t>Sociology of Education, 77</w:t>
      </w:r>
      <w:r w:rsidRPr="00657091">
        <w:rPr>
          <w:rFonts w:ascii="Times New Roman" w:hAnsi="Times New Roman" w:cs="Times New Roman"/>
          <w:color w:val="000000"/>
          <w:sz w:val="24"/>
          <w:szCs w:val="24"/>
        </w:rPr>
        <w:t>(1), 1-31.</w:t>
      </w:r>
    </w:p>
    <w:p w14:paraId="1332D1F0" w14:textId="41EF9F7D" w:rsidR="00294F2D" w:rsidRPr="006D021E" w:rsidRDefault="00294F2D" w:rsidP="00294F2D">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Campbell, D. T., &amp; Frey, P. W. The implications of learning theory for the fade-out of gains from compensatory education. In J. Hellmuth (Ed</w:t>
      </w:r>
      <w:r w:rsidRPr="006D021E">
        <w:rPr>
          <w:rFonts w:ascii="Times New Roman" w:hAnsi="Times New Roman" w:cs="Times New Roman"/>
          <w:i/>
          <w:iCs/>
          <w:color w:val="000000"/>
          <w:sz w:val="24"/>
          <w:szCs w:val="24"/>
        </w:rPr>
        <w:t>.), Compensatory education: A national debate, disadvantaged child</w:t>
      </w:r>
      <w:r w:rsidRPr="006D021E">
        <w:rPr>
          <w:rFonts w:ascii="Times New Roman" w:hAnsi="Times New Roman" w:cs="Times New Roman"/>
          <w:color w:val="000000"/>
          <w:sz w:val="24"/>
          <w:szCs w:val="24"/>
        </w:rPr>
        <w:t>, vol.3. New York: Brunner/Mazel, 1970.</w:t>
      </w:r>
    </w:p>
    <w:p w14:paraId="11A9BB90" w14:textId="26098E54" w:rsidR="001C66C9" w:rsidRPr="006D021E" w:rsidRDefault="001C66C9"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Cerullo, M. (2020, March 23). </w:t>
      </w:r>
      <w:r w:rsidRPr="006D021E">
        <w:rPr>
          <w:rFonts w:ascii="Times New Roman" w:hAnsi="Times New Roman" w:cs="Times New Roman"/>
          <w:i/>
          <w:iCs/>
          <w:color w:val="000000"/>
          <w:sz w:val="24"/>
          <w:szCs w:val="24"/>
        </w:rPr>
        <w:t>Black and Hispanic workers less able to work from home.</w:t>
      </w:r>
      <w:r w:rsidRPr="006D021E">
        <w:rPr>
          <w:rFonts w:ascii="Times New Roman" w:hAnsi="Times New Roman" w:cs="Times New Roman"/>
          <w:color w:val="000000"/>
          <w:sz w:val="24"/>
          <w:szCs w:val="24"/>
        </w:rPr>
        <w:t xml:space="preserve"> CBS News. Retrieved from </w:t>
      </w:r>
      <w:hyperlink r:id="rId18" w:history="1">
        <w:r w:rsidRPr="006D021E">
          <w:rPr>
            <w:rStyle w:val="Hyperlink"/>
            <w:rFonts w:ascii="Times New Roman" w:hAnsi="Times New Roman" w:cs="Times New Roman"/>
          </w:rPr>
          <w:t>https://www.cbsnews.com/news/work-from-home-black-hispanic-workers/</w:t>
        </w:r>
      </w:hyperlink>
      <w:r w:rsidRPr="006D021E">
        <w:rPr>
          <w:rFonts w:ascii="Times New Roman" w:hAnsi="Times New Roman" w:cs="Times New Roman"/>
        </w:rPr>
        <w:t>.</w:t>
      </w:r>
    </w:p>
    <w:p w14:paraId="1F4AF82C" w14:textId="0323DB89" w:rsidR="00757963" w:rsidRPr="006D021E" w:rsidRDefault="0075796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Connor, C. M., Piasta, S. B., Fishman, B., Glasney, S., Schatschneider, C., Crowe, E., ... &amp; Morrison, F. J. (2009). Individualizing student instruction precisely: Effects of child by </w:t>
      </w:r>
      <w:r w:rsidRPr="006D021E">
        <w:rPr>
          <w:rFonts w:ascii="Times New Roman" w:hAnsi="Times New Roman" w:cs="Times New Roman"/>
          <w:color w:val="000000"/>
          <w:sz w:val="24"/>
          <w:szCs w:val="24"/>
        </w:rPr>
        <w:lastRenderedPageBreak/>
        <w:t xml:space="preserve">instruction interactions on first graders’ literacy development. </w:t>
      </w:r>
      <w:r w:rsidRPr="006D021E">
        <w:rPr>
          <w:rFonts w:ascii="Times New Roman" w:hAnsi="Times New Roman" w:cs="Times New Roman"/>
          <w:i/>
          <w:iCs/>
          <w:color w:val="000000"/>
          <w:sz w:val="24"/>
          <w:szCs w:val="24"/>
        </w:rPr>
        <w:t>Child Development</w:t>
      </w:r>
      <w:r w:rsidRPr="006D021E">
        <w:rPr>
          <w:rFonts w:ascii="Times New Roman" w:hAnsi="Times New Roman" w:cs="Times New Roman"/>
          <w:color w:val="000000"/>
          <w:sz w:val="24"/>
          <w:szCs w:val="24"/>
        </w:rPr>
        <w:t>, 80(1), 77.</w:t>
      </w:r>
    </w:p>
    <w:p w14:paraId="18500DA9" w14:textId="404B2EB0"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Cooper, H., Nye, B., Charlton, K., Lindsay, J., &amp; Greathouse, S. (1996). The effects of summer vacation on achievement test scores: A narrative and meta-analytic review. </w:t>
      </w:r>
      <w:r w:rsidRPr="006D021E">
        <w:rPr>
          <w:rFonts w:ascii="Times New Roman" w:hAnsi="Times New Roman" w:cs="Times New Roman"/>
          <w:i/>
          <w:color w:val="000000"/>
          <w:sz w:val="24"/>
          <w:szCs w:val="24"/>
        </w:rPr>
        <w:t>Review of Educational Research, 66</w:t>
      </w:r>
      <w:r w:rsidRPr="006D021E">
        <w:rPr>
          <w:rFonts w:ascii="Times New Roman" w:hAnsi="Times New Roman" w:cs="Times New Roman"/>
          <w:color w:val="000000"/>
          <w:sz w:val="24"/>
          <w:szCs w:val="24"/>
        </w:rPr>
        <w:t xml:space="preserve"> (3), 227-268.</w:t>
      </w:r>
    </w:p>
    <w:p w14:paraId="5228CB69" w14:textId="7A96DDB0"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CREDO. (2015). </w:t>
      </w:r>
      <w:r w:rsidRPr="006D021E">
        <w:rPr>
          <w:rFonts w:ascii="Times New Roman" w:hAnsi="Times New Roman" w:cs="Times New Roman"/>
          <w:i/>
          <w:iCs/>
          <w:color w:val="000000"/>
          <w:sz w:val="24"/>
          <w:szCs w:val="24"/>
        </w:rPr>
        <w:t>Online charter school study.</w:t>
      </w:r>
      <w:r w:rsidRPr="006D021E">
        <w:rPr>
          <w:rFonts w:ascii="Times New Roman" w:hAnsi="Times New Roman" w:cs="Times New Roman"/>
          <w:color w:val="000000"/>
          <w:sz w:val="24"/>
          <w:szCs w:val="24"/>
        </w:rPr>
        <w:t xml:space="preserve"> Stanford, CA: Center for Research on Education Outcomes, Stanford University. </w:t>
      </w:r>
    </w:p>
    <w:p w14:paraId="09868DDD" w14:textId="381B76B8" w:rsidR="00EA3468" w:rsidRPr="00813597" w:rsidRDefault="00EA3468" w:rsidP="00D57D33">
      <w:pPr>
        <w:pBdr>
          <w:top w:val="nil"/>
          <w:left w:val="nil"/>
          <w:bottom w:val="nil"/>
          <w:right w:val="nil"/>
          <w:between w:val="nil"/>
        </w:pBdr>
        <w:spacing w:line="480" w:lineRule="auto"/>
        <w:ind w:left="720" w:hanging="720"/>
        <w:rPr>
          <w:rFonts w:ascii="Times New Roman" w:hAnsi="Times New Roman" w:cs="Times New Roman"/>
          <w:sz w:val="24"/>
          <w:szCs w:val="24"/>
        </w:rPr>
      </w:pPr>
      <w:r w:rsidRPr="00813597">
        <w:rPr>
          <w:rFonts w:ascii="Times New Roman" w:hAnsi="Times New Roman" w:cs="Times New Roman"/>
        </w:rPr>
        <w:t xml:space="preserve">EdResearch for Recovery. (2020). </w:t>
      </w:r>
      <w:r w:rsidRPr="00813597">
        <w:rPr>
          <w:rFonts w:ascii="Times New Roman" w:hAnsi="Times New Roman" w:cs="Times New Roman"/>
          <w:i/>
          <w:iCs/>
        </w:rPr>
        <w:t>Guiding schools’ COVID-19 recovery decisions using data and evidence.</w:t>
      </w:r>
      <w:r w:rsidRPr="00813597">
        <w:rPr>
          <w:rFonts w:ascii="Times New Roman" w:hAnsi="Times New Roman" w:cs="Times New Roman"/>
        </w:rPr>
        <w:t xml:space="preserve"> Retrieved </w:t>
      </w:r>
      <w:r w:rsidRPr="00813597">
        <w:rPr>
          <w:rFonts w:ascii="Times New Roman" w:hAnsi="Times New Roman" w:cs="Times New Roman"/>
          <w:sz w:val="24"/>
          <w:szCs w:val="24"/>
        </w:rPr>
        <w:t xml:space="preserve">July 30, 2020 </w:t>
      </w:r>
      <w:r w:rsidRPr="00813597">
        <w:rPr>
          <w:rFonts w:ascii="Times New Roman" w:hAnsi="Times New Roman" w:cs="Times New Roman"/>
        </w:rPr>
        <w:t xml:space="preserve">from </w:t>
      </w:r>
      <w:hyperlink r:id="rId19" w:history="1">
        <w:r w:rsidRPr="00813597">
          <w:rPr>
            <w:rStyle w:val="Hyperlink"/>
            <w:rFonts w:ascii="Times New Roman" w:hAnsi="Times New Roman" w:cs="Times New Roman"/>
          </w:rPr>
          <w:t>https://annenberg.brown.edu/recovery</w:t>
        </w:r>
      </w:hyperlink>
      <w:r w:rsidRPr="00813597">
        <w:rPr>
          <w:rFonts w:ascii="Times New Roman" w:hAnsi="Times New Roman" w:cs="Times New Roman"/>
        </w:rPr>
        <w:t>.</w:t>
      </w:r>
    </w:p>
    <w:p w14:paraId="46378920" w14:textId="2C385E4E"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Education Trust. (2020a). </w:t>
      </w:r>
      <w:r w:rsidRPr="006D021E">
        <w:rPr>
          <w:rFonts w:ascii="Times New Roman" w:hAnsi="Times New Roman" w:cs="Times New Roman"/>
          <w:i/>
          <w:iCs/>
          <w:sz w:val="24"/>
          <w:szCs w:val="24"/>
        </w:rPr>
        <w:t>COVID-19: Impact on education equity: Resources and responses.</w:t>
      </w:r>
      <w:r w:rsidRPr="006D021E">
        <w:rPr>
          <w:rFonts w:ascii="Times New Roman" w:hAnsi="Times New Roman" w:cs="Times New Roman"/>
          <w:sz w:val="24"/>
          <w:szCs w:val="24"/>
        </w:rPr>
        <w:t xml:space="preserve"> Retrieved April 18, 2020 from</w:t>
      </w:r>
      <w:hyperlink r:id="rId20">
        <w:r w:rsidRPr="006D021E">
          <w:rPr>
            <w:rFonts w:ascii="Times New Roman" w:hAnsi="Times New Roman" w:cs="Times New Roman"/>
            <w:sz w:val="24"/>
            <w:szCs w:val="24"/>
          </w:rPr>
          <w:t xml:space="preserve"> </w:t>
        </w:r>
      </w:hyperlink>
      <w:hyperlink r:id="rId21">
        <w:r w:rsidRPr="006D021E">
          <w:rPr>
            <w:rFonts w:ascii="Times New Roman" w:hAnsi="Times New Roman" w:cs="Times New Roman"/>
            <w:color w:val="1155CC"/>
            <w:sz w:val="24"/>
            <w:szCs w:val="24"/>
            <w:u w:val="single"/>
          </w:rPr>
          <w:t>https://edtrust.org/covid-19-impact-on-education-equity-resources-responding/</w:t>
        </w:r>
      </w:hyperlink>
      <w:r w:rsidRPr="006D021E">
        <w:rPr>
          <w:rFonts w:ascii="Times New Roman" w:hAnsi="Times New Roman" w:cs="Times New Roman"/>
          <w:sz w:val="24"/>
          <w:szCs w:val="24"/>
        </w:rPr>
        <w:t>.</w:t>
      </w:r>
    </w:p>
    <w:p w14:paraId="5B94722F"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Education Trust. (2020b). </w:t>
      </w:r>
      <w:r w:rsidRPr="006D021E">
        <w:rPr>
          <w:rFonts w:ascii="Times New Roman" w:hAnsi="Times New Roman" w:cs="Times New Roman"/>
          <w:i/>
          <w:iCs/>
          <w:sz w:val="24"/>
          <w:szCs w:val="24"/>
        </w:rPr>
        <w:t>CA &amp; NY parents overwhelmingly concerned their children are falling behind during school closures</w:t>
      </w:r>
      <w:r w:rsidRPr="006D021E">
        <w:rPr>
          <w:rFonts w:ascii="Times New Roman" w:hAnsi="Times New Roman" w:cs="Times New Roman"/>
          <w:sz w:val="24"/>
          <w:szCs w:val="24"/>
        </w:rPr>
        <w:t>. Retrieved April 18, 2020 from</w:t>
      </w:r>
      <w:hyperlink r:id="rId22">
        <w:r w:rsidRPr="006D021E">
          <w:rPr>
            <w:rFonts w:ascii="Times New Roman" w:hAnsi="Times New Roman" w:cs="Times New Roman"/>
            <w:sz w:val="24"/>
            <w:szCs w:val="24"/>
          </w:rPr>
          <w:t xml:space="preserve"> </w:t>
        </w:r>
      </w:hyperlink>
      <w:hyperlink r:id="rId23">
        <w:r w:rsidRPr="006D021E">
          <w:rPr>
            <w:rFonts w:ascii="Times New Roman" w:hAnsi="Times New Roman" w:cs="Times New Roman"/>
            <w:color w:val="1155CC"/>
            <w:sz w:val="24"/>
            <w:szCs w:val="24"/>
            <w:u w:val="single"/>
          </w:rPr>
          <w:t>https://edtrust.org/ca-ny-parents-overwhelmingly-concerned-their-children-are-falling-behind-during-school-closures/</w:t>
        </w:r>
      </w:hyperlink>
      <w:r w:rsidRPr="006D021E">
        <w:rPr>
          <w:rFonts w:ascii="Times New Roman" w:hAnsi="Times New Roman" w:cs="Times New Roman"/>
          <w:sz w:val="24"/>
          <w:szCs w:val="24"/>
        </w:rPr>
        <w:t>.</w:t>
      </w:r>
    </w:p>
    <w:p w14:paraId="68ED5295" w14:textId="3AC77AEB"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Education Week (2020). </w:t>
      </w:r>
      <w:r w:rsidRPr="006D021E">
        <w:rPr>
          <w:rFonts w:ascii="Times New Roman" w:hAnsi="Times New Roman" w:cs="Times New Roman"/>
          <w:i/>
          <w:iCs/>
          <w:color w:val="000000"/>
          <w:sz w:val="24"/>
          <w:szCs w:val="24"/>
        </w:rPr>
        <w:t>Map: Coronavirus and school closures.</w:t>
      </w:r>
      <w:r w:rsidRPr="006D021E">
        <w:rPr>
          <w:rFonts w:ascii="Times New Roman" w:hAnsi="Times New Roman" w:cs="Times New Roman"/>
          <w:color w:val="000000"/>
          <w:sz w:val="24"/>
          <w:szCs w:val="24"/>
        </w:rPr>
        <w:t xml:space="preserve"> Retrieved from </w:t>
      </w:r>
      <w:hyperlink r:id="rId24">
        <w:r w:rsidRPr="006D021E">
          <w:rPr>
            <w:rFonts w:ascii="Times New Roman" w:hAnsi="Times New Roman" w:cs="Times New Roman"/>
            <w:color w:val="0000FF"/>
            <w:sz w:val="24"/>
            <w:szCs w:val="24"/>
            <w:u w:val="single"/>
          </w:rPr>
          <w:t>https://www.edweek.org/ew/section/multimedia/map-coronavirus-and-school-closures.html</w:t>
        </w:r>
      </w:hyperlink>
      <w:r w:rsidRPr="006D021E">
        <w:rPr>
          <w:rFonts w:ascii="Times New Roman" w:hAnsi="Times New Roman" w:cs="Times New Roman"/>
          <w:color w:val="000000"/>
          <w:sz w:val="24"/>
          <w:szCs w:val="24"/>
        </w:rPr>
        <w:t xml:space="preserve">. </w:t>
      </w:r>
    </w:p>
    <w:p w14:paraId="11C35AF9" w14:textId="5D64F8E9" w:rsidR="0053796E" w:rsidRPr="006D021E" w:rsidRDefault="0053796E" w:rsidP="0053796E">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Evertson, C. M., Sanford, J. P., &amp; Emmer, E. T. (1981). Effects of class heterogeneity in junior high school. </w:t>
      </w:r>
      <w:r w:rsidRPr="006D021E">
        <w:rPr>
          <w:rFonts w:ascii="Times New Roman" w:hAnsi="Times New Roman" w:cs="Times New Roman"/>
          <w:i/>
          <w:iCs/>
          <w:color w:val="000000"/>
          <w:sz w:val="24"/>
          <w:szCs w:val="24"/>
        </w:rPr>
        <w:t>American Education Research Journal</w:t>
      </w:r>
      <w:r w:rsidRPr="006D021E">
        <w:rPr>
          <w:rFonts w:ascii="Times New Roman" w:hAnsi="Times New Roman" w:cs="Times New Roman"/>
          <w:color w:val="000000"/>
          <w:sz w:val="24"/>
          <w:szCs w:val="24"/>
        </w:rPr>
        <w:t>, 18, 219-232.</w:t>
      </w:r>
    </w:p>
    <w:p w14:paraId="54984E17" w14:textId="105F50F1" w:rsidR="00324949" w:rsidRPr="006D021E" w:rsidRDefault="00324949"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Farber, H. S. (2015). </w:t>
      </w:r>
      <w:r w:rsidRPr="006D021E">
        <w:rPr>
          <w:rFonts w:ascii="Times New Roman" w:hAnsi="Times New Roman" w:cs="Times New Roman"/>
          <w:i/>
          <w:iCs/>
          <w:color w:val="000000"/>
          <w:sz w:val="24"/>
          <w:szCs w:val="24"/>
        </w:rPr>
        <w:t>Job loss in the great recession and its aftermath: US evidence from the Displaced Workers Survey</w:t>
      </w:r>
      <w:r w:rsidRPr="006D021E">
        <w:rPr>
          <w:rFonts w:ascii="Times New Roman" w:hAnsi="Times New Roman" w:cs="Times New Roman"/>
          <w:color w:val="000000"/>
          <w:sz w:val="24"/>
          <w:szCs w:val="24"/>
        </w:rPr>
        <w:t> (No. w21216). National Bureau of Economic Research.</w:t>
      </w:r>
    </w:p>
    <w:p w14:paraId="73861257" w14:textId="05EEABD5" w:rsidR="00D57D33"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lastRenderedPageBreak/>
        <w:t>Gershenson, S., Jacknowitz, A., &amp; Brannegan, A. (2017). Are student absences worth the worry in US primary schools?</w:t>
      </w:r>
      <w:r w:rsidR="00A41248" w:rsidRPr="006D021E">
        <w:rPr>
          <w:rFonts w:ascii="Times New Roman" w:hAnsi="Times New Roman" w:cs="Times New Roman"/>
          <w:color w:val="000000"/>
          <w:sz w:val="24"/>
          <w:szCs w:val="24"/>
        </w:rPr>
        <w:t xml:space="preserve"> </w:t>
      </w:r>
      <w:r w:rsidRPr="006D021E">
        <w:rPr>
          <w:rFonts w:ascii="Times New Roman" w:hAnsi="Times New Roman" w:cs="Times New Roman"/>
          <w:i/>
          <w:iCs/>
          <w:color w:val="000000"/>
          <w:sz w:val="24"/>
          <w:szCs w:val="24"/>
        </w:rPr>
        <w:t>Education Finance and Policy, 12</w:t>
      </w:r>
      <w:r w:rsidRPr="006D021E">
        <w:rPr>
          <w:rFonts w:ascii="Times New Roman" w:hAnsi="Times New Roman" w:cs="Times New Roman"/>
          <w:color w:val="000000"/>
          <w:sz w:val="24"/>
          <w:szCs w:val="24"/>
        </w:rPr>
        <w:t xml:space="preserve"> (2), 137-165.</w:t>
      </w:r>
    </w:p>
    <w:p w14:paraId="3042B9A9" w14:textId="0AD9537A" w:rsidR="00926D29" w:rsidRPr="006D021E" w:rsidRDefault="00926D29"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926D29">
        <w:rPr>
          <w:rFonts w:ascii="Times New Roman" w:hAnsi="Times New Roman" w:cs="Times New Roman"/>
          <w:color w:val="000000"/>
          <w:sz w:val="24"/>
          <w:szCs w:val="24"/>
        </w:rPr>
        <w:t>Gershenson, S., &amp; Hayes, M. S. (2018). Police shootings, civic unrest and student achievement: evidence from Ferguson</w:t>
      </w:r>
      <w:r w:rsidRPr="00926D29">
        <w:rPr>
          <w:rFonts w:ascii="Times New Roman" w:hAnsi="Times New Roman" w:cs="Times New Roman"/>
          <w:i/>
          <w:iCs/>
          <w:color w:val="000000"/>
          <w:sz w:val="24"/>
          <w:szCs w:val="24"/>
        </w:rPr>
        <w:t>. Journal of economic geography, 18</w:t>
      </w:r>
      <w:r w:rsidRPr="00926D29">
        <w:rPr>
          <w:rFonts w:ascii="Times New Roman" w:hAnsi="Times New Roman" w:cs="Times New Roman"/>
          <w:color w:val="000000"/>
          <w:sz w:val="24"/>
          <w:szCs w:val="24"/>
        </w:rPr>
        <w:t>(3), 663-685.</w:t>
      </w:r>
    </w:p>
    <w:p w14:paraId="06C17E0A" w14:textId="644A1EB0" w:rsidR="00C00E75" w:rsidRPr="006D021E" w:rsidRDefault="00C00E75"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Gewertz, C. (2020, May 28). Instruction during COVID-19: </w:t>
      </w:r>
      <w:r w:rsidR="003B58E2" w:rsidRPr="006D021E">
        <w:rPr>
          <w:rFonts w:ascii="Times New Roman" w:hAnsi="Times New Roman" w:cs="Times New Roman"/>
          <w:color w:val="000000"/>
          <w:sz w:val="24"/>
          <w:szCs w:val="24"/>
        </w:rPr>
        <w:t>L</w:t>
      </w:r>
      <w:r w:rsidRPr="006D021E">
        <w:rPr>
          <w:rFonts w:ascii="Times New Roman" w:hAnsi="Times New Roman" w:cs="Times New Roman"/>
          <w:color w:val="000000"/>
          <w:sz w:val="24"/>
          <w:szCs w:val="24"/>
        </w:rPr>
        <w:t xml:space="preserve">ess learning time drives fears of academic erosion. Retrieved from </w:t>
      </w:r>
      <w:hyperlink r:id="rId25" w:history="1">
        <w:r w:rsidRPr="006D021E">
          <w:rPr>
            <w:rFonts w:ascii="Times New Roman" w:hAnsi="Times New Roman" w:cs="Times New Roman"/>
            <w:color w:val="000000"/>
            <w:sz w:val="24"/>
            <w:szCs w:val="24"/>
          </w:rPr>
          <w:t>https://www.edweek.org/ew/articles/2020/05/27/instruction-during-covid-19-less-learning-time-drives.html</w:t>
        </w:r>
      </w:hyperlink>
      <w:r w:rsidRPr="006D021E">
        <w:rPr>
          <w:rFonts w:ascii="Times New Roman" w:hAnsi="Times New Roman" w:cs="Times New Roman"/>
          <w:color w:val="000000"/>
          <w:sz w:val="24"/>
          <w:szCs w:val="24"/>
        </w:rPr>
        <w:t>.</w:t>
      </w:r>
    </w:p>
    <w:p w14:paraId="797A893D" w14:textId="5A4E3E86"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Gill, B., Walsh, L., Wulsin, C. S., Matulewicz, H., Grau, E., Lee, A., Kerwin, T., (2015). </w:t>
      </w:r>
      <w:r w:rsidRPr="006D021E">
        <w:rPr>
          <w:rFonts w:ascii="Times New Roman" w:hAnsi="Times New Roman" w:cs="Times New Roman"/>
          <w:i/>
          <w:iCs/>
          <w:color w:val="000000"/>
          <w:sz w:val="24"/>
          <w:szCs w:val="24"/>
        </w:rPr>
        <w:t>Inside online charter schools.</w:t>
      </w:r>
      <w:r w:rsidRPr="006D021E">
        <w:rPr>
          <w:rFonts w:ascii="Times New Roman" w:hAnsi="Times New Roman" w:cs="Times New Roman"/>
          <w:color w:val="000000"/>
          <w:sz w:val="24"/>
          <w:szCs w:val="24"/>
        </w:rPr>
        <w:t xml:space="preserve"> Cambridge, MA: Mathematic Policy Research.</w:t>
      </w:r>
    </w:p>
    <w:p w14:paraId="6CEFF041"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Goodman, J. (2014). </w:t>
      </w:r>
      <w:r w:rsidRPr="006D021E">
        <w:rPr>
          <w:rFonts w:ascii="Times New Roman" w:hAnsi="Times New Roman" w:cs="Times New Roman"/>
          <w:i/>
          <w:iCs/>
          <w:color w:val="000000"/>
          <w:sz w:val="24"/>
          <w:szCs w:val="24"/>
        </w:rPr>
        <w:t xml:space="preserve">Flaking out: Student absences and snow days as disruptions of instructional time. </w:t>
      </w:r>
      <w:r w:rsidRPr="006D021E">
        <w:rPr>
          <w:rFonts w:ascii="Times New Roman" w:hAnsi="Times New Roman" w:cs="Times New Roman"/>
          <w:color w:val="000000"/>
          <w:sz w:val="24"/>
          <w:szCs w:val="24"/>
        </w:rPr>
        <w:t>NBER Working paper 20221.</w:t>
      </w:r>
    </w:p>
    <w:p w14:paraId="155C6D36" w14:textId="77777777" w:rsidR="00B202E1" w:rsidRPr="006D021E" w:rsidRDefault="00B202E1" w:rsidP="00CB25BE">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Gross, B. &amp; Opalka, A. (2020, June). Too Many Schools Leave Learning to Chance During the Pandemic. Center for Reinventing Public Education (CRPE). Retrieved from </w:t>
      </w:r>
      <w:hyperlink r:id="rId26" w:history="1">
        <w:r w:rsidRPr="006D021E">
          <w:rPr>
            <w:rFonts w:ascii="Times New Roman" w:hAnsi="Times New Roman" w:cs="Times New Roman"/>
            <w:color w:val="000000"/>
            <w:sz w:val="24"/>
            <w:szCs w:val="24"/>
          </w:rPr>
          <w:t>https://www.crpe.org/sites/default/files/final_national_sample_brief_2020.pdf</w:t>
        </w:r>
      </w:hyperlink>
      <w:r w:rsidRPr="006D021E">
        <w:rPr>
          <w:rFonts w:ascii="Times New Roman" w:hAnsi="Times New Roman" w:cs="Times New Roman"/>
          <w:color w:val="000000"/>
          <w:sz w:val="24"/>
          <w:szCs w:val="24"/>
        </w:rPr>
        <w:t xml:space="preserve">. </w:t>
      </w:r>
    </w:p>
    <w:p w14:paraId="2DBC8397" w14:textId="41641424" w:rsidR="00822AC6"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highlight w:val="yellow"/>
        </w:rPr>
      </w:pPr>
      <w:r w:rsidRPr="006D021E">
        <w:rPr>
          <w:rFonts w:ascii="Times New Roman" w:hAnsi="Times New Roman" w:cs="Times New Roman"/>
          <w:color w:val="000000"/>
          <w:sz w:val="24"/>
          <w:szCs w:val="24"/>
        </w:rPr>
        <w:t xml:space="preserve">Hansen, B. (2011). </w:t>
      </w:r>
      <w:r w:rsidRPr="006D021E">
        <w:rPr>
          <w:rFonts w:ascii="Times New Roman" w:hAnsi="Times New Roman" w:cs="Times New Roman"/>
          <w:i/>
          <w:iCs/>
          <w:color w:val="000000"/>
          <w:sz w:val="24"/>
          <w:szCs w:val="24"/>
        </w:rPr>
        <w:t>School Year Length and Student Performance: Quasi -Experimental Evidence.</w:t>
      </w:r>
      <w:r w:rsidRPr="006D021E">
        <w:rPr>
          <w:rFonts w:ascii="Times New Roman" w:hAnsi="Times New Roman" w:cs="Times New Roman"/>
          <w:color w:val="000000"/>
          <w:sz w:val="24"/>
          <w:szCs w:val="24"/>
        </w:rPr>
        <w:t xml:space="preserve"> Social Science Research Networking Paper.</w:t>
      </w:r>
    </w:p>
    <w:p w14:paraId="20A95F3C" w14:textId="0204686D" w:rsidR="00822AC6" w:rsidRPr="006D021E" w:rsidRDefault="00822AC6">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Harris, D. and Larsen, M. (2019). </w:t>
      </w:r>
      <w:r w:rsidRPr="006D021E">
        <w:rPr>
          <w:rFonts w:ascii="Times New Roman" w:hAnsi="Times New Roman" w:cs="Times New Roman"/>
          <w:i/>
          <w:iCs/>
          <w:sz w:val="24"/>
          <w:szCs w:val="24"/>
        </w:rPr>
        <w:t>The effects of the New Orleans post-Katrina market-based school reforms on medium-term student outcomes.</w:t>
      </w:r>
      <w:r w:rsidRPr="006D021E">
        <w:rPr>
          <w:rFonts w:ascii="Times New Roman" w:hAnsi="Times New Roman" w:cs="Times New Roman"/>
          <w:sz w:val="24"/>
          <w:szCs w:val="24"/>
        </w:rPr>
        <w:t xml:space="preserve"> Education Research Alliance for New Orleans. Retrieved from </w:t>
      </w:r>
      <w:hyperlink r:id="rId27" w:history="1">
        <w:r w:rsidRPr="006D021E">
          <w:rPr>
            <w:rStyle w:val="Hyperlink"/>
            <w:rFonts w:ascii="Times New Roman" w:eastAsia="MS Mincho" w:hAnsi="Times New Roman" w:cs="Times New Roman"/>
            <w:sz w:val="24"/>
            <w:szCs w:val="24"/>
          </w:rPr>
          <w:t>https://educationresearchalliancenola.org/files/publications/Harris-Larsen-Reform-Effects-2019-08-01.pdf</w:t>
        </w:r>
      </w:hyperlink>
      <w:r w:rsidRPr="006D021E">
        <w:rPr>
          <w:rFonts w:ascii="Times New Roman" w:hAnsi="Times New Roman" w:cs="Times New Roman"/>
          <w:sz w:val="24"/>
          <w:szCs w:val="24"/>
        </w:rPr>
        <w:t>.</w:t>
      </w:r>
    </w:p>
    <w:p w14:paraId="7E26BD97" w14:textId="32C4D1B8" w:rsidR="00662339" w:rsidRPr="006D021E" w:rsidRDefault="00662339">
      <w:pPr>
        <w:pBdr>
          <w:top w:val="nil"/>
          <w:left w:val="nil"/>
          <w:bottom w:val="nil"/>
          <w:right w:val="nil"/>
          <w:between w:val="nil"/>
        </w:pBdr>
        <w:spacing w:line="480" w:lineRule="auto"/>
        <w:ind w:left="720" w:hanging="720"/>
        <w:rPr>
          <w:rStyle w:val="Hyperlink"/>
          <w:rFonts w:ascii="Times New Roman" w:eastAsia="MS Mincho" w:hAnsi="Times New Roman" w:cs="Times New Roman"/>
          <w:sz w:val="24"/>
          <w:szCs w:val="24"/>
        </w:rPr>
      </w:pPr>
      <w:r w:rsidRPr="006D021E">
        <w:rPr>
          <w:rFonts w:ascii="Times New Roman" w:hAnsi="Times New Roman" w:cs="Times New Roman"/>
          <w:color w:val="000000"/>
          <w:sz w:val="24"/>
          <w:szCs w:val="24"/>
        </w:rPr>
        <w:lastRenderedPageBreak/>
        <w:t xml:space="preserve">Harris, E.A. (2020, April 27). ‘It was just too much’: How remote learning is breaking parents. Retrieved from </w:t>
      </w:r>
      <w:hyperlink r:id="rId28" w:history="1">
        <w:r w:rsidRPr="006D021E">
          <w:rPr>
            <w:rStyle w:val="Hyperlink"/>
            <w:rFonts w:ascii="Times New Roman" w:eastAsia="MS Mincho" w:hAnsi="Times New Roman" w:cs="Times New Roman"/>
            <w:sz w:val="24"/>
            <w:szCs w:val="24"/>
          </w:rPr>
          <w:t>https://www.nytimes.com/2020/04/27/nyregion/coronavirus-homeschooling-parents.html</w:t>
        </w:r>
      </w:hyperlink>
      <w:r w:rsidRPr="006D021E">
        <w:rPr>
          <w:rStyle w:val="Hyperlink"/>
          <w:rFonts w:ascii="Times New Roman" w:eastAsia="MS Mincho" w:hAnsi="Times New Roman" w:cs="Times New Roman"/>
          <w:sz w:val="24"/>
          <w:szCs w:val="24"/>
        </w:rPr>
        <w:t>.</w:t>
      </w:r>
    </w:p>
    <w:p w14:paraId="43AE4F0B" w14:textId="111B329D" w:rsidR="00AD390B" w:rsidRPr="006D021E" w:rsidRDefault="00AD390B">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lang w:eastAsia="zh-CN"/>
        </w:rPr>
        <w:t xml:space="preserve">Hart, C. M., Berger, D., Jacob, B., Loeb, S., &amp; Hill, M. (2019). Online learning, offline outcomes: Online course taking and high school student performance. </w:t>
      </w:r>
      <w:r w:rsidRPr="006D021E">
        <w:rPr>
          <w:rFonts w:ascii="Times New Roman" w:hAnsi="Times New Roman" w:cs="Times New Roman"/>
          <w:i/>
          <w:iCs/>
          <w:sz w:val="24"/>
          <w:szCs w:val="24"/>
          <w:lang w:eastAsia="zh-CN"/>
        </w:rPr>
        <w:t>AERA Open</w:t>
      </w:r>
      <w:r w:rsidRPr="006D021E">
        <w:rPr>
          <w:rFonts w:ascii="Times New Roman" w:hAnsi="Times New Roman" w:cs="Times New Roman"/>
          <w:sz w:val="24"/>
          <w:szCs w:val="24"/>
          <w:lang w:eastAsia="zh-CN"/>
        </w:rPr>
        <w:t xml:space="preserve">, </w:t>
      </w:r>
      <w:r w:rsidRPr="006D021E">
        <w:rPr>
          <w:rFonts w:ascii="Times New Roman" w:hAnsi="Times New Roman" w:cs="Times New Roman"/>
          <w:i/>
          <w:iCs/>
          <w:sz w:val="24"/>
          <w:szCs w:val="24"/>
          <w:lang w:eastAsia="zh-CN"/>
        </w:rPr>
        <w:t>5</w:t>
      </w:r>
      <w:r w:rsidRPr="006D021E">
        <w:rPr>
          <w:rFonts w:ascii="Times New Roman" w:hAnsi="Times New Roman" w:cs="Times New Roman"/>
          <w:sz w:val="24"/>
          <w:szCs w:val="24"/>
          <w:lang w:eastAsia="zh-CN"/>
        </w:rPr>
        <w:t>(1), 2332858419832852.</w:t>
      </w:r>
    </w:p>
    <w:p w14:paraId="4E791B6A" w14:textId="77777777" w:rsidR="00B202E1" w:rsidRPr="006D021E" w:rsidRDefault="00B202E1" w:rsidP="00CB25BE">
      <w:pPr>
        <w:pBdr>
          <w:top w:val="nil"/>
          <w:left w:val="nil"/>
          <w:bottom w:val="nil"/>
          <w:right w:val="nil"/>
          <w:between w:val="nil"/>
        </w:pBdr>
        <w:spacing w:line="480" w:lineRule="auto"/>
        <w:ind w:left="720" w:hanging="720"/>
        <w:rPr>
          <w:rFonts w:ascii="Times New Roman" w:hAnsi="Times New Roman" w:cs="Times New Roman"/>
          <w:sz w:val="24"/>
          <w:szCs w:val="24"/>
          <w:lang w:eastAsia="zh-CN"/>
        </w:rPr>
      </w:pPr>
      <w:r w:rsidRPr="006D021E">
        <w:rPr>
          <w:rFonts w:ascii="Times New Roman" w:hAnsi="Times New Roman" w:cs="Times New Roman"/>
          <w:sz w:val="24"/>
          <w:szCs w:val="24"/>
          <w:lang w:eastAsia="zh-CN"/>
        </w:rPr>
        <w:t xml:space="preserve">Herold, B. (2020, April 1). </w:t>
      </w:r>
      <w:r w:rsidRPr="006D021E">
        <w:rPr>
          <w:rFonts w:ascii="Times New Roman" w:hAnsi="Times New Roman" w:cs="Times New Roman"/>
          <w:i/>
          <w:iCs/>
          <w:sz w:val="24"/>
          <w:szCs w:val="24"/>
          <w:lang w:eastAsia="zh-CN"/>
        </w:rPr>
        <w:t>The disparities in remote learning under coronavirus (in charts).</w:t>
      </w:r>
      <w:r w:rsidRPr="006D021E">
        <w:rPr>
          <w:rFonts w:ascii="Times New Roman" w:hAnsi="Times New Roman" w:cs="Times New Roman"/>
          <w:sz w:val="24"/>
          <w:szCs w:val="24"/>
          <w:lang w:eastAsia="zh-CN"/>
        </w:rPr>
        <w:t xml:space="preserve"> Education Week. Retrieved from </w:t>
      </w:r>
      <w:hyperlink r:id="rId29" w:history="1">
        <w:r w:rsidRPr="006D021E">
          <w:rPr>
            <w:rFonts w:ascii="Times New Roman" w:hAnsi="Times New Roman" w:cs="Times New Roman"/>
            <w:sz w:val="24"/>
            <w:szCs w:val="24"/>
            <w:lang w:eastAsia="zh-CN"/>
          </w:rPr>
          <w:t>https://www.edweek.org/ew/articles/2020/04/10/the-disparities-in-remote-learning-under-coronavirus.html</w:t>
        </w:r>
      </w:hyperlink>
      <w:r w:rsidRPr="006D021E">
        <w:rPr>
          <w:rFonts w:ascii="Times New Roman" w:hAnsi="Times New Roman" w:cs="Times New Roman"/>
          <w:sz w:val="24"/>
          <w:szCs w:val="24"/>
          <w:lang w:eastAsia="zh-CN"/>
        </w:rPr>
        <w:t xml:space="preserve">. </w:t>
      </w:r>
    </w:p>
    <w:p w14:paraId="31753F3B" w14:textId="77777777" w:rsidR="00276E75" w:rsidRPr="006D021E" w:rsidRDefault="00324949" w:rsidP="00276E75">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Hilger, N. G. (2016). Parental job loss and children's long-term outcomes: evidence from 7 million fathers' layoffs. </w:t>
      </w:r>
      <w:r w:rsidRPr="006D021E">
        <w:rPr>
          <w:rFonts w:ascii="Times New Roman" w:hAnsi="Times New Roman" w:cs="Times New Roman"/>
          <w:i/>
          <w:iCs/>
          <w:color w:val="000000"/>
          <w:sz w:val="24"/>
          <w:szCs w:val="24"/>
        </w:rPr>
        <w:t>American Economic Journal: Applied Economics</w:t>
      </w:r>
      <w:r w:rsidRPr="006D021E">
        <w:rPr>
          <w:rFonts w:ascii="Times New Roman" w:hAnsi="Times New Roman" w:cs="Times New Roman"/>
          <w:color w:val="000000"/>
          <w:sz w:val="24"/>
          <w:szCs w:val="24"/>
        </w:rPr>
        <w:t>, </w:t>
      </w:r>
      <w:r w:rsidRPr="006D021E">
        <w:rPr>
          <w:rFonts w:ascii="Times New Roman" w:hAnsi="Times New Roman" w:cs="Times New Roman"/>
          <w:i/>
          <w:iCs/>
          <w:color w:val="000000"/>
          <w:sz w:val="24"/>
          <w:szCs w:val="24"/>
        </w:rPr>
        <w:t>8</w:t>
      </w:r>
      <w:r w:rsidRPr="006D021E">
        <w:rPr>
          <w:rFonts w:ascii="Times New Roman" w:hAnsi="Times New Roman" w:cs="Times New Roman"/>
          <w:color w:val="000000"/>
          <w:sz w:val="24"/>
          <w:szCs w:val="24"/>
        </w:rPr>
        <w:t>(3), 247-83.</w:t>
      </w:r>
    </w:p>
    <w:p w14:paraId="5526312D" w14:textId="77777777" w:rsidR="00276E75" w:rsidRPr="006D021E" w:rsidRDefault="00276E75" w:rsidP="00276E75">
      <w:pPr>
        <w:pBdr>
          <w:top w:val="nil"/>
          <w:left w:val="nil"/>
          <w:bottom w:val="nil"/>
          <w:right w:val="nil"/>
          <w:between w:val="nil"/>
        </w:pBdr>
        <w:spacing w:line="480" w:lineRule="auto"/>
        <w:ind w:left="720" w:hanging="720"/>
        <w:rPr>
          <w:rFonts w:ascii="Times New Roman" w:hAnsi="Times New Roman" w:cs="Times New Roman"/>
          <w:color w:val="222222"/>
          <w:sz w:val="24"/>
          <w:szCs w:val="24"/>
          <w:shd w:val="clear" w:color="auto" w:fill="FFFFFF"/>
        </w:rPr>
      </w:pPr>
      <w:r w:rsidRPr="006D021E">
        <w:rPr>
          <w:rFonts w:ascii="Times New Roman" w:hAnsi="Times New Roman" w:cs="Times New Roman"/>
          <w:color w:val="222222"/>
          <w:sz w:val="24"/>
          <w:szCs w:val="24"/>
          <w:shd w:val="clear" w:color="auto" w:fill="FFFFFF"/>
        </w:rPr>
        <w:t xml:space="preserve">Hill, A. J., &amp; Jones, D. B. (2018). A teacher who knows me: The academic benefits of repeat student-teacher matches. </w:t>
      </w:r>
      <w:r w:rsidRPr="006D021E">
        <w:rPr>
          <w:rFonts w:ascii="Times New Roman" w:hAnsi="Times New Roman" w:cs="Times New Roman"/>
          <w:i/>
          <w:iCs/>
          <w:color w:val="222222"/>
          <w:sz w:val="24"/>
          <w:szCs w:val="24"/>
          <w:shd w:val="clear" w:color="auto" w:fill="FFFFFF"/>
        </w:rPr>
        <w:t>Economics of Education Review</w:t>
      </w:r>
      <w:r w:rsidRPr="006D021E">
        <w:rPr>
          <w:rFonts w:ascii="Times New Roman" w:hAnsi="Times New Roman" w:cs="Times New Roman"/>
          <w:color w:val="222222"/>
          <w:sz w:val="24"/>
          <w:szCs w:val="24"/>
          <w:shd w:val="clear" w:color="auto" w:fill="FFFFFF"/>
        </w:rPr>
        <w:t>, 64, 1-12.</w:t>
      </w:r>
    </w:p>
    <w:p w14:paraId="2AF98698" w14:textId="71EAE5DA" w:rsidR="00276E75" w:rsidRPr="006D021E" w:rsidRDefault="00276E75" w:rsidP="00B817C2">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sz w:val="24"/>
          <w:szCs w:val="24"/>
        </w:rPr>
        <w:t xml:space="preserve">Hill, H. C. and Loeb, S. (2020, May 27). How to contend with pandemic learning loss. </w:t>
      </w:r>
      <w:r w:rsidRPr="006D021E">
        <w:rPr>
          <w:rFonts w:ascii="Times New Roman" w:hAnsi="Times New Roman" w:cs="Times New Roman"/>
          <w:i/>
          <w:iCs/>
          <w:sz w:val="24"/>
          <w:szCs w:val="24"/>
        </w:rPr>
        <w:t>Education Week</w:t>
      </w:r>
      <w:r w:rsidRPr="006D021E">
        <w:rPr>
          <w:rFonts w:ascii="Times New Roman" w:hAnsi="Times New Roman" w:cs="Times New Roman"/>
          <w:sz w:val="24"/>
          <w:szCs w:val="24"/>
        </w:rPr>
        <w:t xml:space="preserve">. </w:t>
      </w:r>
      <w:hyperlink r:id="rId30" w:history="1">
        <w:r w:rsidRPr="006D021E">
          <w:rPr>
            <w:rStyle w:val="Hyperlink"/>
            <w:rFonts w:ascii="Times New Roman" w:hAnsi="Times New Roman" w:cs="Times New Roman"/>
            <w:sz w:val="24"/>
            <w:szCs w:val="24"/>
          </w:rPr>
          <w:t>https://www.edweek.org/ew/articles/2020/05/28/how-to-contend-with-pandemic-learning-loss.html</w:t>
        </w:r>
      </w:hyperlink>
      <w:r w:rsidRPr="006D021E">
        <w:rPr>
          <w:rStyle w:val="Hyperlink"/>
          <w:rFonts w:ascii="Times New Roman" w:hAnsi="Times New Roman" w:cs="Times New Roman"/>
          <w:sz w:val="24"/>
          <w:szCs w:val="24"/>
        </w:rPr>
        <w:t>.</w:t>
      </w:r>
    </w:p>
    <w:p w14:paraId="0C305DC9" w14:textId="070020DE" w:rsidR="00D57D33" w:rsidRPr="006D021E" w:rsidRDefault="00D57D33" w:rsidP="00D57D33">
      <w:pPr>
        <w:pBdr>
          <w:top w:val="nil"/>
          <w:left w:val="nil"/>
          <w:bottom w:val="nil"/>
          <w:right w:val="nil"/>
          <w:between w:val="nil"/>
        </w:pBdr>
        <w:spacing w:line="480" w:lineRule="auto"/>
        <w:ind w:left="720" w:hanging="720"/>
        <w:rPr>
          <w:rStyle w:val="Hyperlink"/>
          <w:rFonts w:ascii="Times New Roman" w:hAnsi="Times New Roman" w:cs="Times New Roman"/>
        </w:rPr>
      </w:pPr>
      <w:r w:rsidRPr="006D021E">
        <w:rPr>
          <w:rFonts w:ascii="Times New Roman" w:hAnsi="Times New Roman" w:cs="Times New Roman"/>
          <w:color w:val="000000"/>
          <w:sz w:val="24"/>
          <w:szCs w:val="24"/>
        </w:rPr>
        <w:t>Horowitz,</w:t>
      </w:r>
      <w:r w:rsidR="002077BB" w:rsidRPr="006D021E">
        <w:rPr>
          <w:rFonts w:ascii="Times New Roman" w:hAnsi="Times New Roman" w:cs="Times New Roman"/>
          <w:color w:val="000000"/>
          <w:sz w:val="24"/>
          <w:szCs w:val="24"/>
        </w:rPr>
        <w:t xml:space="preserve"> J. M. (2020, April 15). </w:t>
      </w:r>
      <w:r w:rsidR="002077BB" w:rsidRPr="006D021E">
        <w:rPr>
          <w:rFonts w:ascii="Times New Roman" w:hAnsi="Times New Roman" w:cs="Times New Roman"/>
          <w:i/>
          <w:iCs/>
          <w:color w:val="000000"/>
          <w:sz w:val="24"/>
          <w:szCs w:val="24"/>
        </w:rPr>
        <w:t>Lower-income parents most concerned about their children falling behind amid COVID-19 school closures.</w:t>
      </w:r>
      <w:r w:rsidR="002077BB" w:rsidRPr="006D021E">
        <w:rPr>
          <w:rFonts w:ascii="Times New Roman" w:hAnsi="Times New Roman" w:cs="Times New Roman"/>
          <w:color w:val="000000"/>
          <w:sz w:val="24"/>
          <w:szCs w:val="24"/>
        </w:rPr>
        <w:t xml:space="preserve"> Retrieved from</w:t>
      </w:r>
      <w:r w:rsidR="00A41248" w:rsidRPr="006D021E">
        <w:rPr>
          <w:rFonts w:ascii="Times New Roman" w:hAnsi="Times New Roman" w:cs="Times New Roman"/>
          <w:color w:val="000000"/>
          <w:sz w:val="24"/>
          <w:szCs w:val="24"/>
        </w:rPr>
        <w:t xml:space="preserve"> </w:t>
      </w:r>
      <w:hyperlink r:id="rId31" w:history="1">
        <w:r w:rsidRPr="006D021E">
          <w:rPr>
            <w:rStyle w:val="Hyperlink"/>
            <w:rFonts w:ascii="Times New Roman" w:hAnsi="Times New Roman" w:cs="Times New Roman"/>
          </w:rPr>
          <w:t>https://www.pewresearch.org/fact-tank/2020/04/15/lower-income-parents-most-concerned-about-their-children-falling-behind-amid-covid-19-school-closures/</w:t>
        </w:r>
      </w:hyperlink>
      <w:r w:rsidR="00324949" w:rsidRPr="006D021E">
        <w:rPr>
          <w:rStyle w:val="Hyperlink"/>
          <w:rFonts w:ascii="Times New Roman" w:hAnsi="Times New Roman" w:cs="Times New Roman"/>
        </w:rPr>
        <w:t>.</w:t>
      </w:r>
    </w:p>
    <w:p w14:paraId="4452AC8D" w14:textId="2428109D" w:rsidR="00324949" w:rsidRPr="00053833" w:rsidRDefault="00324949" w:rsidP="00324949">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053833">
        <w:rPr>
          <w:rFonts w:ascii="Times New Roman" w:hAnsi="Times New Roman" w:cs="Times New Roman"/>
          <w:color w:val="000000"/>
          <w:sz w:val="24"/>
          <w:szCs w:val="24"/>
        </w:rPr>
        <w:t>Johnson R</w:t>
      </w:r>
      <w:r w:rsidR="00053833">
        <w:rPr>
          <w:rFonts w:ascii="Times New Roman" w:hAnsi="Times New Roman" w:cs="Times New Roman"/>
          <w:color w:val="000000"/>
          <w:sz w:val="24"/>
          <w:szCs w:val="24"/>
        </w:rPr>
        <w:t>.</w:t>
      </w:r>
      <w:r w:rsidRPr="00053833">
        <w:rPr>
          <w:rFonts w:ascii="Times New Roman" w:hAnsi="Times New Roman" w:cs="Times New Roman"/>
          <w:color w:val="000000"/>
          <w:sz w:val="24"/>
          <w:szCs w:val="24"/>
        </w:rPr>
        <w:t>C</w:t>
      </w:r>
      <w:r w:rsidR="00053833">
        <w:rPr>
          <w:rFonts w:ascii="Times New Roman" w:hAnsi="Times New Roman" w:cs="Times New Roman"/>
          <w:color w:val="000000"/>
          <w:sz w:val="24"/>
          <w:szCs w:val="24"/>
        </w:rPr>
        <w:t>.</w:t>
      </w:r>
      <w:r w:rsidRPr="00053833">
        <w:rPr>
          <w:rFonts w:ascii="Times New Roman" w:hAnsi="Times New Roman" w:cs="Times New Roman"/>
          <w:color w:val="000000"/>
          <w:sz w:val="24"/>
          <w:szCs w:val="24"/>
        </w:rPr>
        <w:t>, Kalil A</w:t>
      </w:r>
      <w:r w:rsidR="00053833">
        <w:rPr>
          <w:rFonts w:ascii="Times New Roman" w:hAnsi="Times New Roman" w:cs="Times New Roman"/>
          <w:color w:val="000000"/>
          <w:sz w:val="24"/>
          <w:szCs w:val="24"/>
        </w:rPr>
        <w:t>., &amp;</w:t>
      </w:r>
      <w:r w:rsidRPr="00053833">
        <w:rPr>
          <w:rFonts w:ascii="Times New Roman" w:hAnsi="Times New Roman" w:cs="Times New Roman"/>
          <w:color w:val="000000"/>
          <w:sz w:val="24"/>
          <w:szCs w:val="24"/>
        </w:rPr>
        <w:t xml:space="preserve"> Dunifon R</w:t>
      </w:r>
      <w:r w:rsidR="00053833">
        <w:rPr>
          <w:rFonts w:ascii="Times New Roman" w:hAnsi="Times New Roman" w:cs="Times New Roman"/>
          <w:color w:val="000000"/>
          <w:sz w:val="24"/>
          <w:szCs w:val="24"/>
        </w:rPr>
        <w:t>.</w:t>
      </w:r>
      <w:r w:rsidRPr="00053833">
        <w:rPr>
          <w:rFonts w:ascii="Times New Roman" w:hAnsi="Times New Roman" w:cs="Times New Roman"/>
          <w:color w:val="000000"/>
          <w:sz w:val="24"/>
          <w:szCs w:val="24"/>
        </w:rPr>
        <w:t xml:space="preserve">E. </w:t>
      </w:r>
      <w:r w:rsidR="00053833">
        <w:rPr>
          <w:rFonts w:ascii="Times New Roman" w:hAnsi="Times New Roman" w:cs="Times New Roman"/>
          <w:color w:val="000000"/>
          <w:sz w:val="24"/>
          <w:szCs w:val="24"/>
        </w:rPr>
        <w:t>(</w:t>
      </w:r>
      <w:r w:rsidRPr="00053833">
        <w:rPr>
          <w:rFonts w:ascii="Times New Roman" w:hAnsi="Times New Roman" w:cs="Times New Roman"/>
          <w:color w:val="000000"/>
          <w:sz w:val="24"/>
          <w:szCs w:val="24"/>
        </w:rPr>
        <w:t>2012</w:t>
      </w:r>
      <w:r w:rsidR="00053833">
        <w:rPr>
          <w:rFonts w:ascii="Times New Roman" w:hAnsi="Times New Roman" w:cs="Times New Roman"/>
          <w:color w:val="000000"/>
          <w:sz w:val="24"/>
          <w:szCs w:val="24"/>
        </w:rPr>
        <w:t>)</w:t>
      </w:r>
      <w:r w:rsidRPr="00053833">
        <w:rPr>
          <w:rFonts w:ascii="Times New Roman" w:hAnsi="Times New Roman" w:cs="Times New Roman"/>
          <w:color w:val="000000"/>
          <w:sz w:val="24"/>
          <w:szCs w:val="24"/>
        </w:rPr>
        <w:t>. Employment patterns of less-skilled workers: links to children’s behavior and academic progress</w:t>
      </w:r>
      <w:r w:rsidRPr="00053833">
        <w:rPr>
          <w:rFonts w:ascii="Times New Roman" w:hAnsi="Times New Roman" w:cs="Times New Roman"/>
          <w:i/>
          <w:iCs/>
          <w:color w:val="000000"/>
          <w:sz w:val="24"/>
          <w:szCs w:val="24"/>
        </w:rPr>
        <w:t>. Demography</w:t>
      </w:r>
      <w:r w:rsidR="00053833">
        <w:rPr>
          <w:rFonts w:ascii="Times New Roman" w:hAnsi="Times New Roman" w:cs="Times New Roman"/>
          <w:i/>
          <w:iCs/>
          <w:color w:val="000000"/>
          <w:sz w:val="24"/>
          <w:szCs w:val="24"/>
        </w:rPr>
        <w:t>,</w:t>
      </w:r>
      <w:r w:rsidRPr="00053833">
        <w:rPr>
          <w:rFonts w:ascii="Times New Roman" w:hAnsi="Times New Roman" w:cs="Times New Roman"/>
          <w:i/>
          <w:iCs/>
          <w:color w:val="000000"/>
          <w:sz w:val="24"/>
          <w:szCs w:val="24"/>
        </w:rPr>
        <w:t xml:space="preserve"> 49</w:t>
      </w:r>
      <w:r w:rsidR="00053833">
        <w:rPr>
          <w:rFonts w:ascii="Times New Roman" w:hAnsi="Times New Roman" w:cs="Times New Roman"/>
          <w:color w:val="000000"/>
          <w:sz w:val="24"/>
          <w:szCs w:val="24"/>
        </w:rPr>
        <w:t xml:space="preserve">, </w:t>
      </w:r>
      <w:r w:rsidRPr="00053833">
        <w:rPr>
          <w:rFonts w:ascii="Times New Roman" w:hAnsi="Times New Roman" w:cs="Times New Roman"/>
          <w:color w:val="000000"/>
          <w:sz w:val="24"/>
          <w:szCs w:val="24"/>
        </w:rPr>
        <w:t>747–72.</w:t>
      </w:r>
    </w:p>
    <w:p w14:paraId="01BDBD32" w14:textId="1CF6B541" w:rsidR="00B817C2" w:rsidRPr="006D021E" w:rsidRDefault="00324949" w:rsidP="00B817C2">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color w:val="000000"/>
          <w:sz w:val="24"/>
          <w:szCs w:val="24"/>
        </w:rPr>
        <w:t>Kalil, A., &amp; Ziol-Guest, K. M. (2008). Parental employment circumstances and children’s academic progress. </w:t>
      </w:r>
      <w:r w:rsidRPr="006D021E">
        <w:rPr>
          <w:rFonts w:ascii="Times New Roman" w:hAnsi="Times New Roman" w:cs="Times New Roman"/>
          <w:i/>
          <w:iCs/>
          <w:color w:val="000000"/>
          <w:sz w:val="24"/>
          <w:szCs w:val="24"/>
        </w:rPr>
        <w:t>Social Science Research</w:t>
      </w:r>
      <w:r w:rsidRPr="006D021E">
        <w:rPr>
          <w:rFonts w:ascii="Times New Roman" w:hAnsi="Times New Roman" w:cs="Times New Roman"/>
          <w:color w:val="000000"/>
          <w:sz w:val="24"/>
          <w:szCs w:val="24"/>
        </w:rPr>
        <w:t>, </w:t>
      </w:r>
      <w:r w:rsidRPr="006D021E">
        <w:rPr>
          <w:rFonts w:ascii="Times New Roman" w:hAnsi="Times New Roman" w:cs="Times New Roman"/>
          <w:i/>
          <w:iCs/>
          <w:color w:val="000000"/>
          <w:sz w:val="24"/>
          <w:szCs w:val="24"/>
        </w:rPr>
        <w:t>37</w:t>
      </w:r>
      <w:r w:rsidRPr="006D021E">
        <w:rPr>
          <w:rFonts w:ascii="Times New Roman" w:hAnsi="Times New Roman" w:cs="Times New Roman"/>
          <w:color w:val="000000"/>
          <w:sz w:val="24"/>
          <w:szCs w:val="24"/>
        </w:rPr>
        <w:t>(2), 500-515.</w:t>
      </w:r>
      <w:r w:rsidR="00B817C2" w:rsidRPr="006D021E">
        <w:rPr>
          <w:rFonts w:ascii="Times New Roman" w:hAnsi="Times New Roman" w:cs="Times New Roman"/>
          <w:sz w:val="24"/>
          <w:szCs w:val="24"/>
        </w:rPr>
        <w:t xml:space="preserve">Kim, J. S., &amp; Quinn, D. M. </w:t>
      </w:r>
      <w:r w:rsidR="00B817C2" w:rsidRPr="006D021E">
        <w:rPr>
          <w:rFonts w:ascii="Times New Roman" w:hAnsi="Times New Roman" w:cs="Times New Roman"/>
          <w:sz w:val="24"/>
          <w:szCs w:val="24"/>
        </w:rPr>
        <w:lastRenderedPageBreak/>
        <w:t xml:space="preserve">(2013). The effects of summer reading on low-income children’s literacy achievement from kindergarten to grade 8: A meta-analysis of classroom and home interventions. </w:t>
      </w:r>
      <w:r w:rsidR="00B817C2" w:rsidRPr="006D021E">
        <w:rPr>
          <w:rFonts w:ascii="Times New Roman" w:hAnsi="Times New Roman" w:cs="Times New Roman"/>
          <w:i/>
          <w:iCs/>
          <w:sz w:val="24"/>
          <w:szCs w:val="24"/>
        </w:rPr>
        <w:t>Review of Educational Research</w:t>
      </w:r>
      <w:r w:rsidR="00B817C2" w:rsidRPr="006D021E">
        <w:rPr>
          <w:rFonts w:ascii="Times New Roman" w:hAnsi="Times New Roman" w:cs="Times New Roman"/>
          <w:sz w:val="24"/>
          <w:szCs w:val="24"/>
        </w:rPr>
        <w:t xml:space="preserve">, 83(3), 386–431. </w:t>
      </w:r>
    </w:p>
    <w:p w14:paraId="16431BD8" w14:textId="73118239" w:rsidR="00B817C2" w:rsidRPr="006D021E" w:rsidRDefault="00B817C2" w:rsidP="00CB25BE">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Kraft, M. and Goldstein, M. (2020, May 21). Getting tutoring right to reduce COVID-19 learning loss. </w:t>
      </w:r>
      <w:r w:rsidRPr="006D021E">
        <w:rPr>
          <w:rFonts w:ascii="Times New Roman" w:hAnsi="Times New Roman" w:cs="Times New Roman"/>
          <w:i/>
          <w:iCs/>
          <w:sz w:val="24"/>
          <w:szCs w:val="24"/>
        </w:rPr>
        <w:t>Brookings Brown Center Chalkboard</w:t>
      </w:r>
      <w:r w:rsidRPr="006D021E">
        <w:rPr>
          <w:rFonts w:ascii="Times New Roman" w:hAnsi="Times New Roman" w:cs="Times New Roman"/>
          <w:sz w:val="24"/>
          <w:szCs w:val="24"/>
        </w:rPr>
        <w:t xml:space="preserve">. </w:t>
      </w:r>
      <w:hyperlink r:id="rId32" w:history="1">
        <w:r w:rsidRPr="006D021E">
          <w:rPr>
            <w:rStyle w:val="Hyperlink"/>
            <w:rFonts w:ascii="Times New Roman" w:hAnsi="Times New Roman" w:cs="Times New Roman"/>
            <w:sz w:val="24"/>
            <w:szCs w:val="24"/>
          </w:rPr>
          <w:t>https://www.brookings.edu/blog/brown-center-chalkboard/2020/05/21/getting-tutoring-right-to-reduce-covid-19-learning-loss/</w:t>
        </w:r>
      </w:hyperlink>
      <w:r w:rsidRPr="006D021E">
        <w:rPr>
          <w:rFonts w:ascii="Times New Roman" w:hAnsi="Times New Roman" w:cs="Times New Roman"/>
          <w:sz w:val="24"/>
          <w:szCs w:val="24"/>
        </w:rPr>
        <w:t>.</w:t>
      </w:r>
    </w:p>
    <w:p w14:paraId="368A8ED5"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FF"/>
          <w:sz w:val="24"/>
          <w:szCs w:val="24"/>
          <w:u w:val="single"/>
        </w:rPr>
      </w:pPr>
      <w:r w:rsidRPr="006D021E">
        <w:rPr>
          <w:rFonts w:ascii="Times New Roman" w:hAnsi="Times New Roman" w:cs="Times New Roman"/>
          <w:color w:val="000000"/>
          <w:sz w:val="24"/>
          <w:szCs w:val="24"/>
        </w:rPr>
        <w:t xml:space="preserve">Kuhfeld, M., Condron, D., &amp; Downey, D. (2019). When does inequality grow? A seasonal analysis of racial/ethnic disparities in learning in kindergarten through eighth grade. (The Collaborative for Student Growth at NWEA Working Paper). </w:t>
      </w:r>
      <w:hyperlink r:id="rId33">
        <w:r w:rsidRPr="006D021E">
          <w:rPr>
            <w:rFonts w:ascii="Times New Roman" w:hAnsi="Times New Roman" w:cs="Times New Roman"/>
            <w:color w:val="0000FF"/>
            <w:sz w:val="24"/>
            <w:szCs w:val="24"/>
            <w:u w:val="single"/>
          </w:rPr>
          <w:t>https://www.nwea.org/resource-library/research/when-does-inequality-grow-3</w:t>
        </w:r>
      </w:hyperlink>
      <w:r w:rsidRPr="006D021E">
        <w:rPr>
          <w:rFonts w:ascii="Times New Roman" w:hAnsi="Times New Roman" w:cs="Times New Roman"/>
          <w:color w:val="0000FF"/>
          <w:sz w:val="24"/>
          <w:szCs w:val="24"/>
          <w:u w:val="single"/>
        </w:rPr>
        <w:t>.</w:t>
      </w:r>
    </w:p>
    <w:p w14:paraId="7C965EA9"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color w:val="000000"/>
          <w:sz w:val="24"/>
          <w:szCs w:val="24"/>
        </w:rPr>
      </w:pPr>
      <w:r w:rsidRPr="006D021E">
        <w:rPr>
          <w:rFonts w:ascii="Times New Roman" w:hAnsi="Times New Roman" w:cs="Times New Roman"/>
          <w:color w:val="000000"/>
          <w:sz w:val="24"/>
          <w:szCs w:val="24"/>
        </w:rPr>
        <w:t xml:space="preserve">Kuhfeld, M. (2019). Surprising new evidence on summer learning loss. </w:t>
      </w:r>
      <w:r w:rsidRPr="006D021E">
        <w:rPr>
          <w:rFonts w:ascii="Times New Roman" w:hAnsi="Times New Roman" w:cs="Times New Roman"/>
          <w:i/>
          <w:iCs/>
          <w:color w:val="000000"/>
          <w:sz w:val="24"/>
          <w:szCs w:val="24"/>
        </w:rPr>
        <w:t>Phi Delta Kappan, 101</w:t>
      </w:r>
      <w:r w:rsidRPr="006D021E">
        <w:rPr>
          <w:rFonts w:ascii="Times New Roman" w:hAnsi="Times New Roman" w:cs="Times New Roman"/>
          <w:color w:val="000000"/>
          <w:sz w:val="24"/>
          <w:szCs w:val="24"/>
        </w:rPr>
        <w:t xml:space="preserve"> (1), 25-29.</w:t>
      </w:r>
    </w:p>
    <w:p w14:paraId="2FBA7F11" w14:textId="77777777" w:rsidR="00D57D33" w:rsidRPr="006D021E" w:rsidRDefault="00D57D33" w:rsidP="00D57D33">
      <w:pP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Kuhfeld, M. &amp; Tarasawa, B. (2020). </w:t>
      </w:r>
      <w:r w:rsidRPr="006D021E">
        <w:rPr>
          <w:rFonts w:ascii="Times New Roman" w:hAnsi="Times New Roman" w:cs="Times New Roman"/>
          <w:i/>
          <w:iCs/>
          <w:sz w:val="24"/>
          <w:szCs w:val="24"/>
        </w:rPr>
        <w:t xml:space="preserve">The COVID-19 slide: What summer learning loss can tell us about the potential impact of school closures on student academic achievement. </w:t>
      </w:r>
      <w:r w:rsidRPr="006D021E">
        <w:rPr>
          <w:rFonts w:ascii="Times New Roman" w:hAnsi="Times New Roman" w:cs="Times New Roman"/>
          <w:sz w:val="24"/>
          <w:szCs w:val="24"/>
        </w:rPr>
        <w:t>NWEA.</w:t>
      </w:r>
    </w:p>
    <w:p w14:paraId="20A98AD1" w14:textId="77777777" w:rsidR="00D57D33" w:rsidRPr="006D021E" w:rsidRDefault="00D57D33" w:rsidP="00D57D33">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sz w:val="24"/>
          <w:szCs w:val="24"/>
        </w:rPr>
        <w:t xml:space="preserve">Kuhfeld, M., &amp; Soland, J. (2020). </w:t>
      </w:r>
      <w:r w:rsidRPr="006D021E">
        <w:rPr>
          <w:rFonts w:ascii="Times New Roman" w:hAnsi="Times New Roman" w:cs="Times New Roman"/>
          <w:i/>
          <w:iCs/>
          <w:sz w:val="24"/>
          <w:szCs w:val="24"/>
        </w:rPr>
        <w:t>The learning curve: Revisiting the assumption of linear growth across the school year.</w:t>
      </w:r>
      <w:r w:rsidRPr="006D021E">
        <w:rPr>
          <w:rFonts w:ascii="Times New Roman" w:hAnsi="Times New Roman" w:cs="Times New Roman"/>
          <w:sz w:val="24"/>
          <w:szCs w:val="24"/>
        </w:rPr>
        <w:t xml:space="preserve"> (EdWorkingPaper: 20-214). Retrieved from Annenberg Institute at Brown University:</w:t>
      </w:r>
      <w:r w:rsidRPr="006D021E">
        <w:rPr>
          <w:rFonts w:ascii="Times New Roman" w:hAnsi="Times New Roman" w:cs="Times New Roman"/>
          <w:color w:val="333333"/>
          <w:sz w:val="24"/>
          <w:szCs w:val="24"/>
          <w:highlight w:val="white"/>
        </w:rPr>
        <w:t> </w:t>
      </w:r>
      <w:hyperlink r:id="rId34">
        <w:r w:rsidRPr="006D021E">
          <w:rPr>
            <w:rFonts w:ascii="Times New Roman" w:hAnsi="Times New Roman" w:cs="Times New Roman"/>
            <w:color w:val="0000FF"/>
            <w:sz w:val="24"/>
            <w:szCs w:val="24"/>
            <w:u w:val="single"/>
          </w:rPr>
          <w:t>https://doi.org/10.26300/bvg0-8g17</w:t>
        </w:r>
      </w:hyperlink>
      <w:r w:rsidRPr="006D021E">
        <w:rPr>
          <w:rFonts w:ascii="Times New Roman" w:hAnsi="Times New Roman" w:cs="Times New Roman"/>
          <w:color w:val="222222"/>
          <w:sz w:val="24"/>
          <w:szCs w:val="24"/>
          <w:highlight w:val="white"/>
        </w:rPr>
        <w:t>.</w:t>
      </w:r>
    </w:p>
    <w:p w14:paraId="1FAE7A9B" w14:textId="04D355C3" w:rsidR="003561CA" w:rsidRPr="006D021E" w:rsidRDefault="003561CA" w:rsidP="003561CA">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 xml:space="preserve">Krogstad, J.M., Gonzalez-Barrera, A. &amp; Noe-Bustamente, L. (2020, April 3). </w:t>
      </w:r>
      <w:r w:rsidRPr="006D021E">
        <w:rPr>
          <w:rFonts w:ascii="Times New Roman" w:hAnsi="Times New Roman" w:cs="Times New Roman"/>
          <w:i/>
          <w:iCs/>
          <w:color w:val="222222"/>
          <w:sz w:val="24"/>
          <w:szCs w:val="24"/>
          <w:highlight w:val="white"/>
        </w:rPr>
        <w:t xml:space="preserve">U.S. Latinos among hardest hit by pay cuts, job losses due to Coronavirus. </w:t>
      </w:r>
      <w:r w:rsidRPr="006D021E">
        <w:rPr>
          <w:rFonts w:ascii="Times New Roman" w:hAnsi="Times New Roman" w:cs="Times New Roman"/>
          <w:color w:val="222222"/>
          <w:sz w:val="24"/>
          <w:szCs w:val="24"/>
          <w:highlight w:val="white"/>
        </w:rPr>
        <w:t xml:space="preserve">Pew Research Center. Retrieved from </w:t>
      </w:r>
      <w:hyperlink r:id="rId35" w:history="1">
        <w:r w:rsidRPr="006D021E">
          <w:rPr>
            <w:rStyle w:val="Hyperlink"/>
            <w:rFonts w:ascii="Times New Roman" w:hAnsi="Times New Roman" w:cs="Times New Roman"/>
            <w:sz w:val="24"/>
            <w:szCs w:val="24"/>
            <w:highlight w:val="white"/>
          </w:rPr>
          <w:t>https://www.pewresearch.org/fact-tank/2020/04/03/u-s-latinos-among-hardest-hit-by-pay-cuts-job-losses-due-to-coronavirus/</w:t>
        </w:r>
      </w:hyperlink>
      <w:r w:rsidRPr="006D021E">
        <w:rPr>
          <w:rFonts w:ascii="Times New Roman" w:hAnsi="Times New Roman" w:cs="Times New Roman"/>
          <w:color w:val="222222"/>
          <w:sz w:val="24"/>
          <w:szCs w:val="24"/>
          <w:highlight w:val="white"/>
        </w:rPr>
        <w:t>.</w:t>
      </w:r>
    </w:p>
    <w:p w14:paraId="396ECD57" w14:textId="6A04EB2A" w:rsidR="00374F09" w:rsidRPr="006D021E" w:rsidRDefault="00374F09" w:rsidP="00942126">
      <w:pPr>
        <w:spacing w:line="480" w:lineRule="auto"/>
        <w:ind w:left="720" w:hanging="720"/>
        <w:rPr>
          <w:rFonts w:ascii="Times New Roman" w:hAnsi="Times New Roman" w:cs="Times New Roman"/>
          <w:color w:val="222222"/>
          <w:sz w:val="24"/>
          <w:szCs w:val="24"/>
        </w:rPr>
      </w:pPr>
      <w:r w:rsidRPr="006D021E">
        <w:rPr>
          <w:rFonts w:ascii="Times New Roman" w:hAnsi="Times New Roman" w:cs="Times New Roman"/>
          <w:color w:val="222222"/>
          <w:sz w:val="24"/>
          <w:szCs w:val="24"/>
        </w:rPr>
        <w:t xml:space="preserve">Kurtz, H. (2020, April 10). National survey tracks impact of coronavirus on schools: 10 key findings. </w:t>
      </w:r>
      <w:r w:rsidRPr="006D021E">
        <w:rPr>
          <w:rFonts w:ascii="Times New Roman" w:hAnsi="Times New Roman" w:cs="Times New Roman"/>
          <w:i/>
          <w:iCs/>
          <w:color w:val="222222"/>
          <w:sz w:val="24"/>
          <w:szCs w:val="24"/>
        </w:rPr>
        <w:t>Education Week</w:t>
      </w:r>
      <w:r w:rsidRPr="006D021E">
        <w:rPr>
          <w:rFonts w:ascii="Times New Roman" w:hAnsi="Times New Roman" w:cs="Times New Roman"/>
          <w:color w:val="222222"/>
          <w:sz w:val="24"/>
          <w:szCs w:val="24"/>
        </w:rPr>
        <w:t xml:space="preserve">. Retrieved from </w:t>
      </w:r>
      <w:hyperlink r:id="rId36" w:history="1">
        <w:r w:rsidRPr="006D021E">
          <w:rPr>
            <w:rStyle w:val="Hyperlink"/>
            <w:rFonts w:ascii="Times New Roman" w:hAnsi="Times New Roman" w:cs="Times New Roman"/>
            <w:sz w:val="24"/>
            <w:szCs w:val="24"/>
          </w:rPr>
          <w:t>https://www.edweek.org/ew/articles/2020/04/10/national-survey-tracks-impact-of-coronavirus-on.html</w:t>
        </w:r>
      </w:hyperlink>
    </w:p>
    <w:p w14:paraId="2F0C089E" w14:textId="3E68115C" w:rsidR="00942126" w:rsidRPr="006D021E" w:rsidRDefault="00942126" w:rsidP="00942126">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 xml:space="preserve">Lake, R. &amp; Dusseault, B. (2020a). </w:t>
      </w:r>
      <w:r w:rsidRPr="006D021E">
        <w:rPr>
          <w:rFonts w:ascii="Times New Roman" w:hAnsi="Times New Roman" w:cs="Times New Roman"/>
          <w:i/>
          <w:iCs/>
          <w:color w:val="222222"/>
          <w:sz w:val="24"/>
          <w:szCs w:val="24"/>
          <w:highlight w:val="white"/>
        </w:rPr>
        <w:t>Remote classes are in session for more school districts, but attendance plans are still absent.</w:t>
      </w:r>
      <w:r w:rsidRPr="006D021E">
        <w:rPr>
          <w:rFonts w:ascii="Times New Roman" w:hAnsi="Times New Roman" w:cs="Times New Roman"/>
          <w:color w:val="222222"/>
          <w:sz w:val="24"/>
          <w:szCs w:val="24"/>
          <w:highlight w:val="white"/>
        </w:rPr>
        <w:t xml:space="preserve"> Center for Reinventing Public Education. Retrieved April 29, 2020, from</w:t>
      </w:r>
      <w:hyperlink r:id="rId37">
        <w:r w:rsidRPr="006D021E">
          <w:rPr>
            <w:rFonts w:ascii="Times New Roman" w:hAnsi="Times New Roman" w:cs="Times New Roman"/>
            <w:color w:val="222222"/>
            <w:sz w:val="24"/>
            <w:szCs w:val="24"/>
            <w:highlight w:val="white"/>
          </w:rPr>
          <w:t xml:space="preserve"> </w:t>
        </w:r>
      </w:hyperlink>
      <w:r w:rsidRPr="006D021E">
        <w:rPr>
          <w:rFonts w:ascii="Times New Roman" w:hAnsi="Times New Roman" w:cs="Times New Roman"/>
        </w:rPr>
        <w:t xml:space="preserve"> </w:t>
      </w:r>
      <w:hyperlink r:id="rId38" w:history="1">
        <w:r w:rsidRPr="006D021E">
          <w:rPr>
            <w:rFonts w:ascii="Times New Roman" w:hAnsi="Times New Roman" w:cs="Times New Roman"/>
            <w:color w:val="1155CC"/>
            <w:sz w:val="24"/>
            <w:szCs w:val="24"/>
            <w:highlight w:val="white"/>
          </w:rPr>
          <w:t>https://www.crpe.org/thelens/remote-classes-are-session-more-school-districts-attendance-plans-are-still-absent</w:t>
        </w:r>
      </w:hyperlink>
      <w:r w:rsidRPr="006D021E">
        <w:rPr>
          <w:rFonts w:ascii="Times New Roman" w:hAnsi="Times New Roman" w:cs="Times New Roman"/>
          <w:color w:val="1155CC"/>
          <w:sz w:val="24"/>
          <w:szCs w:val="24"/>
          <w:highlight w:val="white"/>
          <w:u w:val="single"/>
        </w:rPr>
        <w:t>.</w:t>
      </w:r>
    </w:p>
    <w:p w14:paraId="233F2D06" w14:textId="674862A3" w:rsidR="00D57D33" w:rsidRDefault="00D57D33" w:rsidP="00D57D33">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Lake, R. &amp; Dusseault, B. (2020</w:t>
      </w:r>
      <w:r w:rsidR="00942126" w:rsidRPr="006D021E">
        <w:rPr>
          <w:rFonts w:ascii="Times New Roman" w:hAnsi="Times New Roman" w:cs="Times New Roman"/>
          <w:color w:val="222222"/>
          <w:sz w:val="24"/>
          <w:szCs w:val="24"/>
          <w:highlight w:val="white"/>
        </w:rPr>
        <w:t>b</w:t>
      </w:r>
      <w:r w:rsidRPr="006D021E">
        <w:rPr>
          <w:rFonts w:ascii="Times New Roman" w:hAnsi="Times New Roman" w:cs="Times New Roman"/>
          <w:color w:val="222222"/>
          <w:sz w:val="24"/>
          <w:szCs w:val="24"/>
          <w:highlight w:val="white"/>
        </w:rPr>
        <w:t xml:space="preserve">). </w:t>
      </w:r>
      <w:r w:rsidRPr="006D021E">
        <w:rPr>
          <w:rFonts w:ascii="Times New Roman" w:hAnsi="Times New Roman" w:cs="Times New Roman"/>
          <w:i/>
          <w:iCs/>
          <w:color w:val="222222"/>
          <w:sz w:val="24"/>
          <w:szCs w:val="24"/>
          <w:highlight w:val="white"/>
        </w:rPr>
        <w:t>School systems make a slow transition from the classroom to the cloud.</w:t>
      </w:r>
      <w:r w:rsidRPr="006D021E">
        <w:rPr>
          <w:rFonts w:ascii="Times New Roman" w:hAnsi="Times New Roman" w:cs="Times New Roman"/>
          <w:color w:val="222222"/>
          <w:sz w:val="24"/>
          <w:szCs w:val="24"/>
          <w:highlight w:val="white"/>
        </w:rPr>
        <w:t xml:space="preserve"> Center for Reinventing Public Education. Retrieved April 18, 2020, from</w:t>
      </w:r>
      <w:hyperlink r:id="rId39">
        <w:r w:rsidRPr="006D021E">
          <w:rPr>
            <w:rFonts w:ascii="Times New Roman" w:hAnsi="Times New Roman" w:cs="Times New Roman"/>
            <w:color w:val="222222"/>
            <w:sz w:val="24"/>
            <w:szCs w:val="24"/>
            <w:highlight w:val="white"/>
          </w:rPr>
          <w:t xml:space="preserve"> </w:t>
        </w:r>
      </w:hyperlink>
      <w:hyperlink r:id="rId40">
        <w:r w:rsidRPr="006D021E">
          <w:rPr>
            <w:rFonts w:ascii="Times New Roman" w:hAnsi="Times New Roman" w:cs="Times New Roman"/>
            <w:color w:val="1155CC"/>
            <w:sz w:val="24"/>
            <w:szCs w:val="24"/>
            <w:highlight w:val="white"/>
            <w:u w:val="single"/>
          </w:rPr>
          <w:t>https://www.crpe.org/thelens/school-systems-make-slow-transition-classroom-cloud</w:t>
        </w:r>
      </w:hyperlink>
      <w:r w:rsidRPr="006D021E">
        <w:rPr>
          <w:rFonts w:ascii="Times New Roman" w:hAnsi="Times New Roman" w:cs="Times New Roman"/>
          <w:color w:val="222222"/>
          <w:sz w:val="24"/>
          <w:szCs w:val="24"/>
          <w:highlight w:val="white"/>
        </w:rPr>
        <w:t>.</w:t>
      </w:r>
    </w:p>
    <w:p w14:paraId="5EFCE5FF" w14:textId="64394D45" w:rsidR="00D110A3" w:rsidRPr="006D021E" w:rsidRDefault="00D110A3" w:rsidP="00D110A3">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 xml:space="preserve">Lake, R. &amp; </w:t>
      </w:r>
      <w:r>
        <w:rPr>
          <w:rFonts w:ascii="Times New Roman" w:hAnsi="Times New Roman" w:cs="Times New Roman"/>
          <w:color w:val="222222"/>
          <w:sz w:val="24"/>
          <w:szCs w:val="24"/>
          <w:highlight w:val="white"/>
        </w:rPr>
        <w:t>Olson, L</w:t>
      </w:r>
      <w:r w:rsidRPr="006D021E">
        <w:rPr>
          <w:rFonts w:ascii="Times New Roman" w:hAnsi="Times New Roman" w:cs="Times New Roman"/>
          <w:color w:val="222222"/>
          <w:sz w:val="24"/>
          <w:szCs w:val="24"/>
          <w:highlight w:val="white"/>
        </w:rPr>
        <w:t>. (2020).</w:t>
      </w:r>
      <w:r>
        <w:rPr>
          <w:rFonts w:ascii="Times New Roman" w:hAnsi="Times New Roman" w:cs="Times New Roman"/>
          <w:color w:val="222222"/>
          <w:sz w:val="24"/>
          <w:szCs w:val="24"/>
          <w:highlight w:val="white"/>
        </w:rPr>
        <w:t xml:space="preserve"> </w:t>
      </w:r>
      <w:r w:rsidRPr="00AD42DB">
        <w:rPr>
          <w:rFonts w:ascii="Times New Roman" w:hAnsi="Times New Roman" w:cs="Times New Roman"/>
          <w:i/>
          <w:iCs/>
          <w:color w:val="222222"/>
          <w:sz w:val="24"/>
          <w:szCs w:val="24"/>
          <w:highlight w:val="white"/>
        </w:rPr>
        <w:t xml:space="preserve">Learning as </w:t>
      </w:r>
      <w:r>
        <w:rPr>
          <w:rFonts w:ascii="Times New Roman" w:hAnsi="Times New Roman" w:cs="Times New Roman"/>
          <w:i/>
          <w:iCs/>
          <w:color w:val="222222"/>
          <w:sz w:val="24"/>
          <w:szCs w:val="24"/>
          <w:highlight w:val="white"/>
        </w:rPr>
        <w:t>w</w:t>
      </w:r>
      <w:r w:rsidRPr="00AD42DB">
        <w:rPr>
          <w:rFonts w:ascii="Times New Roman" w:hAnsi="Times New Roman" w:cs="Times New Roman"/>
          <w:i/>
          <w:iCs/>
          <w:color w:val="222222"/>
          <w:sz w:val="24"/>
          <w:szCs w:val="24"/>
          <w:highlight w:val="white"/>
        </w:rPr>
        <w:t xml:space="preserve">e </w:t>
      </w:r>
      <w:r>
        <w:rPr>
          <w:rFonts w:ascii="Times New Roman" w:hAnsi="Times New Roman" w:cs="Times New Roman"/>
          <w:i/>
          <w:iCs/>
          <w:color w:val="222222"/>
          <w:sz w:val="24"/>
          <w:szCs w:val="24"/>
          <w:highlight w:val="white"/>
        </w:rPr>
        <w:t>g</w:t>
      </w:r>
      <w:r w:rsidRPr="00AD42DB">
        <w:rPr>
          <w:rFonts w:ascii="Times New Roman" w:hAnsi="Times New Roman" w:cs="Times New Roman"/>
          <w:i/>
          <w:iCs/>
          <w:color w:val="222222"/>
          <w:sz w:val="24"/>
          <w:szCs w:val="24"/>
          <w:highlight w:val="white"/>
        </w:rPr>
        <w:t xml:space="preserve">o: Principles for </w:t>
      </w:r>
      <w:r>
        <w:rPr>
          <w:rFonts w:ascii="Times New Roman" w:hAnsi="Times New Roman" w:cs="Times New Roman"/>
          <w:i/>
          <w:iCs/>
          <w:color w:val="222222"/>
          <w:sz w:val="24"/>
          <w:szCs w:val="24"/>
          <w:highlight w:val="white"/>
        </w:rPr>
        <w:t>e</w:t>
      </w:r>
      <w:r w:rsidRPr="00AD42DB">
        <w:rPr>
          <w:rFonts w:ascii="Times New Roman" w:hAnsi="Times New Roman" w:cs="Times New Roman"/>
          <w:i/>
          <w:iCs/>
          <w:color w:val="222222"/>
          <w:sz w:val="24"/>
          <w:szCs w:val="24"/>
          <w:highlight w:val="white"/>
        </w:rPr>
        <w:t xml:space="preserve">ffective </w:t>
      </w:r>
      <w:r>
        <w:rPr>
          <w:rFonts w:ascii="Times New Roman" w:hAnsi="Times New Roman" w:cs="Times New Roman"/>
          <w:i/>
          <w:iCs/>
          <w:color w:val="222222"/>
          <w:sz w:val="24"/>
          <w:szCs w:val="24"/>
          <w:highlight w:val="white"/>
        </w:rPr>
        <w:t>a</w:t>
      </w:r>
      <w:r w:rsidRPr="00AD42DB">
        <w:rPr>
          <w:rFonts w:ascii="Times New Roman" w:hAnsi="Times New Roman" w:cs="Times New Roman"/>
          <w:i/>
          <w:iCs/>
          <w:color w:val="222222"/>
          <w:sz w:val="24"/>
          <w:szCs w:val="24"/>
          <w:highlight w:val="white"/>
        </w:rPr>
        <w:t xml:space="preserve">ssessment </w:t>
      </w:r>
      <w:r>
        <w:rPr>
          <w:rFonts w:ascii="Times New Roman" w:hAnsi="Times New Roman" w:cs="Times New Roman"/>
          <w:i/>
          <w:iCs/>
          <w:color w:val="222222"/>
          <w:sz w:val="24"/>
          <w:szCs w:val="24"/>
          <w:highlight w:val="white"/>
        </w:rPr>
        <w:t>d</w:t>
      </w:r>
      <w:r w:rsidRPr="00AD42DB">
        <w:rPr>
          <w:rFonts w:ascii="Times New Roman" w:hAnsi="Times New Roman" w:cs="Times New Roman"/>
          <w:i/>
          <w:iCs/>
          <w:color w:val="222222"/>
          <w:sz w:val="24"/>
          <w:szCs w:val="24"/>
          <w:highlight w:val="white"/>
        </w:rPr>
        <w:t xml:space="preserve">uring the COVID-19 </w:t>
      </w:r>
      <w:r>
        <w:rPr>
          <w:rFonts w:ascii="Times New Roman" w:hAnsi="Times New Roman" w:cs="Times New Roman"/>
          <w:i/>
          <w:iCs/>
          <w:color w:val="222222"/>
          <w:sz w:val="24"/>
          <w:szCs w:val="24"/>
          <w:highlight w:val="white"/>
        </w:rPr>
        <w:t>p</w:t>
      </w:r>
      <w:r w:rsidRPr="00AD42DB">
        <w:rPr>
          <w:rFonts w:ascii="Times New Roman" w:hAnsi="Times New Roman" w:cs="Times New Roman"/>
          <w:i/>
          <w:iCs/>
          <w:color w:val="222222"/>
          <w:sz w:val="24"/>
          <w:szCs w:val="24"/>
          <w:highlight w:val="white"/>
        </w:rPr>
        <w:t xml:space="preserve">andemic. </w:t>
      </w:r>
      <w:r w:rsidRPr="006D021E">
        <w:rPr>
          <w:rFonts w:ascii="Times New Roman" w:hAnsi="Times New Roman" w:cs="Times New Roman"/>
          <w:color w:val="222222"/>
          <w:sz w:val="24"/>
          <w:szCs w:val="24"/>
          <w:highlight w:val="white"/>
        </w:rPr>
        <w:t>Center for Reinventing Public Education. Retrieved April 18, 2020, from</w:t>
      </w:r>
      <w:hyperlink r:id="rId41">
        <w:r w:rsidRPr="006D021E">
          <w:rPr>
            <w:rFonts w:ascii="Times New Roman" w:hAnsi="Times New Roman" w:cs="Times New Roman"/>
            <w:color w:val="222222"/>
            <w:sz w:val="24"/>
            <w:szCs w:val="24"/>
            <w:highlight w:val="white"/>
          </w:rPr>
          <w:t xml:space="preserve"> </w:t>
        </w:r>
      </w:hyperlink>
      <w:r w:rsidRPr="00D110A3">
        <w:t xml:space="preserve"> </w:t>
      </w:r>
      <w:hyperlink r:id="rId42" w:history="1">
        <w:r>
          <w:rPr>
            <w:rStyle w:val="Hyperlink"/>
          </w:rPr>
          <w:t>https://www.crpe.org/sites/default/files/final_diagnostics_brief_2020.pdf</w:t>
        </w:r>
      </w:hyperlink>
      <w:r>
        <w:t>.</w:t>
      </w:r>
    </w:p>
    <w:p w14:paraId="32D8E6BB" w14:textId="601DA3D9" w:rsidR="00324949" w:rsidRPr="006D021E" w:rsidRDefault="00324949" w:rsidP="00324949">
      <w:pPr>
        <w:spacing w:line="480" w:lineRule="auto"/>
        <w:ind w:left="72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Levine, P. B. (2011). How does parental unemployment affect children’s educational performance?. </w:t>
      </w:r>
      <w:r w:rsidRPr="006D021E">
        <w:rPr>
          <w:rFonts w:ascii="Times New Roman" w:hAnsi="Times New Roman" w:cs="Times New Roman"/>
          <w:i/>
          <w:iCs/>
          <w:color w:val="222222"/>
          <w:sz w:val="24"/>
          <w:szCs w:val="24"/>
          <w:highlight w:val="white"/>
        </w:rPr>
        <w:t>Whither opportunity</w:t>
      </w:r>
      <w:r w:rsidRPr="006D021E">
        <w:rPr>
          <w:rFonts w:ascii="Times New Roman" w:hAnsi="Times New Roman" w:cs="Times New Roman"/>
          <w:color w:val="222222"/>
          <w:sz w:val="24"/>
          <w:szCs w:val="24"/>
          <w:highlight w:val="white"/>
        </w:rPr>
        <w:t>, 315-335.</w:t>
      </w:r>
    </w:p>
    <w:p w14:paraId="49AF0264" w14:textId="26EED11C" w:rsidR="00D57D33" w:rsidRPr="006D021E" w:rsidRDefault="00D57D33" w:rsidP="00D57D33">
      <w:pPr>
        <w:spacing w:line="480" w:lineRule="auto"/>
        <w:ind w:left="720" w:hanging="720"/>
        <w:rPr>
          <w:rFonts w:ascii="Times New Roman" w:hAnsi="Times New Roman" w:cs="Times New Roman"/>
          <w:color w:val="222222"/>
          <w:sz w:val="24"/>
          <w:szCs w:val="24"/>
        </w:rPr>
      </w:pPr>
      <w:r w:rsidRPr="006D021E">
        <w:rPr>
          <w:rFonts w:ascii="Times New Roman" w:hAnsi="Times New Roman" w:cs="Times New Roman"/>
          <w:color w:val="222222"/>
          <w:sz w:val="24"/>
          <w:szCs w:val="24"/>
          <w:highlight w:val="white"/>
        </w:rPr>
        <w:t>Lieberman, M. (2020, April 17). T</w:t>
      </w:r>
      <w:r w:rsidRPr="006D021E">
        <w:rPr>
          <w:rFonts w:ascii="Times New Roman" w:hAnsi="Times New Roman" w:cs="Times New Roman"/>
          <w:i/>
          <w:iCs/>
          <w:color w:val="222222"/>
          <w:sz w:val="24"/>
          <w:szCs w:val="24"/>
          <w:highlight w:val="white"/>
        </w:rPr>
        <w:t xml:space="preserve">aking attendance during coronavirus closures: Is it even worth it? </w:t>
      </w:r>
      <w:r w:rsidRPr="006D021E">
        <w:rPr>
          <w:rFonts w:ascii="Times New Roman" w:hAnsi="Times New Roman" w:cs="Times New Roman"/>
          <w:color w:val="222222"/>
          <w:sz w:val="24"/>
          <w:szCs w:val="24"/>
          <w:highlight w:val="white"/>
        </w:rPr>
        <w:t>Retrieved</w:t>
      </w:r>
      <w:r w:rsidRPr="006D021E">
        <w:rPr>
          <w:rFonts w:ascii="Times New Roman" w:hAnsi="Times New Roman" w:cs="Times New Roman"/>
          <w:color w:val="222222"/>
          <w:sz w:val="24"/>
          <w:szCs w:val="24"/>
        </w:rPr>
        <w:t xml:space="preserve"> from </w:t>
      </w:r>
      <w:hyperlink r:id="rId43" w:history="1">
        <w:r w:rsidRPr="006D021E">
          <w:rPr>
            <w:rStyle w:val="Hyperlink"/>
            <w:rFonts w:ascii="Times New Roman" w:hAnsi="Times New Roman" w:cs="Times New Roman"/>
          </w:rPr>
          <w:t>https://www.edweek.org/ew/articles/2020/04/17/taking-attendance-is-tricky-during-coronavirus-closures.html</w:t>
        </w:r>
      </w:hyperlink>
    </w:p>
    <w:p w14:paraId="5F6A32DB" w14:textId="37658A69" w:rsidR="00DF1827" w:rsidRPr="006D021E" w:rsidRDefault="00D57D33" w:rsidP="00D57D33">
      <w:pPr>
        <w:spacing w:line="480" w:lineRule="auto"/>
        <w:ind w:left="720" w:right="-446" w:hanging="720"/>
        <w:rPr>
          <w:rFonts w:ascii="Times New Roman" w:hAnsi="Times New Roman" w:cs="Times New Roman"/>
          <w:color w:val="222222"/>
          <w:sz w:val="24"/>
          <w:szCs w:val="24"/>
        </w:rPr>
      </w:pPr>
      <w:r w:rsidRPr="006D021E">
        <w:rPr>
          <w:rFonts w:ascii="Times New Roman" w:hAnsi="Times New Roman" w:cs="Times New Roman"/>
          <w:color w:val="222222"/>
          <w:sz w:val="24"/>
          <w:szCs w:val="24"/>
        </w:rPr>
        <w:t xml:space="preserve">Liu, J., Lee, M., &amp; Gershenson, S. (2020). </w:t>
      </w:r>
      <w:r w:rsidRPr="006D021E">
        <w:rPr>
          <w:rFonts w:ascii="Times New Roman" w:hAnsi="Times New Roman" w:cs="Times New Roman"/>
          <w:i/>
          <w:iCs/>
          <w:color w:val="222222"/>
          <w:sz w:val="24"/>
          <w:szCs w:val="24"/>
        </w:rPr>
        <w:t>The Short- and Long-Run Impacts of Secondary School Absences</w:t>
      </w:r>
      <w:r w:rsidRPr="006D021E">
        <w:rPr>
          <w:rFonts w:ascii="Times New Roman" w:hAnsi="Times New Roman" w:cs="Times New Roman"/>
          <w:color w:val="222222"/>
          <w:sz w:val="24"/>
          <w:szCs w:val="24"/>
        </w:rPr>
        <w:t xml:space="preserve">. (EdWorkingPaper: 20-125). Retrieved from Annenberg Institute at Brown University: </w:t>
      </w:r>
      <w:hyperlink r:id="rId44" w:history="1">
        <w:r w:rsidRPr="006D021E">
          <w:rPr>
            <w:rStyle w:val="Hyperlink"/>
            <w:rFonts w:ascii="Times New Roman" w:hAnsi="Times New Roman" w:cs="Times New Roman"/>
            <w:sz w:val="24"/>
            <w:szCs w:val="24"/>
          </w:rPr>
          <w:t>https://doi.org/10.26300/xg6s-z169</w:t>
        </w:r>
        <w:r w:rsidRPr="006D021E">
          <w:rPr>
            <w:rStyle w:val="Hyperlink"/>
            <w:rFonts w:ascii="Times New Roman" w:hAnsi="Times New Roman" w:cs="Times New Roman"/>
            <w:sz w:val="24"/>
            <w:szCs w:val="24"/>
            <w:highlight w:val="white"/>
          </w:rPr>
          <w:t>Q</w:t>
        </w:r>
      </w:hyperlink>
    </w:p>
    <w:p w14:paraId="3451ED05" w14:textId="7C591988" w:rsidR="00052B6B" w:rsidRDefault="00694923" w:rsidP="005E6C12">
      <w:pPr>
        <w:spacing w:line="480" w:lineRule="auto"/>
        <w:ind w:left="720" w:right="-446" w:hanging="720"/>
        <w:rPr>
          <w:rFonts w:ascii="Times New Roman" w:hAnsi="Times New Roman" w:cs="Times New Roman"/>
          <w:color w:val="222222"/>
          <w:sz w:val="24"/>
          <w:szCs w:val="24"/>
        </w:rPr>
      </w:pPr>
      <w:r>
        <w:rPr>
          <w:rFonts w:ascii="Times New Roman" w:hAnsi="Times New Roman" w:cs="Times New Roman"/>
          <w:color w:val="222222"/>
          <w:sz w:val="24"/>
          <w:szCs w:val="24"/>
        </w:rPr>
        <w:t xml:space="preserve">Lynch, K. &amp; Hill, H. (2020). Broad-based academic supports for all students. </w:t>
      </w:r>
      <w:r w:rsidRPr="006D021E">
        <w:rPr>
          <w:rFonts w:ascii="Times New Roman" w:hAnsi="Times New Roman" w:cs="Times New Roman"/>
          <w:color w:val="222222"/>
          <w:sz w:val="24"/>
          <w:szCs w:val="24"/>
        </w:rPr>
        <w:t xml:space="preserve">Retrieved from Annenberg Institute at Brown University: </w:t>
      </w:r>
      <w:hyperlink r:id="rId45" w:history="1">
        <w:r>
          <w:rPr>
            <w:rStyle w:val="Hyperlink"/>
          </w:rPr>
          <w:t>https://annenberg.brown.edu/sites/default/files/EdResearch_for_Recovery_Brief_6.pdf</w:t>
        </w:r>
      </w:hyperlink>
      <w:r>
        <w:t>.</w:t>
      </w:r>
    </w:p>
    <w:p w14:paraId="1FDFEF51" w14:textId="47737B67" w:rsidR="00BD0130" w:rsidRPr="006D021E" w:rsidRDefault="00BD0130" w:rsidP="005E6C12">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color w:val="222222"/>
          <w:sz w:val="24"/>
          <w:szCs w:val="24"/>
        </w:rPr>
        <w:lastRenderedPageBreak/>
        <w:t xml:space="preserve">Malkus, N. (2020, June). School districts’ remote-learning plans may widen student achievement gap. Retrieved from </w:t>
      </w:r>
      <w:hyperlink r:id="rId46" w:history="1">
        <w:r w:rsidRPr="006D021E">
          <w:rPr>
            <w:rStyle w:val="Hyperlink"/>
            <w:rFonts w:ascii="Times New Roman" w:hAnsi="Times New Roman" w:cs="Times New Roman"/>
          </w:rPr>
          <w:t>https://www.educationnext.org/school-districts-remote-learning-plans-may-widen-student-achievement-gap-only-20-percent-meet-standards/</w:t>
        </w:r>
      </w:hyperlink>
      <w:r w:rsidRPr="006D021E">
        <w:rPr>
          <w:rFonts w:ascii="Times New Roman" w:hAnsi="Times New Roman" w:cs="Times New Roman"/>
        </w:rPr>
        <w:t>.</w:t>
      </w:r>
    </w:p>
    <w:p w14:paraId="6A9C65BC" w14:textId="77777777" w:rsidR="00AC64A9" w:rsidRPr="00AC64A9" w:rsidRDefault="00AC64A9" w:rsidP="00AC64A9">
      <w:pPr>
        <w:spacing w:line="480" w:lineRule="auto"/>
        <w:ind w:left="720" w:right="-446" w:hanging="720"/>
        <w:rPr>
          <w:rFonts w:ascii="Times New Roman" w:hAnsi="Times New Roman" w:cs="Times New Roman"/>
          <w:color w:val="222222"/>
          <w:sz w:val="24"/>
          <w:szCs w:val="24"/>
        </w:rPr>
      </w:pPr>
      <w:r w:rsidRPr="00AC64A9">
        <w:rPr>
          <w:rFonts w:ascii="Times New Roman" w:hAnsi="Times New Roman" w:cs="Times New Roman"/>
          <w:color w:val="222222"/>
          <w:sz w:val="24"/>
          <w:szCs w:val="24"/>
        </w:rPr>
        <w:t xml:space="preserve">Marcotte, D. E. (2007). Schooling and test scores: A mother-natural experiment. </w:t>
      </w:r>
      <w:r w:rsidRPr="005D3646">
        <w:rPr>
          <w:rFonts w:ascii="Times New Roman" w:hAnsi="Times New Roman" w:cs="Times New Roman"/>
          <w:i/>
          <w:iCs/>
          <w:color w:val="222222"/>
          <w:sz w:val="24"/>
          <w:szCs w:val="24"/>
        </w:rPr>
        <w:t>Economics of Education Review, 26,</w:t>
      </w:r>
      <w:r w:rsidRPr="00AC64A9">
        <w:rPr>
          <w:rFonts w:ascii="Times New Roman" w:hAnsi="Times New Roman" w:cs="Times New Roman"/>
          <w:color w:val="222222"/>
          <w:sz w:val="24"/>
          <w:szCs w:val="24"/>
        </w:rPr>
        <w:t xml:space="preserve"> 629-640.</w:t>
      </w:r>
    </w:p>
    <w:p w14:paraId="56F0AFFD" w14:textId="2B3C5987" w:rsidR="00AC64A9" w:rsidRDefault="00AC64A9" w:rsidP="00AC64A9">
      <w:pPr>
        <w:spacing w:line="480" w:lineRule="auto"/>
        <w:ind w:left="720" w:right="-446" w:hanging="720"/>
        <w:rPr>
          <w:rFonts w:ascii="Times New Roman" w:hAnsi="Times New Roman" w:cs="Times New Roman"/>
          <w:color w:val="222222"/>
          <w:sz w:val="24"/>
          <w:szCs w:val="24"/>
        </w:rPr>
      </w:pPr>
      <w:r w:rsidRPr="00AC64A9">
        <w:rPr>
          <w:rFonts w:ascii="Times New Roman" w:hAnsi="Times New Roman" w:cs="Times New Roman"/>
          <w:color w:val="222222"/>
          <w:sz w:val="24"/>
          <w:szCs w:val="24"/>
        </w:rPr>
        <w:t xml:space="preserve">Marcotte, D. E., &amp; Hemelt, S. W. (2008). Unscheduled school closings and student performance. </w:t>
      </w:r>
      <w:r w:rsidRPr="005D3646">
        <w:rPr>
          <w:rFonts w:ascii="Times New Roman" w:hAnsi="Times New Roman" w:cs="Times New Roman"/>
          <w:i/>
          <w:iCs/>
          <w:color w:val="222222"/>
          <w:sz w:val="24"/>
          <w:szCs w:val="24"/>
        </w:rPr>
        <w:t>Education Finance and Policy, 3</w:t>
      </w:r>
      <w:r w:rsidRPr="00AC64A9">
        <w:rPr>
          <w:rFonts w:ascii="Times New Roman" w:hAnsi="Times New Roman" w:cs="Times New Roman"/>
          <w:color w:val="222222"/>
          <w:sz w:val="24"/>
          <w:szCs w:val="24"/>
        </w:rPr>
        <w:t>(3), 316-338.</w:t>
      </w:r>
    </w:p>
    <w:p w14:paraId="45436217" w14:textId="6D1264C3" w:rsidR="00DF289E" w:rsidRPr="00DF289E" w:rsidRDefault="00DF289E" w:rsidP="00DF289E">
      <w:pPr>
        <w:spacing w:line="480" w:lineRule="auto"/>
        <w:ind w:left="720" w:right="-446" w:hanging="720"/>
        <w:rPr>
          <w:rFonts w:ascii="Times New Roman" w:hAnsi="Times New Roman" w:cs="Times New Roman"/>
          <w:sz w:val="24"/>
          <w:szCs w:val="24"/>
        </w:rPr>
      </w:pPr>
      <w:r w:rsidRPr="00DF289E">
        <w:rPr>
          <w:rFonts w:ascii="Times New Roman" w:hAnsi="Times New Roman" w:cs="Times New Roman"/>
          <w:sz w:val="24"/>
          <w:szCs w:val="24"/>
        </w:rPr>
        <w:t xml:space="preserve">Moyer, M.W. (2020, July). </w:t>
      </w:r>
      <w:r w:rsidRPr="0056285C">
        <w:rPr>
          <w:rFonts w:ascii="Times New Roman" w:hAnsi="Times New Roman" w:cs="Times New Roman"/>
          <w:i/>
          <w:iCs/>
          <w:sz w:val="24"/>
          <w:szCs w:val="24"/>
        </w:rPr>
        <w:t xml:space="preserve">Pods, </w:t>
      </w:r>
      <w:r w:rsidR="0056285C">
        <w:rPr>
          <w:rFonts w:ascii="Times New Roman" w:hAnsi="Times New Roman" w:cs="Times New Roman"/>
          <w:i/>
          <w:iCs/>
          <w:sz w:val="24"/>
          <w:szCs w:val="24"/>
        </w:rPr>
        <w:t>m</w:t>
      </w:r>
      <w:r w:rsidRPr="0056285C">
        <w:rPr>
          <w:rFonts w:ascii="Times New Roman" w:hAnsi="Times New Roman" w:cs="Times New Roman"/>
          <w:i/>
          <w:iCs/>
          <w:sz w:val="24"/>
          <w:szCs w:val="24"/>
        </w:rPr>
        <w:t xml:space="preserve">icroschools and </w:t>
      </w:r>
      <w:r w:rsidR="0056285C">
        <w:rPr>
          <w:rFonts w:ascii="Times New Roman" w:hAnsi="Times New Roman" w:cs="Times New Roman"/>
          <w:i/>
          <w:iCs/>
          <w:sz w:val="24"/>
          <w:szCs w:val="24"/>
        </w:rPr>
        <w:t>t</w:t>
      </w:r>
      <w:r w:rsidRPr="0056285C">
        <w:rPr>
          <w:rFonts w:ascii="Times New Roman" w:hAnsi="Times New Roman" w:cs="Times New Roman"/>
          <w:i/>
          <w:iCs/>
          <w:sz w:val="24"/>
          <w:szCs w:val="24"/>
        </w:rPr>
        <w:t xml:space="preserve">utors: Can </w:t>
      </w:r>
      <w:r w:rsidR="0056285C">
        <w:rPr>
          <w:rFonts w:ascii="Times New Roman" w:hAnsi="Times New Roman" w:cs="Times New Roman"/>
          <w:i/>
          <w:iCs/>
          <w:sz w:val="24"/>
          <w:szCs w:val="24"/>
        </w:rPr>
        <w:t>p</w:t>
      </w:r>
      <w:r w:rsidRPr="0056285C">
        <w:rPr>
          <w:rFonts w:ascii="Times New Roman" w:hAnsi="Times New Roman" w:cs="Times New Roman"/>
          <w:i/>
          <w:iCs/>
          <w:sz w:val="24"/>
          <w:szCs w:val="24"/>
        </w:rPr>
        <w:t>arents</w:t>
      </w:r>
      <w:r w:rsidR="0056285C">
        <w:rPr>
          <w:rFonts w:ascii="Times New Roman" w:hAnsi="Times New Roman" w:cs="Times New Roman"/>
          <w:i/>
          <w:iCs/>
          <w:sz w:val="24"/>
          <w:szCs w:val="24"/>
        </w:rPr>
        <w:t xml:space="preserve"> s</w:t>
      </w:r>
      <w:r w:rsidRPr="0056285C">
        <w:rPr>
          <w:rFonts w:ascii="Times New Roman" w:hAnsi="Times New Roman" w:cs="Times New Roman"/>
          <w:i/>
          <w:iCs/>
          <w:sz w:val="24"/>
          <w:szCs w:val="24"/>
        </w:rPr>
        <w:t xml:space="preserve">olve the </w:t>
      </w:r>
      <w:r w:rsidR="0056285C">
        <w:rPr>
          <w:rFonts w:ascii="Times New Roman" w:hAnsi="Times New Roman" w:cs="Times New Roman"/>
          <w:i/>
          <w:iCs/>
          <w:sz w:val="24"/>
          <w:szCs w:val="24"/>
        </w:rPr>
        <w:t>e</w:t>
      </w:r>
      <w:r w:rsidRPr="0056285C">
        <w:rPr>
          <w:rFonts w:ascii="Times New Roman" w:hAnsi="Times New Roman" w:cs="Times New Roman"/>
          <w:i/>
          <w:iCs/>
          <w:sz w:val="24"/>
          <w:szCs w:val="24"/>
        </w:rPr>
        <w:t xml:space="preserve">ducation </w:t>
      </w:r>
      <w:r w:rsidR="0056285C">
        <w:rPr>
          <w:rFonts w:ascii="Times New Roman" w:hAnsi="Times New Roman" w:cs="Times New Roman"/>
          <w:i/>
          <w:iCs/>
          <w:sz w:val="24"/>
          <w:szCs w:val="24"/>
        </w:rPr>
        <w:t>c</w:t>
      </w:r>
      <w:r w:rsidRPr="0056285C">
        <w:rPr>
          <w:rFonts w:ascii="Times New Roman" w:hAnsi="Times New Roman" w:cs="Times New Roman"/>
          <w:i/>
          <w:iCs/>
          <w:sz w:val="24"/>
          <w:szCs w:val="24"/>
        </w:rPr>
        <w:t>risis on</w:t>
      </w:r>
      <w:r w:rsidR="0056285C">
        <w:rPr>
          <w:rFonts w:ascii="Times New Roman" w:hAnsi="Times New Roman" w:cs="Times New Roman"/>
          <w:i/>
          <w:iCs/>
          <w:sz w:val="24"/>
          <w:szCs w:val="24"/>
        </w:rPr>
        <w:t xml:space="preserve"> t</w:t>
      </w:r>
      <w:r w:rsidRPr="0056285C">
        <w:rPr>
          <w:rFonts w:ascii="Times New Roman" w:hAnsi="Times New Roman" w:cs="Times New Roman"/>
          <w:i/>
          <w:iCs/>
          <w:sz w:val="24"/>
          <w:szCs w:val="24"/>
        </w:rPr>
        <w:t xml:space="preserve">heir </w:t>
      </w:r>
      <w:r w:rsidR="0056285C">
        <w:rPr>
          <w:rFonts w:ascii="Times New Roman" w:hAnsi="Times New Roman" w:cs="Times New Roman"/>
          <w:i/>
          <w:iCs/>
          <w:sz w:val="24"/>
          <w:szCs w:val="24"/>
        </w:rPr>
        <w:t>o</w:t>
      </w:r>
      <w:r w:rsidRPr="0056285C">
        <w:rPr>
          <w:rFonts w:ascii="Times New Roman" w:hAnsi="Times New Roman" w:cs="Times New Roman"/>
          <w:i/>
          <w:iCs/>
          <w:sz w:val="24"/>
          <w:szCs w:val="24"/>
        </w:rPr>
        <w:t xml:space="preserve">wn? </w:t>
      </w:r>
      <w:r w:rsidRPr="00DF289E">
        <w:rPr>
          <w:rFonts w:ascii="Times New Roman" w:hAnsi="Times New Roman" w:cs="Times New Roman"/>
          <w:sz w:val="24"/>
          <w:szCs w:val="24"/>
        </w:rPr>
        <w:t>Retrieved</w:t>
      </w:r>
      <w:r w:rsidR="0056285C">
        <w:rPr>
          <w:rFonts w:ascii="Times New Roman" w:hAnsi="Times New Roman" w:cs="Times New Roman"/>
          <w:sz w:val="24"/>
          <w:szCs w:val="24"/>
        </w:rPr>
        <w:t xml:space="preserve"> on August 15, 2020</w:t>
      </w:r>
      <w:r w:rsidRPr="00DF289E">
        <w:rPr>
          <w:rFonts w:ascii="Times New Roman" w:hAnsi="Times New Roman" w:cs="Times New Roman"/>
          <w:sz w:val="24"/>
          <w:szCs w:val="24"/>
        </w:rPr>
        <w:t xml:space="preserve"> from </w:t>
      </w:r>
      <w:hyperlink r:id="rId47" w:history="1">
        <w:r w:rsidRPr="00DF289E">
          <w:rPr>
            <w:rFonts w:ascii="Times New Roman" w:hAnsi="Times New Roman" w:cs="Times New Roman"/>
            <w:sz w:val="24"/>
            <w:szCs w:val="24"/>
          </w:rPr>
          <w:t>https://www.nytimes.com/2020/07/22/parenting/school-pods-coronavirus.html</w:t>
        </w:r>
      </w:hyperlink>
      <w:r w:rsidRPr="00DF289E">
        <w:rPr>
          <w:rFonts w:ascii="Times New Roman" w:hAnsi="Times New Roman" w:cs="Times New Roman"/>
          <w:sz w:val="24"/>
          <w:szCs w:val="24"/>
        </w:rPr>
        <w:t>.</w:t>
      </w:r>
    </w:p>
    <w:p w14:paraId="5701BA88" w14:textId="7BF090D2" w:rsidR="005E6C12" w:rsidRPr="006D021E" w:rsidRDefault="005E6C12" w:rsidP="005E6C12">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Musu, L. (2018, October).</w:t>
      </w:r>
      <w:r w:rsidRPr="006D021E">
        <w:rPr>
          <w:rFonts w:ascii="Times New Roman" w:hAnsi="Times New Roman" w:cs="Times New Roman"/>
          <w:i/>
          <w:iCs/>
          <w:sz w:val="24"/>
          <w:szCs w:val="24"/>
        </w:rPr>
        <w:t xml:space="preserve"> </w:t>
      </w:r>
      <w:hyperlink r:id="rId48" w:history="1">
        <w:r w:rsidRPr="006D021E">
          <w:rPr>
            <w:rFonts w:ascii="Times New Roman" w:hAnsi="Times New Roman" w:cs="Times New Roman"/>
            <w:i/>
            <w:iCs/>
            <w:sz w:val="24"/>
            <w:szCs w:val="24"/>
          </w:rPr>
          <w:t>The Digital Divide: Differences in Home Internet Access</w:t>
        </w:r>
      </w:hyperlink>
      <w:r w:rsidRPr="006D021E">
        <w:rPr>
          <w:rFonts w:ascii="Times New Roman" w:hAnsi="Times New Roman" w:cs="Times New Roman"/>
          <w:sz w:val="24"/>
          <w:szCs w:val="24"/>
        </w:rPr>
        <w:t xml:space="preserve">. Retrieved from </w:t>
      </w:r>
      <w:hyperlink r:id="rId49" w:history="1">
        <w:r w:rsidRPr="006D021E">
          <w:rPr>
            <w:rStyle w:val="Hyperlink"/>
            <w:rFonts w:ascii="Times New Roman" w:hAnsi="Times New Roman" w:cs="Times New Roman"/>
          </w:rPr>
          <w:t>https://nces.ed.gov/blogs/nces/post/the-digital-divide-differences-in-home-internet-access</w:t>
        </w:r>
      </w:hyperlink>
    </w:p>
    <w:p w14:paraId="0DB02B5B" w14:textId="71760098" w:rsidR="00DF1827" w:rsidRPr="006D021E" w:rsidRDefault="00DF1827" w:rsidP="00DF1827">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 xml:space="preserve">NAACP. (2020, March). </w:t>
      </w:r>
      <w:r w:rsidRPr="006D021E">
        <w:rPr>
          <w:rFonts w:ascii="Times New Roman" w:hAnsi="Times New Roman" w:cs="Times New Roman"/>
          <w:i/>
          <w:iCs/>
          <w:sz w:val="24"/>
          <w:szCs w:val="24"/>
        </w:rPr>
        <w:t>Ten equity implications of the Coronavirus COVID-19 outbreak in the United States.</w:t>
      </w:r>
      <w:r w:rsidRPr="006D021E">
        <w:rPr>
          <w:rFonts w:ascii="Times New Roman" w:hAnsi="Times New Roman" w:cs="Times New Roman"/>
          <w:sz w:val="24"/>
          <w:szCs w:val="24"/>
        </w:rPr>
        <w:t xml:space="preserve"> Retrieved from </w:t>
      </w:r>
      <w:hyperlink r:id="rId50" w:history="1">
        <w:r w:rsidRPr="006D021E">
          <w:rPr>
            <w:rStyle w:val="Hyperlink"/>
            <w:rFonts w:ascii="Times New Roman" w:hAnsi="Times New Roman" w:cs="Times New Roman"/>
            <w:sz w:val="24"/>
            <w:szCs w:val="24"/>
          </w:rPr>
          <w:t>https://naacp.org/wp-content/uploads/2020/03/Ten-Equity-Considerations-of-the-Coronavirus-COVID-19-Outbreak-in-the-United-States_Version-2.pdf</w:t>
        </w:r>
      </w:hyperlink>
      <w:r w:rsidRPr="006D021E">
        <w:rPr>
          <w:rFonts w:ascii="Times New Roman" w:hAnsi="Times New Roman" w:cs="Times New Roman"/>
          <w:sz w:val="24"/>
          <w:szCs w:val="24"/>
        </w:rPr>
        <w:t>.</w:t>
      </w:r>
    </w:p>
    <w:p w14:paraId="2271F7D2" w14:textId="65F546F6" w:rsidR="00D57D33" w:rsidRPr="006D021E" w:rsidRDefault="00D57D33">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color w:val="222222"/>
          <w:sz w:val="24"/>
          <w:szCs w:val="24"/>
        </w:rPr>
        <w:t>National Center for Educational Statistics (2018).</w:t>
      </w:r>
      <w:r w:rsidRPr="006D021E">
        <w:rPr>
          <w:rFonts w:ascii="Times New Roman" w:hAnsi="Times New Roman" w:cs="Times New Roman"/>
          <w:color w:val="000000"/>
          <w:sz w:val="21"/>
          <w:szCs w:val="21"/>
          <w:shd w:val="clear" w:color="auto" w:fill="FFFFFF"/>
        </w:rPr>
        <w:t> </w:t>
      </w:r>
      <w:r w:rsidRPr="006D021E">
        <w:rPr>
          <w:rFonts w:ascii="Times New Roman" w:hAnsi="Times New Roman" w:cs="Times New Roman"/>
          <w:i/>
          <w:iCs/>
          <w:color w:val="222222"/>
          <w:sz w:val="24"/>
          <w:szCs w:val="24"/>
        </w:rPr>
        <w:t>Digest of Education Statistics: 2018.</w:t>
      </w:r>
      <w:r w:rsidRPr="006D021E">
        <w:rPr>
          <w:rFonts w:ascii="Times New Roman" w:hAnsi="Times New Roman" w:cs="Times New Roman"/>
          <w:color w:val="000000"/>
          <w:sz w:val="21"/>
          <w:szCs w:val="21"/>
          <w:shd w:val="clear" w:color="auto" w:fill="FFFFFF"/>
        </w:rPr>
        <w:t xml:space="preserve"> </w:t>
      </w:r>
      <w:r w:rsidRPr="006D021E">
        <w:rPr>
          <w:rFonts w:ascii="Times New Roman" w:hAnsi="Times New Roman" w:cs="Times New Roman"/>
          <w:color w:val="222222"/>
          <w:sz w:val="24"/>
          <w:szCs w:val="24"/>
        </w:rPr>
        <w:t xml:space="preserve">Retrieved from </w:t>
      </w:r>
      <w:hyperlink r:id="rId51" w:history="1">
        <w:r w:rsidRPr="006D021E">
          <w:rPr>
            <w:rStyle w:val="Hyperlink"/>
            <w:rFonts w:ascii="Times New Roman" w:hAnsi="Times New Roman" w:cs="Times New Roman"/>
          </w:rPr>
          <w:t>https://nces.ed.gov/programs/digest/d18/tables/dt18_203.10.asp</w:t>
        </w:r>
      </w:hyperlink>
      <w:r w:rsidRPr="006D021E">
        <w:rPr>
          <w:rFonts w:ascii="Times New Roman" w:hAnsi="Times New Roman" w:cs="Times New Roman"/>
        </w:rPr>
        <w:t>.</w:t>
      </w:r>
    </w:p>
    <w:p w14:paraId="1358EECD" w14:textId="77777777" w:rsidR="00B817C2" w:rsidRPr="006D021E" w:rsidRDefault="00324949" w:rsidP="00B817C2">
      <w:pPr>
        <w:spacing w:line="480" w:lineRule="auto"/>
        <w:ind w:left="720" w:right="-446" w:hanging="720"/>
        <w:rPr>
          <w:rFonts w:ascii="Times New Roman" w:hAnsi="Times New Roman" w:cs="Times New Roman"/>
          <w:color w:val="222222"/>
          <w:sz w:val="24"/>
          <w:szCs w:val="24"/>
        </w:rPr>
      </w:pPr>
      <w:r w:rsidRPr="006D021E">
        <w:rPr>
          <w:rFonts w:ascii="Times New Roman" w:hAnsi="Times New Roman" w:cs="Times New Roman"/>
          <w:color w:val="222222"/>
          <w:sz w:val="24"/>
          <w:szCs w:val="24"/>
        </w:rPr>
        <w:t>Pfefferbaum, B., &amp; North, C. S. (2020). Mental health and the Covid-19 pandemic. </w:t>
      </w:r>
      <w:r w:rsidRPr="006D021E">
        <w:rPr>
          <w:rFonts w:ascii="Times New Roman" w:hAnsi="Times New Roman" w:cs="Times New Roman"/>
          <w:i/>
          <w:iCs/>
          <w:color w:val="222222"/>
          <w:sz w:val="24"/>
          <w:szCs w:val="24"/>
        </w:rPr>
        <w:t>New England Journal of Medicine</w:t>
      </w:r>
      <w:r w:rsidRPr="006D021E">
        <w:rPr>
          <w:rFonts w:ascii="Times New Roman" w:hAnsi="Times New Roman" w:cs="Times New Roman"/>
          <w:color w:val="222222"/>
          <w:sz w:val="24"/>
          <w:szCs w:val="24"/>
        </w:rPr>
        <w:t>.</w:t>
      </w:r>
    </w:p>
    <w:p w14:paraId="66B69214" w14:textId="47C1D06A" w:rsidR="00B817C2" w:rsidRPr="006D021E" w:rsidRDefault="00B817C2" w:rsidP="00CB25BE">
      <w:pPr>
        <w:spacing w:line="480" w:lineRule="auto"/>
        <w:ind w:left="720" w:right="-446" w:hanging="720"/>
        <w:rPr>
          <w:rFonts w:ascii="Times New Roman" w:hAnsi="Times New Roman" w:cs="Times New Roman"/>
          <w:color w:val="222222"/>
          <w:sz w:val="24"/>
          <w:szCs w:val="24"/>
        </w:rPr>
      </w:pPr>
      <w:r w:rsidRPr="006D021E">
        <w:rPr>
          <w:rFonts w:ascii="Times New Roman" w:hAnsi="Times New Roman" w:cs="Times New Roman"/>
          <w:sz w:val="24"/>
          <w:szCs w:val="24"/>
        </w:rPr>
        <w:t xml:space="preserve">Phillips, J. (2020, April 28). Using tutors to close the opportunity gap with Matthew Kraft. </w:t>
      </w:r>
      <w:r w:rsidRPr="006D021E">
        <w:rPr>
          <w:rFonts w:ascii="Times New Roman" w:hAnsi="Times New Roman" w:cs="Times New Roman"/>
          <w:i/>
          <w:iCs/>
          <w:sz w:val="24"/>
          <w:szCs w:val="24"/>
        </w:rPr>
        <w:t xml:space="preserve">The Late Bell. </w:t>
      </w:r>
      <w:hyperlink r:id="rId52" w:history="1">
        <w:r w:rsidRPr="006D021E">
          <w:rPr>
            <w:rStyle w:val="Hyperlink"/>
            <w:rFonts w:ascii="Times New Roman" w:hAnsi="Times New Roman" w:cs="Times New Roman"/>
            <w:sz w:val="24"/>
            <w:szCs w:val="24"/>
          </w:rPr>
          <w:t>https://latebellpod.com/using-tutors-to-close-the-opportunity-gap/</w:t>
        </w:r>
      </w:hyperlink>
      <w:r w:rsidRPr="006D021E">
        <w:rPr>
          <w:rFonts w:ascii="Times New Roman" w:hAnsi="Times New Roman" w:cs="Times New Roman"/>
          <w:sz w:val="24"/>
          <w:szCs w:val="24"/>
        </w:rPr>
        <w:t>.</w:t>
      </w:r>
    </w:p>
    <w:p w14:paraId="520EF368" w14:textId="3119E0A4" w:rsidR="00424F36" w:rsidRPr="006D021E" w:rsidRDefault="00424F36" w:rsidP="00D57D33">
      <w:pPr>
        <w:spacing w:line="480" w:lineRule="auto"/>
        <w:ind w:left="720" w:right="-446" w:hanging="720"/>
        <w:rPr>
          <w:rFonts w:ascii="Times New Roman" w:hAnsi="Times New Roman" w:cs="Times New Roman"/>
          <w:color w:val="222222"/>
          <w:sz w:val="24"/>
          <w:szCs w:val="24"/>
        </w:rPr>
      </w:pPr>
      <w:r w:rsidRPr="006D021E">
        <w:rPr>
          <w:rFonts w:ascii="Times New Roman" w:hAnsi="Times New Roman" w:cs="Times New Roman"/>
          <w:color w:val="222222"/>
          <w:sz w:val="24"/>
          <w:szCs w:val="24"/>
        </w:rPr>
        <w:t>Picou, J. S., &amp; Marshall, B. K. (2007). Social impacts of Hurricane Katrina on displaced K-12 students and educational institutions in coastal Alabama counties: Some preliminary observations</w:t>
      </w:r>
      <w:r w:rsidRPr="006D021E">
        <w:rPr>
          <w:rFonts w:ascii="Times New Roman" w:hAnsi="Times New Roman" w:cs="Times New Roman"/>
          <w:i/>
          <w:iCs/>
          <w:color w:val="222222"/>
          <w:sz w:val="24"/>
          <w:szCs w:val="24"/>
        </w:rPr>
        <w:t>. Sociological Spectrum, 27</w:t>
      </w:r>
      <w:r w:rsidRPr="006D021E">
        <w:rPr>
          <w:rFonts w:ascii="Times New Roman" w:hAnsi="Times New Roman" w:cs="Times New Roman"/>
          <w:color w:val="222222"/>
          <w:sz w:val="24"/>
          <w:szCs w:val="24"/>
        </w:rPr>
        <w:t>, 767-780.</w:t>
      </w:r>
    </w:p>
    <w:p w14:paraId="093D0377" w14:textId="7E88681C" w:rsidR="00D57D33" w:rsidRPr="006D021E" w:rsidRDefault="00D57D33" w:rsidP="00D57D33">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color w:val="222222"/>
          <w:sz w:val="24"/>
          <w:szCs w:val="24"/>
          <w:highlight w:val="white"/>
        </w:rPr>
        <w:lastRenderedPageBreak/>
        <w:t xml:space="preserve">Quinn, D., &amp; Polikoff, M. (2017). </w:t>
      </w:r>
      <w:r w:rsidRPr="006D021E">
        <w:rPr>
          <w:rFonts w:ascii="Times New Roman" w:hAnsi="Times New Roman" w:cs="Times New Roman"/>
          <w:i/>
          <w:color w:val="222222"/>
          <w:sz w:val="24"/>
          <w:szCs w:val="24"/>
          <w:highlight w:val="white"/>
        </w:rPr>
        <w:t xml:space="preserve">Summer learning loss: What is it, and what can we do about </w:t>
      </w:r>
      <w:r w:rsidRPr="006D021E">
        <w:rPr>
          <w:rFonts w:ascii="Times New Roman" w:hAnsi="Times New Roman" w:cs="Times New Roman"/>
          <w:color w:val="222222"/>
          <w:sz w:val="24"/>
          <w:szCs w:val="24"/>
          <w:highlight w:val="white"/>
        </w:rPr>
        <w:t xml:space="preserve">it. Washington, DC: </w:t>
      </w:r>
      <w:r w:rsidRPr="006D021E">
        <w:rPr>
          <w:rFonts w:ascii="Times New Roman" w:hAnsi="Times New Roman" w:cs="Times New Roman"/>
          <w:sz w:val="24"/>
          <w:szCs w:val="24"/>
        </w:rPr>
        <w:t xml:space="preserve">Brookings Institution. Retrieved from </w:t>
      </w:r>
      <w:hyperlink r:id="rId53">
        <w:r w:rsidRPr="006D021E">
          <w:rPr>
            <w:rFonts w:ascii="Times New Roman" w:hAnsi="Times New Roman" w:cs="Times New Roman"/>
            <w:color w:val="0000FF"/>
            <w:sz w:val="24"/>
            <w:szCs w:val="24"/>
            <w:u w:val="single"/>
          </w:rPr>
          <w:t>https://www.brookings.edu/research/summer-learning-loss-what-is-it-and-what-can-we-do-about-it/</w:t>
        </w:r>
      </w:hyperlink>
      <w:r w:rsidRPr="006D021E">
        <w:rPr>
          <w:rFonts w:ascii="Times New Roman" w:hAnsi="Times New Roman" w:cs="Times New Roman"/>
          <w:sz w:val="24"/>
          <w:szCs w:val="24"/>
        </w:rPr>
        <w:t>.</w:t>
      </w:r>
    </w:p>
    <w:p w14:paraId="59B74722" w14:textId="01356935" w:rsidR="00173482" w:rsidRPr="006D021E" w:rsidRDefault="00D57D33" w:rsidP="00ED110A">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 xml:space="preserve">Sacerdote, B. (2012). When the saints go marching out: Long-term outcomes for student evacuees from Hurricanes Katrina and Rita. </w:t>
      </w:r>
      <w:r w:rsidRPr="006D021E">
        <w:rPr>
          <w:rFonts w:ascii="Times New Roman" w:hAnsi="Times New Roman" w:cs="Times New Roman"/>
          <w:i/>
          <w:iCs/>
          <w:sz w:val="24"/>
          <w:szCs w:val="24"/>
        </w:rPr>
        <w:t>American Economic Journal: Applied Economics</w:t>
      </w:r>
      <w:r w:rsidRPr="006D021E">
        <w:rPr>
          <w:rFonts w:ascii="Times New Roman" w:hAnsi="Times New Roman" w:cs="Times New Roman"/>
          <w:sz w:val="24"/>
          <w:szCs w:val="24"/>
        </w:rPr>
        <w:t>, 4(1), 109-135.</w:t>
      </w:r>
    </w:p>
    <w:p w14:paraId="35635713" w14:textId="77777777" w:rsidR="00B817C2" w:rsidRPr="006D021E" w:rsidRDefault="00324949" w:rsidP="00B817C2">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Schneider, D., Harknett, K., &amp; McLanahan, S. (2016). Intimate partner violence in the Great Recession. </w:t>
      </w:r>
      <w:r w:rsidRPr="006D021E">
        <w:rPr>
          <w:rFonts w:ascii="Times New Roman" w:hAnsi="Times New Roman" w:cs="Times New Roman"/>
          <w:i/>
          <w:iCs/>
          <w:sz w:val="24"/>
          <w:szCs w:val="24"/>
        </w:rPr>
        <w:t>Demography</w:t>
      </w:r>
      <w:r w:rsidRPr="006D021E">
        <w:rPr>
          <w:rFonts w:ascii="Times New Roman" w:hAnsi="Times New Roman" w:cs="Times New Roman"/>
          <w:sz w:val="24"/>
          <w:szCs w:val="24"/>
        </w:rPr>
        <w:t>, </w:t>
      </w:r>
      <w:r w:rsidRPr="006D021E">
        <w:rPr>
          <w:rFonts w:ascii="Times New Roman" w:hAnsi="Times New Roman" w:cs="Times New Roman"/>
          <w:i/>
          <w:iCs/>
          <w:sz w:val="24"/>
          <w:szCs w:val="24"/>
        </w:rPr>
        <w:t>53</w:t>
      </w:r>
      <w:r w:rsidRPr="006D021E">
        <w:rPr>
          <w:rFonts w:ascii="Times New Roman" w:hAnsi="Times New Roman" w:cs="Times New Roman"/>
          <w:sz w:val="24"/>
          <w:szCs w:val="24"/>
        </w:rPr>
        <w:t>(2), 471-505.</w:t>
      </w:r>
    </w:p>
    <w:p w14:paraId="5404C53D" w14:textId="5C417597" w:rsidR="00B817C2" w:rsidRPr="006D021E" w:rsidRDefault="00B817C2" w:rsidP="006D021E">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 xml:space="preserve">Slavin, R. (2020, May 28). Large-scale tutoring as a solution for school closure losses: Is the idea taking hold? </w:t>
      </w:r>
      <w:r w:rsidRPr="006D021E">
        <w:rPr>
          <w:rFonts w:ascii="Times New Roman" w:hAnsi="Times New Roman" w:cs="Times New Roman"/>
          <w:i/>
          <w:iCs/>
          <w:sz w:val="24"/>
          <w:szCs w:val="24"/>
        </w:rPr>
        <w:t>Robert Slavin’s Blog</w:t>
      </w:r>
      <w:r w:rsidRPr="006D021E">
        <w:rPr>
          <w:rFonts w:ascii="Times New Roman" w:hAnsi="Times New Roman" w:cs="Times New Roman"/>
          <w:sz w:val="24"/>
          <w:szCs w:val="24"/>
        </w:rPr>
        <w:t xml:space="preserve">. </w:t>
      </w:r>
      <w:hyperlink r:id="rId54" w:history="1">
        <w:r w:rsidRPr="006D021E">
          <w:rPr>
            <w:rStyle w:val="Hyperlink"/>
            <w:rFonts w:ascii="Times New Roman" w:hAnsi="Times New Roman" w:cs="Times New Roman"/>
            <w:sz w:val="24"/>
            <w:szCs w:val="24"/>
          </w:rPr>
          <w:t>https://robertslavinsblog.wordpress.com/category/covid/</w:t>
        </w:r>
      </w:hyperlink>
      <w:r w:rsidRPr="006D021E">
        <w:rPr>
          <w:rStyle w:val="Hyperlink"/>
          <w:rFonts w:ascii="Times New Roman" w:hAnsi="Times New Roman" w:cs="Times New Roman"/>
          <w:sz w:val="24"/>
          <w:szCs w:val="24"/>
        </w:rPr>
        <w:t>.</w:t>
      </w:r>
    </w:p>
    <w:p w14:paraId="21658127" w14:textId="54A834F7" w:rsidR="00324949" w:rsidRPr="006D021E" w:rsidRDefault="00324949" w:rsidP="00324949">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Stevens, A. H., &amp; Schaller, J. (2011). Short-run effects of parental job loss on children's academic achievement. </w:t>
      </w:r>
      <w:r w:rsidRPr="006D021E">
        <w:rPr>
          <w:rFonts w:ascii="Times New Roman" w:hAnsi="Times New Roman" w:cs="Times New Roman"/>
          <w:i/>
          <w:iCs/>
          <w:sz w:val="24"/>
          <w:szCs w:val="24"/>
        </w:rPr>
        <w:t>Economics of Education Review</w:t>
      </w:r>
      <w:r w:rsidRPr="006D021E">
        <w:rPr>
          <w:rFonts w:ascii="Times New Roman" w:hAnsi="Times New Roman" w:cs="Times New Roman"/>
          <w:sz w:val="24"/>
          <w:szCs w:val="24"/>
        </w:rPr>
        <w:t>, </w:t>
      </w:r>
      <w:r w:rsidRPr="006D021E">
        <w:rPr>
          <w:rFonts w:ascii="Times New Roman" w:hAnsi="Times New Roman" w:cs="Times New Roman"/>
          <w:i/>
          <w:iCs/>
          <w:sz w:val="24"/>
          <w:szCs w:val="24"/>
        </w:rPr>
        <w:t>30</w:t>
      </w:r>
      <w:r w:rsidRPr="006D021E">
        <w:rPr>
          <w:rFonts w:ascii="Times New Roman" w:hAnsi="Times New Roman" w:cs="Times New Roman"/>
          <w:sz w:val="24"/>
          <w:szCs w:val="24"/>
        </w:rPr>
        <w:t>(2), 289-299.</w:t>
      </w:r>
    </w:p>
    <w:p w14:paraId="7911BC3D" w14:textId="7C63F2C6" w:rsidR="00B42FAF" w:rsidRPr="006D021E" w:rsidRDefault="00B42FAF" w:rsidP="00B42FAF">
      <w:pPr>
        <w:spacing w:line="480" w:lineRule="auto"/>
        <w:ind w:left="720" w:right="-446" w:hanging="720"/>
        <w:rPr>
          <w:rFonts w:ascii="Times New Roman" w:hAnsi="Times New Roman" w:cs="Times New Roman"/>
          <w:sz w:val="24"/>
          <w:szCs w:val="24"/>
        </w:rPr>
      </w:pPr>
      <w:r w:rsidRPr="006D021E">
        <w:rPr>
          <w:rFonts w:ascii="Times New Roman" w:hAnsi="Times New Roman" w:cs="Times New Roman"/>
          <w:sz w:val="24"/>
          <w:szCs w:val="24"/>
        </w:rPr>
        <w:t>Thum Y. M., &amp; Kuhfeld, M. (2020).</w:t>
      </w:r>
      <w:r w:rsidRPr="006D021E">
        <w:rPr>
          <w:rFonts w:ascii="Times New Roman" w:hAnsi="Times New Roman" w:cs="Times New Roman"/>
          <w:i/>
          <w:iCs/>
          <w:sz w:val="24"/>
          <w:szCs w:val="24"/>
        </w:rPr>
        <w:t xml:space="preserve"> NWEA 2020 MAP Growth Norms for Student and School Achievement Status and Growth. </w:t>
      </w:r>
      <w:r w:rsidRPr="006D021E">
        <w:rPr>
          <w:rFonts w:ascii="Times New Roman" w:hAnsi="Times New Roman" w:cs="Times New Roman"/>
          <w:sz w:val="24"/>
          <w:szCs w:val="24"/>
        </w:rPr>
        <w:t>Portland, OR: NWEA</w:t>
      </w:r>
      <w:r w:rsidR="00D74B5C" w:rsidRPr="006D021E">
        <w:rPr>
          <w:rFonts w:ascii="Times New Roman" w:hAnsi="Times New Roman" w:cs="Times New Roman"/>
          <w:sz w:val="24"/>
          <w:szCs w:val="24"/>
        </w:rPr>
        <w:t>.</w:t>
      </w:r>
    </w:p>
    <w:p w14:paraId="0898DCE4" w14:textId="18597813" w:rsidR="00D57D33" w:rsidRPr="006D021E" w:rsidRDefault="00D57D33" w:rsidP="00D57D33">
      <w:pPr>
        <w:spacing w:line="480" w:lineRule="auto"/>
        <w:ind w:left="720" w:right="-450" w:hanging="720"/>
        <w:rPr>
          <w:rFonts w:ascii="Times New Roman" w:hAnsi="Times New Roman" w:cs="Times New Roman"/>
          <w:color w:val="222222"/>
          <w:sz w:val="24"/>
          <w:szCs w:val="24"/>
          <w:highlight w:val="white"/>
        </w:rPr>
      </w:pPr>
      <w:r w:rsidRPr="006D021E">
        <w:rPr>
          <w:rFonts w:ascii="Times New Roman" w:hAnsi="Times New Roman" w:cs="Times New Roman"/>
          <w:color w:val="222222"/>
          <w:sz w:val="24"/>
          <w:szCs w:val="24"/>
          <w:highlight w:val="white"/>
        </w:rPr>
        <w:t xml:space="preserve">von Hippel, P. T., &amp; Hamrock, C. (2019). Do test score gaps grow before, during, or between the school years? Measurement artifacts and what we can know in spite of them. </w:t>
      </w:r>
      <w:r w:rsidRPr="006D021E">
        <w:rPr>
          <w:rFonts w:ascii="Times New Roman" w:hAnsi="Times New Roman" w:cs="Times New Roman"/>
          <w:i/>
          <w:color w:val="222222"/>
          <w:sz w:val="24"/>
          <w:szCs w:val="24"/>
          <w:highlight w:val="white"/>
        </w:rPr>
        <w:t>Sociological Science, 6</w:t>
      </w:r>
      <w:r w:rsidRPr="006D021E">
        <w:rPr>
          <w:rFonts w:ascii="Times New Roman" w:hAnsi="Times New Roman" w:cs="Times New Roman"/>
          <w:color w:val="222222"/>
          <w:sz w:val="24"/>
          <w:szCs w:val="24"/>
          <w:highlight w:val="white"/>
        </w:rPr>
        <w:t>, 43–80.</w:t>
      </w:r>
    </w:p>
    <w:p w14:paraId="6B5EDB16" w14:textId="77777777" w:rsidR="00D57D33" w:rsidRPr="006D021E" w:rsidRDefault="00D57D33" w:rsidP="00D57D33">
      <w:pP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von Hippel, P. T. (2019). Is summer learning loss real? </w:t>
      </w:r>
      <w:r w:rsidRPr="006D021E">
        <w:rPr>
          <w:rFonts w:ascii="Times New Roman" w:hAnsi="Times New Roman" w:cs="Times New Roman"/>
          <w:i/>
          <w:sz w:val="24"/>
          <w:szCs w:val="24"/>
        </w:rPr>
        <w:t>Education Next.</w:t>
      </w:r>
      <w:r w:rsidRPr="006D021E">
        <w:rPr>
          <w:rFonts w:ascii="Times New Roman" w:hAnsi="Times New Roman" w:cs="Times New Roman"/>
          <w:sz w:val="24"/>
          <w:szCs w:val="24"/>
        </w:rPr>
        <w:t xml:space="preserve"> Retrieved from </w:t>
      </w:r>
      <w:hyperlink r:id="rId55">
        <w:r w:rsidRPr="006D021E">
          <w:rPr>
            <w:rFonts w:ascii="Times New Roman" w:hAnsi="Times New Roman" w:cs="Times New Roman"/>
            <w:color w:val="0000FF"/>
            <w:sz w:val="24"/>
            <w:szCs w:val="24"/>
            <w:u w:val="single"/>
          </w:rPr>
          <w:t>https://www.educationnext.org/is-summer-learning-loss-real-how-i-lost-faith-education-research-results/</w:t>
        </w:r>
      </w:hyperlink>
    </w:p>
    <w:p w14:paraId="3107C70A" w14:textId="77777777"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von Hippel, P. T., Workman, J., &amp; Downey, D. B. (2018). Inequality in reading and math skills forms mainly before kindergarten: A replication, and partial correction, of “Are schools the great equalizer?” </w:t>
      </w:r>
      <w:r w:rsidRPr="006D021E">
        <w:rPr>
          <w:rFonts w:ascii="Times New Roman" w:hAnsi="Times New Roman" w:cs="Times New Roman"/>
          <w:i/>
          <w:sz w:val="24"/>
          <w:szCs w:val="24"/>
        </w:rPr>
        <w:t>Sociology of Education, 91</w:t>
      </w:r>
      <w:r w:rsidRPr="006D021E">
        <w:rPr>
          <w:rFonts w:ascii="Times New Roman" w:hAnsi="Times New Roman" w:cs="Times New Roman"/>
          <w:sz w:val="24"/>
          <w:szCs w:val="24"/>
        </w:rPr>
        <w:t>(4), 323-357.</w:t>
      </w:r>
    </w:p>
    <w:p w14:paraId="126BA1C7" w14:textId="6C681270" w:rsidR="00D57D33" w:rsidRPr="006D021E" w:rsidRDefault="00D57D33" w:rsidP="00D57D33">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lastRenderedPageBreak/>
        <w:t>von Hippel, P.T</w:t>
      </w:r>
      <w:r w:rsidR="00C0535D" w:rsidRPr="006D021E">
        <w:rPr>
          <w:rFonts w:ascii="Times New Roman" w:hAnsi="Times New Roman" w:cs="Times New Roman"/>
          <w:sz w:val="24"/>
          <w:szCs w:val="24"/>
        </w:rPr>
        <w:t>.</w:t>
      </w:r>
      <w:r w:rsidRPr="006D021E">
        <w:rPr>
          <w:rFonts w:ascii="Times New Roman" w:hAnsi="Times New Roman" w:cs="Times New Roman"/>
          <w:sz w:val="24"/>
          <w:szCs w:val="24"/>
        </w:rPr>
        <w:t xml:space="preserve"> (2020). How </w:t>
      </w:r>
      <w:r w:rsidR="00374F09" w:rsidRPr="006D021E">
        <w:rPr>
          <w:rFonts w:ascii="Times New Roman" w:hAnsi="Times New Roman" w:cs="Times New Roman"/>
          <w:sz w:val="24"/>
          <w:szCs w:val="24"/>
        </w:rPr>
        <w:t xml:space="preserve">will </w:t>
      </w:r>
      <w:r w:rsidRPr="006D021E">
        <w:rPr>
          <w:rFonts w:ascii="Times New Roman" w:hAnsi="Times New Roman" w:cs="Times New Roman"/>
          <w:sz w:val="24"/>
          <w:szCs w:val="24"/>
        </w:rPr>
        <w:t xml:space="preserve">the </w:t>
      </w:r>
      <w:r w:rsidR="00374F09" w:rsidRPr="006D021E">
        <w:rPr>
          <w:rFonts w:ascii="Times New Roman" w:hAnsi="Times New Roman" w:cs="Times New Roman"/>
          <w:sz w:val="24"/>
          <w:szCs w:val="24"/>
        </w:rPr>
        <w:t>coronavirus crisis affect children’s learning</w:t>
      </w:r>
      <w:r w:rsidRPr="006D021E">
        <w:rPr>
          <w:rFonts w:ascii="Times New Roman" w:hAnsi="Times New Roman" w:cs="Times New Roman"/>
          <w:sz w:val="24"/>
          <w:szCs w:val="24"/>
        </w:rPr>
        <w:t xml:space="preserve">? Unequally. Retrieved from </w:t>
      </w:r>
      <w:hyperlink r:id="rId56" w:history="1">
        <w:r w:rsidRPr="006D021E">
          <w:rPr>
            <w:rStyle w:val="Hyperlink"/>
            <w:rFonts w:ascii="Times New Roman" w:hAnsi="Times New Roman" w:cs="Times New Roman"/>
          </w:rPr>
          <w:t>https://www.educationnext.org/how-will-coronavirus-crisis-affect-childrens-learning-unequally-covid-19/</w:t>
        </w:r>
      </w:hyperlink>
      <w:r w:rsidRPr="006D021E">
        <w:rPr>
          <w:rFonts w:ascii="Times New Roman" w:hAnsi="Times New Roman" w:cs="Times New Roman"/>
        </w:rPr>
        <w:t>.</w:t>
      </w:r>
    </w:p>
    <w:p w14:paraId="562620D0" w14:textId="58FBB62A" w:rsidR="00D57D33" w:rsidRPr="006D021E" w:rsidRDefault="005271DB" w:rsidP="005271DB">
      <w:pPr>
        <w:pBdr>
          <w:top w:val="nil"/>
          <w:left w:val="nil"/>
          <w:bottom w:val="nil"/>
          <w:right w:val="nil"/>
          <w:between w:val="nil"/>
        </w:pBdr>
        <w:spacing w:line="480" w:lineRule="auto"/>
        <w:ind w:left="720" w:hanging="720"/>
        <w:rPr>
          <w:rFonts w:ascii="Times New Roman" w:hAnsi="Times New Roman" w:cs="Times New Roman"/>
          <w:sz w:val="24"/>
          <w:szCs w:val="24"/>
        </w:rPr>
      </w:pPr>
      <w:r w:rsidRPr="006D021E">
        <w:rPr>
          <w:rFonts w:ascii="Times New Roman" w:hAnsi="Times New Roman" w:cs="Times New Roman"/>
          <w:sz w:val="24"/>
          <w:szCs w:val="24"/>
        </w:rPr>
        <w:t xml:space="preserve">Whitney, </w:t>
      </w:r>
      <w:r w:rsidR="001B7C23" w:rsidRPr="006D021E">
        <w:rPr>
          <w:rFonts w:ascii="Times New Roman" w:hAnsi="Times New Roman" w:cs="Times New Roman"/>
          <w:sz w:val="24"/>
          <w:szCs w:val="24"/>
        </w:rPr>
        <w:t>C.R. &amp;</w:t>
      </w:r>
      <w:r w:rsidRPr="006D021E">
        <w:rPr>
          <w:rFonts w:ascii="Times New Roman" w:hAnsi="Times New Roman" w:cs="Times New Roman"/>
          <w:sz w:val="24"/>
          <w:szCs w:val="24"/>
        </w:rPr>
        <w:t xml:space="preserve"> Liu, </w:t>
      </w:r>
      <w:r w:rsidR="001B7C23" w:rsidRPr="006D021E">
        <w:rPr>
          <w:rFonts w:ascii="Times New Roman" w:hAnsi="Times New Roman" w:cs="Times New Roman"/>
          <w:sz w:val="24"/>
          <w:szCs w:val="24"/>
        </w:rPr>
        <w:t xml:space="preserve">J. (2017). </w:t>
      </w:r>
      <w:r w:rsidRPr="006D021E">
        <w:rPr>
          <w:rFonts w:ascii="Times New Roman" w:hAnsi="Times New Roman" w:cs="Times New Roman"/>
          <w:sz w:val="24"/>
          <w:szCs w:val="24"/>
        </w:rPr>
        <w:t xml:space="preserve">What we're missing: A descriptive analysis of part-day absenteeism in secondary school. </w:t>
      </w:r>
      <w:r w:rsidRPr="006D021E">
        <w:rPr>
          <w:rFonts w:ascii="Times New Roman" w:hAnsi="Times New Roman" w:cs="Times New Roman"/>
          <w:i/>
          <w:iCs/>
          <w:sz w:val="24"/>
          <w:szCs w:val="24"/>
        </w:rPr>
        <w:t>AERA Open,</w:t>
      </w:r>
      <w:r w:rsidRPr="006D021E">
        <w:rPr>
          <w:rFonts w:ascii="Times New Roman" w:hAnsi="Times New Roman" w:cs="Times New Roman"/>
          <w:sz w:val="24"/>
          <w:szCs w:val="24"/>
        </w:rPr>
        <w:t xml:space="preserve"> 3(2), </w:t>
      </w:r>
      <w:r w:rsidR="009A55E1" w:rsidRPr="006D021E">
        <w:rPr>
          <w:rFonts w:ascii="Times New Roman" w:hAnsi="Times New Roman" w:cs="Times New Roman"/>
          <w:sz w:val="24"/>
          <w:szCs w:val="24"/>
        </w:rPr>
        <w:t>1-17.</w:t>
      </w:r>
    </w:p>
    <w:p w14:paraId="0000006D" w14:textId="42CBC51E" w:rsidR="00E9389D" w:rsidRPr="006D021E" w:rsidRDefault="00324949" w:rsidP="009D7F39">
      <w:pPr>
        <w:pBdr>
          <w:top w:val="nil"/>
          <w:left w:val="nil"/>
          <w:bottom w:val="nil"/>
          <w:right w:val="nil"/>
          <w:between w:val="nil"/>
        </w:pBdr>
        <w:spacing w:line="480" w:lineRule="auto"/>
        <w:ind w:left="720" w:hanging="720"/>
        <w:rPr>
          <w:rFonts w:ascii="Times New Roman" w:hAnsi="Times New Roman" w:cs="Times New Roman"/>
          <w:color w:val="0000FF"/>
          <w:sz w:val="24"/>
          <w:szCs w:val="24"/>
          <w:u w:val="single"/>
        </w:rPr>
      </w:pPr>
      <w:r w:rsidRPr="006D021E">
        <w:rPr>
          <w:rFonts w:ascii="Times New Roman" w:hAnsi="Times New Roman" w:cs="Times New Roman"/>
          <w:sz w:val="24"/>
          <w:szCs w:val="24"/>
        </w:rPr>
        <w:t>Wolf, S., &amp; Morrissey, T. (2017). Economic instability, food insecurity, and child health in the wake of the Great Recession. </w:t>
      </w:r>
      <w:r w:rsidRPr="006D021E">
        <w:rPr>
          <w:rFonts w:ascii="Times New Roman" w:hAnsi="Times New Roman" w:cs="Times New Roman"/>
          <w:i/>
          <w:iCs/>
          <w:sz w:val="24"/>
          <w:szCs w:val="24"/>
        </w:rPr>
        <w:t>Social Service Review</w:t>
      </w:r>
      <w:r w:rsidRPr="006D021E">
        <w:rPr>
          <w:rFonts w:ascii="Times New Roman" w:hAnsi="Times New Roman" w:cs="Times New Roman"/>
          <w:sz w:val="24"/>
          <w:szCs w:val="24"/>
        </w:rPr>
        <w:t>, </w:t>
      </w:r>
      <w:r w:rsidRPr="006D021E">
        <w:rPr>
          <w:rFonts w:ascii="Times New Roman" w:hAnsi="Times New Roman" w:cs="Times New Roman"/>
          <w:i/>
          <w:iCs/>
          <w:sz w:val="24"/>
          <w:szCs w:val="24"/>
        </w:rPr>
        <w:t>91</w:t>
      </w:r>
      <w:r w:rsidRPr="006D021E">
        <w:rPr>
          <w:rFonts w:ascii="Times New Roman" w:hAnsi="Times New Roman" w:cs="Times New Roman"/>
          <w:sz w:val="24"/>
          <w:szCs w:val="24"/>
        </w:rPr>
        <w:t>(3), 534-570.</w:t>
      </w:r>
    </w:p>
    <w:p w14:paraId="0000006E" w14:textId="77777777" w:rsidR="00E9389D" w:rsidRDefault="00E9389D">
      <w:pPr>
        <w:spacing w:line="240" w:lineRule="auto"/>
        <w:rPr>
          <w:rFonts w:ascii="Times New Roman" w:hAnsi="Times New Roman" w:cs="Times New Roman"/>
          <w:sz w:val="24"/>
          <w:szCs w:val="24"/>
        </w:rPr>
        <w:sectPr w:rsidR="00E9389D">
          <w:footerReference w:type="default" r:id="rId57"/>
          <w:pgSz w:w="12240" w:h="15840"/>
          <w:pgMar w:top="1440" w:right="1440" w:bottom="1267" w:left="1440" w:header="720" w:footer="720" w:gutter="0"/>
          <w:pgNumType w:start="1"/>
          <w:cols w:space="720" w:equalWidth="0">
            <w:col w:w="9360"/>
          </w:cols>
        </w:sectPr>
      </w:pPr>
    </w:p>
    <w:p w14:paraId="0000006F" w14:textId="77777777" w:rsidR="00E9389D" w:rsidRDefault="007F6A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Table 1</w:t>
      </w:r>
    </w:p>
    <w:p w14:paraId="00000070" w14:textId="2FD75768" w:rsidR="00E9389D" w:rsidRDefault="007F6AD9">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Estimates of the Impact of Out-of-School Days </w:t>
      </w:r>
      <w:r w:rsidR="00211FE7">
        <w:rPr>
          <w:rFonts w:ascii="Times New Roman" w:hAnsi="Times New Roman" w:cs="Times New Roman"/>
          <w:i/>
          <w:sz w:val="24"/>
          <w:szCs w:val="24"/>
        </w:rPr>
        <w:t xml:space="preserve">on Standardized Test Scores </w:t>
      </w:r>
      <w:r>
        <w:rPr>
          <w:rFonts w:ascii="Times New Roman" w:hAnsi="Times New Roman" w:cs="Times New Roman"/>
          <w:i/>
          <w:sz w:val="24"/>
          <w:szCs w:val="24"/>
        </w:rPr>
        <w:t>Across Summer Loss, School Closure, and Absenteeism Literature</w:t>
      </w:r>
    </w:p>
    <w:tbl>
      <w:tblPr>
        <w:tblW w:w="9900" w:type="dxa"/>
        <w:tblLook w:val="04A0" w:firstRow="1" w:lastRow="0" w:firstColumn="1" w:lastColumn="0" w:noHBand="0" w:noVBand="1"/>
      </w:tblPr>
      <w:tblGrid>
        <w:gridCol w:w="3150"/>
        <w:gridCol w:w="2070"/>
        <w:gridCol w:w="1720"/>
        <w:gridCol w:w="1700"/>
        <w:gridCol w:w="1260"/>
      </w:tblGrid>
      <w:tr w:rsidR="002F2EE2" w:rsidRPr="002F2EE2" w14:paraId="6B59234B" w14:textId="77777777" w:rsidTr="001A729D">
        <w:trPr>
          <w:trHeight w:val="20"/>
        </w:trPr>
        <w:tc>
          <w:tcPr>
            <w:tcW w:w="3150" w:type="dxa"/>
            <w:tcBorders>
              <w:top w:val="single" w:sz="4" w:space="0" w:color="auto"/>
              <w:left w:val="nil"/>
              <w:bottom w:val="single" w:sz="4" w:space="0" w:color="auto"/>
              <w:right w:val="nil"/>
            </w:tcBorders>
            <w:shd w:val="clear" w:color="auto" w:fill="auto"/>
            <w:vAlign w:val="center"/>
            <w:hideMark/>
          </w:tcPr>
          <w:p w14:paraId="104E7AF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Citation</w:t>
            </w:r>
          </w:p>
        </w:tc>
        <w:tc>
          <w:tcPr>
            <w:tcW w:w="2070" w:type="dxa"/>
            <w:tcBorders>
              <w:top w:val="single" w:sz="4" w:space="0" w:color="auto"/>
              <w:left w:val="nil"/>
              <w:bottom w:val="single" w:sz="4" w:space="0" w:color="auto"/>
              <w:right w:val="nil"/>
            </w:tcBorders>
            <w:shd w:val="clear" w:color="auto" w:fill="auto"/>
            <w:vAlign w:val="center"/>
            <w:hideMark/>
          </w:tcPr>
          <w:p w14:paraId="2DCF885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Location</w:t>
            </w:r>
          </w:p>
        </w:tc>
        <w:tc>
          <w:tcPr>
            <w:tcW w:w="1720" w:type="dxa"/>
            <w:tcBorders>
              <w:top w:val="single" w:sz="4" w:space="0" w:color="auto"/>
              <w:left w:val="nil"/>
              <w:bottom w:val="single" w:sz="4" w:space="0" w:color="auto"/>
              <w:right w:val="nil"/>
            </w:tcBorders>
            <w:shd w:val="clear" w:color="auto" w:fill="auto"/>
            <w:vAlign w:val="center"/>
            <w:hideMark/>
          </w:tcPr>
          <w:p w14:paraId="0DADE65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Grade level</w:t>
            </w:r>
          </w:p>
        </w:tc>
        <w:tc>
          <w:tcPr>
            <w:tcW w:w="1700" w:type="dxa"/>
            <w:tcBorders>
              <w:top w:val="single" w:sz="4" w:space="0" w:color="auto"/>
              <w:left w:val="nil"/>
              <w:bottom w:val="single" w:sz="4" w:space="0" w:color="auto"/>
              <w:right w:val="nil"/>
            </w:tcBorders>
            <w:shd w:val="clear" w:color="auto" w:fill="auto"/>
            <w:vAlign w:val="center"/>
            <w:hideMark/>
          </w:tcPr>
          <w:p w14:paraId="636B748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Math Effect</w:t>
            </w:r>
          </w:p>
        </w:tc>
        <w:tc>
          <w:tcPr>
            <w:tcW w:w="1260" w:type="dxa"/>
            <w:tcBorders>
              <w:top w:val="single" w:sz="4" w:space="0" w:color="auto"/>
              <w:left w:val="nil"/>
              <w:bottom w:val="single" w:sz="4" w:space="0" w:color="auto"/>
              <w:right w:val="nil"/>
            </w:tcBorders>
            <w:shd w:val="clear" w:color="auto" w:fill="auto"/>
            <w:vAlign w:val="center"/>
            <w:hideMark/>
          </w:tcPr>
          <w:p w14:paraId="2C62F4E1"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ELA Effect</w:t>
            </w:r>
          </w:p>
        </w:tc>
      </w:tr>
      <w:tr w:rsidR="002F2EE2" w:rsidRPr="002F2EE2" w14:paraId="3DBCF4E8" w14:textId="77777777" w:rsidTr="001A729D">
        <w:trPr>
          <w:trHeight w:val="20"/>
        </w:trPr>
        <w:tc>
          <w:tcPr>
            <w:tcW w:w="9900" w:type="dxa"/>
            <w:gridSpan w:val="5"/>
            <w:tcBorders>
              <w:top w:val="single" w:sz="4" w:space="0" w:color="auto"/>
              <w:left w:val="nil"/>
              <w:bottom w:val="single" w:sz="4" w:space="0" w:color="auto"/>
              <w:right w:val="nil"/>
            </w:tcBorders>
            <w:shd w:val="clear" w:color="auto" w:fill="auto"/>
            <w:vAlign w:val="center"/>
            <w:hideMark/>
          </w:tcPr>
          <w:p w14:paraId="55ABDFFE" w14:textId="77777777" w:rsidR="002F2EE2" w:rsidRPr="002F2EE2" w:rsidRDefault="002F2EE2" w:rsidP="00017387">
            <w:pPr>
              <w:spacing w:after="60" w:line="240" w:lineRule="auto"/>
              <w:jc w:val="center"/>
              <w:rPr>
                <w:rFonts w:ascii="Times New Roman" w:hAnsi="Times New Roman" w:cs="Times New Roman"/>
                <w:color w:val="000000"/>
              </w:rPr>
            </w:pPr>
            <w:r w:rsidRPr="002F2EE2">
              <w:rPr>
                <w:rFonts w:ascii="Times New Roman" w:hAnsi="Times New Roman" w:cs="Times New Roman"/>
                <w:color w:val="000000"/>
              </w:rPr>
              <w:t>Summer Loss</w:t>
            </w:r>
          </w:p>
        </w:tc>
      </w:tr>
      <w:tr w:rsidR="002F2EE2" w:rsidRPr="002F2EE2" w14:paraId="006CD025" w14:textId="77777777" w:rsidTr="001A729D">
        <w:trPr>
          <w:trHeight w:val="20"/>
        </w:trPr>
        <w:tc>
          <w:tcPr>
            <w:tcW w:w="3150" w:type="dxa"/>
            <w:vMerge w:val="restart"/>
            <w:tcBorders>
              <w:top w:val="nil"/>
              <w:left w:val="nil"/>
              <w:bottom w:val="nil"/>
              <w:right w:val="nil"/>
            </w:tcBorders>
            <w:shd w:val="clear" w:color="auto" w:fill="auto"/>
            <w:hideMark/>
          </w:tcPr>
          <w:p w14:paraId="150C35C3" w14:textId="38A0670D"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Atteberry &amp; McEachin (20</w:t>
            </w:r>
            <w:r w:rsidR="00A65899">
              <w:rPr>
                <w:rFonts w:ascii="Times New Roman" w:hAnsi="Times New Roman" w:cs="Times New Roman"/>
                <w:color w:val="000000"/>
              </w:rPr>
              <w:t>20</w:t>
            </w:r>
            <w:r w:rsidRPr="002F2EE2">
              <w:rPr>
                <w:rFonts w:ascii="Times New Roman" w:hAnsi="Times New Roman" w:cs="Times New Roman"/>
                <w:color w:val="000000"/>
              </w:rPr>
              <w:t>)</w:t>
            </w:r>
          </w:p>
        </w:tc>
        <w:tc>
          <w:tcPr>
            <w:tcW w:w="2070" w:type="dxa"/>
            <w:vMerge w:val="restart"/>
            <w:tcBorders>
              <w:top w:val="nil"/>
              <w:left w:val="nil"/>
              <w:bottom w:val="nil"/>
              <w:right w:val="nil"/>
            </w:tcBorders>
            <w:shd w:val="clear" w:color="auto" w:fill="auto"/>
            <w:hideMark/>
          </w:tcPr>
          <w:p w14:paraId="10772647"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National (NWEA)</w:t>
            </w:r>
          </w:p>
        </w:tc>
        <w:tc>
          <w:tcPr>
            <w:tcW w:w="1720" w:type="dxa"/>
            <w:tcBorders>
              <w:top w:val="nil"/>
              <w:left w:val="nil"/>
              <w:bottom w:val="nil"/>
              <w:right w:val="nil"/>
            </w:tcBorders>
            <w:shd w:val="clear" w:color="auto" w:fill="auto"/>
            <w:hideMark/>
          </w:tcPr>
          <w:p w14:paraId="46041A41"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1st grade</w:t>
            </w:r>
          </w:p>
        </w:tc>
        <w:tc>
          <w:tcPr>
            <w:tcW w:w="1700" w:type="dxa"/>
            <w:tcBorders>
              <w:top w:val="nil"/>
              <w:left w:val="nil"/>
              <w:bottom w:val="nil"/>
              <w:right w:val="nil"/>
            </w:tcBorders>
            <w:shd w:val="clear" w:color="auto" w:fill="auto"/>
            <w:noWrap/>
            <w:hideMark/>
          </w:tcPr>
          <w:p w14:paraId="26700CC0"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-0.009</w:t>
            </w:r>
          </w:p>
        </w:tc>
        <w:tc>
          <w:tcPr>
            <w:tcW w:w="1260" w:type="dxa"/>
            <w:tcBorders>
              <w:top w:val="nil"/>
              <w:left w:val="nil"/>
              <w:bottom w:val="nil"/>
              <w:right w:val="nil"/>
            </w:tcBorders>
            <w:shd w:val="clear" w:color="auto" w:fill="auto"/>
            <w:noWrap/>
            <w:hideMark/>
          </w:tcPr>
          <w:p w14:paraId="33A5F320"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-0.010</w:t>
            </w:r>
          </w:p>
        </w:tc>
      </w:tr>
      <w:tr w:rsidR="002F2EE2" w:rsidRPr="002F2EE2" w14:paraId="23D420F1" w14:textId="77777777" w:rsidTr="001A729D">
        <w:trPr>
          <w:trHeight w:val="20"/>
        </w:trPr>
        <w:tc>
          <w:tcPr>
            <w:tcW w:w="3150" w:type="dxa"/>
            <w:vMerge/>
            <w:tcBorders>
              <w:top w:val="nil"/>
              <w:left w:val="nil"/>
              <w:bottom w:val="nil"/>
              <w:right w:val="nil"/>
            </w:tcBorders>
            <w:vAlign w:val="center"/>
            <w:hideMark/>
          </w:tcPr>
          <w:p w14:paraId="6979D3C9"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01BEB6A4"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0C7170B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2nd grade</w:t>
            </w:r>
          </w:p>
        </w:tc>
        <w:tc>
          <w:tcPr>
            <w:tcW w:w="1700" w:type="dxa"/>
            <w:tcBorders>
              <w:top w:val="nil"/>
              <w:left w:val="nil"/>
              <w:bottom w:val="nil"/>
              <w:right w:val="nil"/>
            </w:tcBorders>
            <w:shd w:val="clear" w:color="auto" w:fill="auto"/>
            <w:noWrap/>
            <w:hideMark/>
          </w:tcPr>
          <w:p w14:paraId="76FF079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tc>
        <w:tc>
          <w:tcPr>
            <w:tcW w:w="1260" w:type="dxa"/>
            <w:tcBorders>
              <w:top w:val="nil"/>
              <w:left w:val="nil"/>
              <w:bottom w:val="nil"/>
              <w:right w:val="nil"/>
            </w:tcBorders>
            <w:shd w:val="clear" w:color="auto" w:fill="auto"/>
            <w:noWrap/>
            <w:hideMark/>
          </w:tcPr>
          <w:p w14:paraId="30D2D8C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tc>
      </w:tr>
      <w:tr w:rsidR="002F2EE2" w:rsidRPr="002F2EE2" w14:paraId="41F3B8B4" w14:textId="77777777" w:rsidTr="001A729D">
        <w:trPr>
          <w:trHeight w:val="20"/>
        </w:trPr>
        <w:tc>
          <w:tcPr>
            <w:tcW w:w="3150" w:type="dxa"/>
            <w:vMerge/>
            <w:tcBorders>
              <w:top w:val="nil"/>
              <w:left w:val="nil"/>
              <w:bottom w:val="nil"/>
              <w:right w:val="nil"/>
            </w:tcBorders>
            <w:vAlign w:val="center"/>
            <w:hideMark/>
          </w:tcPr>
          <w:p w14:paraId="1C0089AE"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5BAEA0AA"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55568C66"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 grade</w:t>
            </w:r>
          </w:p>
        </w:tc>
        <w:tc>
          <w:tcPr>
            <w:tcW w:w="1700" w:type="dxa"/>
            <w:tcBorders>
              <w:top w:val="nil"/>
              <w:left w:val="nil"/>
              <w:bottom w:val="nil"/>
              <w:right w:val="nil"/>
            </w:tcBorders>
            <w:shd w:val="clear" w:color="auto" w:fill="auto"/>
            <w:noWrap/>
            <w:hideMark/>
          </w:tcPr>
          <w:p w14:paraId="7454FB7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tc>
        <w:tc>
          <w:tcPr>
            <w:tcW w:w="1260" w:type="dxa"/>
            <w:tcBorders>
              <w:top w:val="nil"/>
              <w:left w:val="nil"/>
              <w:bottom w:val="nil"/>
              <w:right w:val="nil"/>
            </w:tcBorders>
            <w:shd w:val="clear" w:color="auto" w:fill="auto"/>
            <w:noWrap/>
            <w:hideMark/>
          </w:tcPr>
          <w:p w14:paraId="7B3F2EC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-0.005</w:t>
            </w:r>
          </w:p>
        </w:tc>
      </w:tr>
      <w:tr w:rsidR="002F2EE2" w:rsidRPr="002F2EE2" w14:paraId="0EE242A7" w14:textId="77777777" w:rsidTr="001A729D">
        <w:trPr>
          <w:trHeight w:val="20"/>
        </w:trPr>
        <w:tc>
          <w:tcPr>
            <w:tcW w:w="3150" w:type="dxa"/>
            <w:vMerge/>
            <w:tcBorders>
              <w:top w:val="nil"/>
              <w:left w:val="nil"/>
              <w:bottom w:val="nil"/>
              <w:right w:val="nil"/>
            </w:tcBorders>
            <w:vAlign w:val="center"/>
            <w:hideMark/>
          </w:tcPr>
          <w:p w14:paraId="3E01B4D2"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6282B78D"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4BC87F34"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4th grade</w:t>
            </w:r>
          </w:p>
        </w:tc>
        <w:tc>
          <w:tcPr>
            <w:tcW w:w="1700" w:type="dxa"/>
            <w:tcBorders>
              <w:top w:val="nil"/>
              <w:left w:val="nil"/>
              <w:bottom w:val="nil"/>
              <w:right w:val="nil"/>
            </w:tcBorders>
            <w:shd w:val="clear" w:color="auto" w:fill="auto"/>
            <w:noWrap/>
            <w:hideMark/>
          </w:tcPr>
          <w:p w14:paraId="65C4C5B4"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-0.005</w:t>
            </w:r>
          </w:p>
        </w:tc>
        <w:tc>
          <w:tcPr>
            <w:tcW w:w="1260" w:type="dxa"/>
            <w:tcBorders>
              <w:top w:val="nil"/>
              <w:left w:val="nil"/>
              <w:bottom w:val="nil"/>
              <w:right w:val="nil"/>
            </w:tcBorders>
            <w:shd w:val="clear" w:color="auto" w:fill="auto"/>
            <w:noWrap/>
            <w:hideMark/>
          </w:tcPr>
          <w:p w14:paraId="48E18619"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w:t>
            </w:r>
          </w:p>
        </w:tc>
      </w:tr>
      <w:tr w:rsidR="002F2EE2" w:rsidRPr="002F2EE2" w14:paraId="7A88EC7C" w14:textId="77777777" w:rsidTr="001A729D">
        <w:trPr>
          <w:trHeight w:val="20"/>
        </w:trPr>
        <w:tc>
          <w:tcPr>
            <w:tcW w:w="3150" w:type="dxa"/>
            <w:vMerge/>
            <w:tcBorders>
              <w:top w:val="nil"/>
              <w:left w:val="nil"/>
              <w:bottom w:val="nil"/>
              <w:right w:val="nil"/>
            </w:tcBorders>
            <w:vAlign w:val="center"/>
            <w:hideMark/>
          </w:tcPr>
          <w:p w14:paraId="1923C4C8"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0C40E468"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308722A7"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5th grade</w:t>
            </w:r>
          </w:p>
        </w:tc>
        <w:tc>
          <w:tcPr>
            <w:tcW w:w="1700" w:type="dxa"/>
            <w:tcBorders>
              <w:top w:val="nil"/>
              <w:left w:val="nil"/>
              <w:bottom w:val="nil"/>
              <w:right w:val="nil"/>
            </w:tcBorders>
            <w:shd w:val="clear" w:color="auto" w:fill="auto"/>
            <w:noWrap/>
            <w:hideMark/>
          </w:tcPr>
          <w:p w14:paraId="4B493556"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-0.005</w:t>
            </w:r>
          </w:p>
        </w:tc>
        <w:tc>
          <w:tcPr>
            <w:tcW w:w="1260" w:type="dxa"/>
            <w:tcBorders>
              <w:top w:val="nil"/>
              <w:left w:val="nil"/>
              <w:bottom w:val="nil"/>
              <w:right w:val="nil"/>
            </w:tcBorders>
            <w:shd w:val="clear" w:color="auto" w:fill="auto"/>
            <w:noWrap/>
            <w:hideMark/>
          </w:tcPr>
          <w:p w14:paraId="529007D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w:t>
            </w:r>
          </w:p>
        </w:tc>
      </w:tr>
      <w:tr w:rsidR="002F2EE2" w:rsidRPr="002F2EE2" w14:paraId="1E8B77B5" w14:textId="77777777" w:rsidTr="001A729D">
        <w:trPr>
          <w:trHeight w:val="20"/>
        </w:trPr>
        <w:tc>
          <w:tcPr>
            <w:tcW w:w="3150" w:type="dxa"/>
            <w:vMerge/>
            <w:tcBorders>
              <w:top w:val="nil"/>
              <w:left w:val="nil"/>
              <w:bottom w:val="nil"/>
              <w:right w:val="nil"/>
            </w:tcBorders>
            <w:vAlign w:val="center"/>
            <w:hideMark/>
          </w:tcPr>
          <w:p w14:paraId="71E55225"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058D5473"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19ED6EC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6th grade</w:t>
            </w:r>
          </w:p>
        </w:tc>
        <w:tc>
          <w:tcPr>
            <w:tcW w:w="1700" w:type="dxa"/>
            <w:tcBorders>
              <w:top w:val="nil"/>
              <w:left w:val="nil"/>
              <w:bottom w:val="nil"/>
              <w:right w:val="nil"/>
            </w:tcBorders>
            <w:shd w:val="clear" w:color="auto" w:fill="auto"/>
            <w:noWrap/>
            <w:hideMark/>
          </w:tcPr>
          <w:p w14:paraId="44BEDE0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w:t>
            </w:r>
          </w:p>
        </w:tc>
        <w:tc>
          <w:tcPr>
            <w:tcW w:w="1260" w:type="dxa"/>
            <w:tcBorders>
              <w:top w:val="nil"/>
              <w:left w:val="nil"/>
              <w:bottom w:val="nil"/>
              <w:right w:val="nil"/>
            </w:tcBorders>
            <w:shd w:val="clear" w:color="auto" w:fill="auto"/>
            <w:noWrap/>
            <w:hideMark/>
          </w:tcPr>
          <w:p w14:paraId="69593678"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-0.002</w:t>
            </w:r>
          </w:p>
        </w:tc>
      </w:tr>
      <w:tr w:rsidR="002F2EE2" w:rsidRPr="002F2EE2" w14:paraId="498546E4" w14:textId="77777777" w:rsidTr="001A729D">
        <w:trPr>
          <w:trHeight w:val="20"/>
        </w:trPr>
        <w:tc>
          <w:tcPr>
            <w:tcW w:w="3150" w:type="dxa"/>
            <w:vMerge/>
            <w:tcBorders>
              <w:top w:val="nil"/>
              <w:left w:val="nil"/>
              <w:bottom w:val="nil"/>
              <w:right w:val="nil"/>
            </w:tcBorders>
            <w:vAlign w:val="center"/>
            <w:hideMark/>
          </w:tcPr>
          <w:p w14:paraId="677C139F"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1E09B5CC"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7590105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7th grade</w:t>
            </w:r>
          </w:p>
        </w:tc>
        <w:tc>
          <w:tcPr>
            <w:tcW w:w="1700" w:type="dxa"/>
            <w:tcBorders>
              <w:top w:val="nil"/>
              <w:left w:val="nil"/>
              <w:bottom w:val="nil"/>
              <w:right w:val="nil"/>
            </w:tcBorders>
            <w:shd w:val="clear" w:color="auto" w:fill="auto"/>
            <w:noWrap/>
            <w:hideMark/>
          </w:tcPr>
          <w:p w14:paraId="32CF295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-0.002</w:t>
            </w:r>
          </w:p>
        </w:tc>
        <w:tc>
          <w:tcPr>
            <w:tcW w:w="1260" w:type="dxa"/>
            <w:tcBorders>
              <w:top w:val="nil"/>
              <w:left w:val="nil"/>
              <w:bottom w:val="nil"/>
              <w:right w:val="nil"/>
            </w:tcBorders>
            <w:shd w:val="clear" w:color="auto" w:fill="auto"/>
            <w:noWrap/>
            <w:hideMark/>
          </w:tcPr>
          <w:p w14:paraId="09F8C03D" w14:textId="77777777" w:rsid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-0.001</w:t>
            </w:r>
          </w:p>
          <w:p w14:paraId="50723C6F" w14:textId="36D0F94D" w:rsidR="002F2EE2" w:rsidRPr="002F2EE2" w:rsidRDefault="002F2EE2" w:rsidP="00017387">
            <w:pPr>
              <w:spacing w:after="60" w:line="240" w:lineRule="auto"/>
              <w:rPr>
                <w:rFonts w:ascii="Times New Roman" w:hAnsi="Times New Roman" w:cs="Times New Roman"/>
                <w:color w:val="000000"/>
              </w:rPr>
            </w:pPr>
          </w:p>
        </w:tc>
      </w:tr>
      <w:tr w:rsidR="002F2EE2" w:rsidRPr="002F2EE2" w14:paraId="6DEA71B8" w14:textId="77777777" w:rsidTr="001A729D">
        <w:trPr>
          <w:trHeight w:val="20"/>
        </w:trPr>
        <w:tc>
          <w:tcPr>
            <w:tcW w:w="3150" w:type="dxa"/>
            <w:vMerge w:val="restart"/>
            <w:tcBorders>
              <w:top w:val="nil"/>
              <w:left w:val="nil"/>
              <w:bottom w:val="nil"/>
              <w:right w:val="nil"/>
            </w:tcBorders>
            <w:shd w:val="clear" w:color="auto" w:fill="auto"/>
            <w:hideMark/>
          </w:tcPr>
          <w:p w14:paraId="18FD672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von Hippel, Workman, &amp; Downey (2018)</w:t>
            </w:r>
          </w:p>
        </w:tc>
        <w:tc>
          <w:tcPr>
            <w:tcW w:w="2070" w:type="dxa"/>
            <w:vMerge w:val="restart"/>
            <w:tcBorders>
              <w:top w:val="nil"/>
              <w:left w:val="nil"/>
              <w:bottom w:val="nil"/>
              <w:right w:val="nil"/>
            </w:tcBorders>
            <w:shd w:val="clear" w:color="auto" w:fill="auto"/>
            <w:hideMark/>
          </w:tcPr>
          <w:p w14:paraId="4C6A2FB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National (ECLS-K:2011)</w:t>
            </w:r>
          </w:p>
        </w:tc>
        <w:tc>
          <w:tcPr>
            <w:tcW w:w="1720" w:type="dxa"/>
            <w:tcBorders>
              <w:top w:val="nil"/>
              <w:left w:val="nil"/>
              <w:bottom w:val="nil"/>
              <w:right w:val="nil"/>
            </w:tcBorders>
            <w:shd w:val="clear" w:color="auto" w:fill="auto"/>
            <w:hideMark/>
          </w:tcPr>
          <w:p w14:paraId="20B520F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Kindergarten</w:t>
            </w:r>
          </w:p>
        </w:tc>
        <w:tc>
          <w:tcPr>
            <w:tcW w:w="1700" w:type="dxa"/>
            <w:tcBorders>
              <w:top w:val="nil"/>
              <w:left w:val="nil"/>
              <w:bottom w:val="nil"/>
              <w:right w:val="nil"/>
            </w:tcBorders>
            <w:shd w:val="clear" w:color="auto" w:fill="auto"/>
            <w:hideMark/>
          </w:tcPr>
          <w:p w14:paraId="5FBED1B6" w14:textId="50249C8D" w:rsidR="002F2EE2" w:rsidRPr="002F2EE2" w:rsidRDefault="00160C5C" w:rsidP="00017387">
            <w:pPr>
              <w:spacing w:after="60" w:line="240" w:lineRule="auto"/>
              <w:rPr>
                <w:rFonts w:ascii="Times New Roman" w:hAnsi="Times New Roman" w:cs="Times New Roman"/>
                <w:color w:val="000000"/>
              </w:rPr>
            </w:pPr>
            <w:r>
              <w:rPr>
                <w:rFonts w:ascii="Times New Roman" w:hAnsi="Times New Roman" w:cs="Times New Roman"/>
                <w:color w:val="000000"/>
              </w:rPr>
              <w:t xml:space="preserve"> </w:t>
            </w:r>
            <w:r w:rsidR="002F2EE2" w:rsidRPr="002F2EE2">
              <w:rPr>
                <w:rFonts w:ascii="Times New Roman" w:hAnsi="Times New Roman" w:cs="Times New Roman"/>
                <w:color w:val="000000"/>
              </w:rPr>
              <w:t>0.002</w:t>
            </w:r>
          </w:p>
        </w:tc>
        <w:tc>
          <w:tcPr>
            <w:tcW w:w="1260" w:type="dxa"/>
            <w:tcBorders>
              <w:top w:val="nil"/>
              <w:left w:val="nil"/>
              <w:bottom w:val="nil"/>
              <w:right w:val="nil"/>
            </w:tcBorders>
            <w:shd w:val="clear" w:color="auto" w:fill="auto"/>
            <w:hideMark/>
          </w:tcPr>
          <w:p w14:paraId="36802A7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-0.001</w:t>
            </w:r>
          </w:p>
        </w:tc>
      </w:tr>
      <w:tr w:rsidR="002F2EE2" w:rsidRPr="002F2EE2" w14:paraId="1AB1D394" w14:textId="77777777" w:rsidTr="001A729D">
        <w:trPr>
          <w:trHeight w:val="20"/>
        </w:trPr>
        <w:tc>
          <w:tcPr>
            <w:tcW w:w="3150" w:type="dxa"/>
            <w:vMerge/>
            <w:tcBorders>
              <w:top w:val="nil"/>
              <w:left w:val="nil"/>
              <w:bottom w:val="nil"/>
              <w:right w:val="nil"/>
            </w:tcBorders>
            <w:vAlign w:val="center"/>
            <w:hideMark/>
          </w:tcPr>
          <w:p w14:paraId="56199328"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2E2F545A"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68C3CCF8"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1st grade</w:t>
            </w:r>
          </w:p>
        </w:tc>
        <w:tc>
          <w:tcPr>
            <w:tcW w:w="1700" w:type="dxa"/>
            <w:tcBorders>
              <w:top w:val="nil"/>
              <w:left w:val="nil"/>
              <w:bottom w:val="nil"/>
              <w:right w:val="nil"/>
            </w:tcBorders>
            <w:shd w:val="clear" w:color="auto" w:fill="auto"/>
            <w:hideMark/>
          </w:tcPr>
          <w:p w14:paraId="3A9B42D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-0.001</w:t>
            </w:r>
          </w:p>
        </w:tc>
        <w:tc>
          <w:tcPr>
            <w:tcW w:w="1260" w:type="dxa"/>
            <w:tcBorders>
              <w:top w:val="nil"/>
              <w:left w:val="nil"/>
              <w:bottom w:val="nil"/>
              <w:right w:val="nil"/>
            </w:tcBorders>
            <w:shd w:val="clear" w:color="auto" w:fill="auto"/>
            <w:hideMark/>
          </w:tcPr>
          <w:p w14:paraId="67A50F7A" w14:textId="7DA7A239" w:rsid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-0.001</w:t>
            </w:r>
          </w:p>
          <w:p w14:paraId="7160693A" w14:textId="2B153528" w:rsidR="002F2EE2" w:rsidRPr="002F2EE2" w:rsidRDefault="002F2EE2" w:rsidP="00017387">
            <w:pPr>
              <w:spacing w:after="60" w:line="240" w:lineRule="auto"/>
              <w:rPr>
                <w:rFonts w:ascii="Times New Roman" w:hAnsi="Times New Roman" w:cs="Times New Roman"/>
                <w:color w:val="000000"/>
              </w:rPr>
            </w:pPr>
          </w:p>
        </w:tc>
      </w:tr>
      <w:tr w:rsidR="002F2EE2" w:rsidRPr="002F2EE2" w14:paraId="5923126D" w14:textId="77777777" w:rsidTr="001A729D">
        <w:trPr>
          <w:trHeight w:val="20"/>
        </w:trPr>
        <w:tc>
          <w:tcPr>
            <w:tcW w:w="3150" w:type="dxa"/>
            <w:vMerge w:val="restart"/>
            <w:tcBorders>
              <w:top w:val="nil"/>
              <w:left w:val="nil"/>
              <w:bottom w:val="nil"/>
              <w:right w:val="nil"/>
            </w:tcBorders>
            <w:shd w:val="clear" w:color="auto" w:fill="auto"/>
            <w:hideMark/>
          </w:tcPr>
          <w:p w14:paraId="330E91D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Kuhfeld, Condron, &amp; Downey (2019)</w:t>
            </w:r>
          </w:p>
        </w:tc>
        <w:tc>
          <w:tcPr>
            <w:tcW w:w="2070" w:type="dxa"/>
            <w:vMerge w:val="restart"/>
            <w:tcBorders>
              <w:top w:val="nil"/>
              <w:left w:val="nil"/>
              <w:bottom w:val="nil"/>
              <w:right w:val="nil"/>
            </w:tcBorders>
            <w:shd w:val="clear" w:color="auto" w:fill="auto"/>
            <w:hideMark/>
          </w:tcPr>
          <w:p w14:paraId="50FD73A4"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National (NWEA)</w:t>
            </w:r>
          </w:p>
        </w:tc>
        <w:tc>
          <w:tcPr>
            <w:tcW w:w="1720" w:type="dxa"/>
            <w:tcBorders>
              <w:top w:val="nil"/>
              <w:left w:val="nil"/>
              <w:bottom w:val="nil"/>
              <w:right w:val="nil"/>
            </w:tcBorders>
            <w:shd w:val="clear" w:color="auto" w:fill="auto"/>
            <w:hideMark/>
          </w:tcPr>
          <w:p w14:paraId="264A3D8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Kindergarten</w:t>
            </w:r>
          </w:p>
        </w:tc>
        <w:tc>
          <w:tcPr>
            <w:tcW w:w="1700" w:type="dxa"/>
            <w:tcBorders>
              <w:top w:val="nil"/>
              <w:left w:val="nil"/>
              <w:bottom w:val="nil"/>
              <w:right w:val="nil"/>
            </w:tcBorders>
            <w:shd w:val="clear" w:color="auto" w:fill="auto"/>
            <w:noWrap/>
            <w:hideMark/>
          </w:tcPr>
          <w:p w14:paraId="09286EC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-0.005</w:t>
            </w:r>
          </w:p>
        </w:tc>
        <w:tc>
          <w:tcPr>
            <w:tcW w:w="1260" w:type="dxa"/>
            <w:tcBorders>
              <w:top w:val="nil"/>
              <w:left w:val="nil"/>
              <w:bottom w:val="nil"/>
              <w:right w:val="nil"/>
            </w:tcBorders>
            <w:shd w:val="clear" w:color="auto" w:fill="auto"/>
            <w:noWrap/>
            <w:hideMark/>
          </w:tcPr>
          <w:p w14:paraId="6F2E2A8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-0.004</w:t>
            </w:r>
          </w:p>
        </w:tc>
      </w:tr>
      <w:tr w:rsidR="002F2EE2" w:rsidRPr="002F2EE2" w14:paraId="7ADE6CBB" w14:textId="77777777" w:rsidTr="001A729D">
        <w:trPr>
          <w:trHeight w:val="20"/>
        </w:trPr>
        <w:tc>
          <w:tcPr>
            <w:tcW w:w="3150" w:type="dxa"/>
            <w:vMerge/>
            <w:tcBorders>
              <w:top w:val="nil"/>
              <w:left w:val="nil"/>
              <w:bottom w:val="nil"/>
              <w:right w:val="nil"/>
            </w:tcBorders>
            <w:vAlign w:val="center"/>
            <w:hideMark/>
          </w:tcPr>
          <w:p w14:paraId="3186CA39"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1B08B265"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37B07D5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1st grade</w:t>
            </w:r>
          </w:p>
        </w:tc>
        <w:tc>
          <w:tcPr>
            <w:tcW w:w="1700" w:type="dxa"/>
            <w:tcBorders>
              <w:top w:val="nil"/>
              <w:left w:val="nil"/>
              <w:bottom w:val="nil"/>
              <w:right w:val="nil"/>
            </w:tcBorders>
            <w:shd w:val="clear" w:color="auto" w:fill="auto"/>
            <w:noWrap/>
            <w:hideMark/>
          </w:tcPr>
          <w:p w14:paraId="08C48836"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-0.007</w:t>
            </w:r>
          </w:p>
        </w:tc>
        <w:tc>
          <w:tcPr>
            <w:tcW w:w="1260" w:type="dxa"/>
            <w:tcBorders>
              <w:top w:val="nil"/>
              <w:left w:val="nil"/>
              <w:bottom w:val="nil"/>
              <w:right w:val="nil"/>
            </w:tcBorders>
            <w:shd w:val="clear" w:color="auto" w:fill="auto"/>
            <w:noWrap/>
            <w:hideMark/>
          </w:tcPr>
          <w:p w14:paraId="76AA35C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-0.004</w:t>
            </w:r>
          </w:p>
        </w:tc>
      </w:tr>
      <w:tr w:rsidR="002F2EE2" w:rsidRPr="002F2EE2" w14:paraId="254F54A9" w14:textId="77777777" w:rsidTr="001A729D">
        <w:trPr>
          <w:trHeight w:val="20"/>
        </w:trPr>
        <w:tc>
          <w:tcPr>
            <w:tcW w:w="3150" w:type="dxa"/>
            <w:vMerge/>
            <w:tcBorders>
              <w:top w:val="nil"/>
              <w:left w:val="nil"/>
              <w:bottom w:val="nil"/>
              <w:right w:val="nil"/>
            </w:tcBorders>
            <w:vAlign w:val="center"/>
            <w:hideMark/>
          </w:tcPr>
          <w:p w14:paraId="41FE46EE"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52F4022F"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7604AA39"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 grade</w:t>
            </w:r>
          </w:p>
        </w:tc>
        <w:tc>
          <w:tcPr>
            <w:tcW w:w="1700" w:type="dxa"/>
            <w:tcBorders>
              <w:top w:val="nil"/>
              <w:left w:val="nil"/>
              <w:bottom w:val="nil"/>
              <w:right w:val="nil"/>
            </w:tcBorders>
            <w:shd w:val="clear" w:color="auto" w:fill="auto"/>
            <w:noWrap/>
            <w:hideMark/>
          </w:tcPr>
          <w:p w14:paraId="2C035527"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tc>
        <w:tc>
          <w:tcPr>
            <w:tcW w:w="1260" w:type="dxa"/>
            <w:tcBorders>
              <w:top w:val="nil"/>
              <w:left w:val="nil"/>
              <w:bottom w:val="nil"/>
              <w:right w:val="nil"/>
            </w:tcBorders>
            <w:shd w:val="clear" w:color="auto" w:fill="auto"/>
            <w:noWrap/>
            <w:hideMark/>
          </w:tcPr>
          <w:p w14:paraId="16E68A2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-0.004</w:t>
            </w:r>
          </w:p>
        </w:tc>
      </w:tr>
      <w:tr w:rsidR="002F2EE2" w:rsidRPr="002F2EE2" w14:paraId="2296C620" w14:textId="77777777" w:rsidTr="001A729D">
        <w:trPr>
          <w:trHeight w:val="20"/>
        </w:trPr>
        <w:tc>
          <w:tcPr>
            <w:tcW w:w="3150" w:type="dxa"/>
            <w:vMerge/>
            <w:tcBorders>
              <w:top w:val="nil"/>
              <w:left w:val="nil"/>
              <w:bottom w:val="nil"/>
              <w:right w:val="nil"/>
            </w:tcBorders>
            <w:vAlign w:val="center"/>
            <w:hideMark/>
          </w:tcPr>
          <w:p w14:paraId="6F6FA458"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2900B2B7"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1AD4DBF1"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4th grade</w:t>
            </w:r>
          </w:p>
        </w:tc>
        <w:tc>
          <w:tcPr>
            <w:tcW w:w="1700" w:type="dxa"/>
            <w:tcBorders>
              <w:top w:val="nil"/>
              <w:left w:val="nil"/>
              <w:bottom w:val="nil"/>
              <w:right w:val="nil"/>
            </w:tcBorders>
            <w:shd w:val="clear" w:color="auto" w:fill="auto"/>
            <w:noWrap/>
            <w:hideMark/>
          </w:tcPr>
          <w:p w14:paraId="73066EA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-0.005</w:t>
            </w:r>
          </w:p>
        </w:tc>
        <w:tc>
          <w:tcPr>
            <w:tcW w:w="1260" w:type="dxa"/>
            <w:tcBorders>
              <w:top w:val="nil"/>
              <w:left w:val="nil"/>
              <w:bottom w:val="nil"/>
              <w:right w:val="nil"/>
            </w:tcBorders>
            <w:shd w:val="clear" w:color="auto" w:fill="auto"/>
            <w:noWrap/>
            <w:hideMark/>
          </w:tcPr>
          <w:p w14:paraId="58CF44F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w:t>
            </w:r>
          </w:p>
        </w:tc>
      </w:tr>
      <w:tr w:rsidR="002F2EE2" w:rsidRPr="002F2EE2" w14:paraId="6B59DB8E" w14:textId="77777777" w:rsidTr="001A729D">
        <w:trPr>
          <w:trHeight w:val="20"/>
        </w:trPr>
        <w:tc>
          <w:tcPr>
            <w:tcW w:w="3150" w:type="dxa"/>
            <w:vMerge/>
            <w:tcBorders>
              <w:top w:val="nil"/>
              <w:left w:val="nil"/>
              <w:bottom w:val="nil"/>
              <w:right w:val="nil"/>
            </w:tcBorders>
            <w:vAlign w:val="center"/>
            <w:hideMark/>
          </w:tcPr>
          <w:p w14:paraId="0D3B8B27"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4055FC42"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3DBB467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6th grade</w:t>
            </w:r>
          </w:p>
        </w:tc>
        <w:tc>
          <w:tcPr>
            <w:tcW w:w="1700" w:type="dxa"/>
            <w:tcBorders>
              <w:top w:val="nil"/>
              <w:left w:val="nil"/>
              <w:bottom w:val="nil"/>
              <w:right w:val="nil"/>
            </w:tcBorders>
            <w:shd w:val="clear" w:color="auto" w:fill="auto"/>
            <w:noWrap/>
            <w:hideMark/>
          </w:tcPr>
          <w:p w14:paraId="548A4E6B"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-0.004</w:t>
            </w:r>
          </w:p>
        </w:tc>
        <w:tc>
          <w:tcPr>
            <w:tcW w:w="1260" w:type="dxa"/>
            <w:tcBorders>
              <w:top w:val="nil"/>
              <w:left w:val="nil"/>
              <w:bottom w:val="nil"/>
              <w:right w:val="nil"/>
            </w:tcBorders>
            <w:shd w:val="clear" w:color="auto" w:fill="auto"/>
            <w:noWrap/>
            <w:hideMark/>
          </w:tcPr>
          <w:p w14:paraId="58EF31E4"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-0.002</w:t>
            </w:r>
          </w:p>
        </w:tc>
      </w:tr>
      <w:tr w:rsidR="002F2EE2" w:rsidRPr="002F2EE2" w14:paraId="5B0B8546" w14:textId="77777777" w:rsidTr="001A729D">
        <w:trPr>
          <w:trHeight w:val="20"/>
        </w:trPr>
        <w:tc>
          <w:tcPr>
            <w:tcW w:w="3150" w:type="dxa"/>
            <w:vMerge/>
            <w:tcBorders>
              <w:top w:val="nil"/>
              <w:left w:val="nil"/>
              <w:bottom w:val="nil"/>
              <w:right w:val="nil"/>
            </w:tcBorders>
            <w:vAlign w:val="center"/>
            <w:hideMark/>
          </w:tcPr>
          <w:p w14:paraId="7148CDB8"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110904DB"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220C0686"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7th grade</w:t>
            </w:r>
          </w:p>
        </w:tc>
        <w:tc>
          <w:tcPr>
            <w:tcW w:w="1700" w:type="dxa"/>
            <w:tcBorders>
              <w:top w:val="nil"/>
              <w:left w:val="nil"/>
              <w:bottom w:val="nil"/>
              <w:right w:val="nil"/>
            </w:tcBorders>
            <w:shd w:val="clear" w:color="auto" w:fill="auto"/>
            <w:noWrap/>
            <w:hideMark/>
          </w:tcPr>
          <w:p w14:paraId="426308A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-0.002</w:t>
            </w:r>
          </w:p>
        </w:tc>
        <w:tc>
          <w:tcPr>
            <w:tcW w:w="1260" w:type="dxa"/>
            <w:tcBorders>
              <w:top w:val="nil"/>
              <w:left w:val="nil"/>
              <w:bottom w:val="nil"/>
              <w:right w:val="nil"/>
            </w:tcBorders>
            <w:shd w:val="clear" w:color="auto" w:fill="auto"/>
            <w:noWrap/>
            <w:hideMark/>
          </w:tcPr>
          <w:p w14:paraId="6C502E4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-0.001</w:t>
            </w:r>
          </w:p>
        </w:tc>
      </w:tr>
      <w:tr w:rsidR="002F2EE2" w:rsidRPr="002F2EE2" w14:paraId="22592980" w14:textId="77777777" w:rsidTr="001A729D">
        <w:trPr>
          <w:trHeight w:val="20"/>
        </w:trPr>
        <w:tc>
          <w:tcPr>
            <w:tcW w:w="9900" w:type="dxa"/>
            <w:gridSpan w:val="5"/>
            <w:tcBorders>
              <w:top w:val="single" w:sz="4" w:space="0" w:color="auto"/>
              <w:left w:val="nil"/>
              <w:bottom w:val="single" w:sz="4" w:space="0" w:color="auto"/>
              <w:right w:val="nil"/>
            </w:tcBorders>
            <w:shd w:val="clear" w:color="auto" w:fill="auto"/>
            <w:vAlign w:val="center"/>
            <w:hideMark/>
          </w:tcPr>
          <w:p w14:paraId="6404AC76" w14:textId="77777777" w:rsidR="002F2EE2" w:rsidRPr="002F2EE2" w:rsidRDefault="002F2EE2" w:rsidP="00017387">
            <w:pPr>
              <w:spacing w:after="60" w:line="240" w:lineRule="auto"/>
              <w:jc w:val="center"/>
              <w:rPr>
                <w:rFonts w:ascii="Times New Roman" w:hAnsi="Times New Roman" w:cs="Times New Roman"/>
                <w:color w:val="000000"/>
              </w:rPr>
            </w:pPr>
            <w:r w:rsidRPr="002F2EE2">
              <w:rPr>
                <w:rFonts w:ascii="Times New Roman" w:hAnsi="Times New Roman" w:cs="Times New Roman"/>
                <w:color w:val="000000"/>
              </w:rPr>
              <w:t>Absenteeism</w:t>
            </w:r>
          </w:p>
        </w:tc>
      </w:tr>
      <w:tr w:rsidR="002F2EE2" w:rsidRPr="002F2EE2" w14:paraId="192D19C3" w14:textId="77777777" w:rsidTr="001A729D">
        <w:trPr>
          <w:trHeight w:val="20"/>
        </w:trPr>
        <w:tc>
          <w:tcPr>
            <w:tcW w:w="3150" w:type="dxa"/>
            <w:tcBorders>
              <w:top w:val="nil"/>
              <w:left w:val="nil"/>
              <w:bottom w:val="nil"/>
              <w:right w:val="nil"/>
            </w:tcBorders>
            <w:shd w:val="clear" w:color="auto" w:fill="auto"/>
            <w:hideMark/>
          </w:tcPr>
          <w:p w14:paraId="5199C5ED"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Liu, Lee, &amp; Gershenson (2020)</w:t>
            </w:r>
          </w:p>
        </w:tc>
        <w:tc>
          <w:tcPr>
            <w:tcW w:w="2070" w:type="dxa"/>
            <w:tcBorders>
              <w:top w:val="nil"/>
              <w:left w:val="nil"/>
              <w:bottom w:val="nil"/>
              <w:right w:val="nil"/>
            </w:tcBorders>
            <w:shd w:val="clear" w:color="auto" w:fill="auto"/>
            <w:hideMark/>
          </w:tcPr>
          <w:p w14:paraId="134AF84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large urban CA school district</w:t>
            </w:r>
          </w:p>
        </w:tc>
        <w:tc>
          <w:tcPr>
            <w:tcW w:w="1720" w:type="dxa"/>
            <w:tcBorders>
              <w:top w:val="nil"/>
              <w:left w:val="nil"/>
              <w:bottom w:val="nil"/>
              <w:right w:val="nil"/>
            </w:tcBorders>
            <w:shd w:val="clear" w:color="auto" w:fill="auto"/>
            <w:hideMark/>
          </w:tcPr>
          <w:p w14:paraId="3E248EB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6th-8th grade</w:t>
            </w:r>
          </w:p>
        </w:tc>
        <w:tc>
          <w:tcPr>
            <w:tcW w:w="1700" w:type="dxa"/>
            <w:tcBorders>
              <w:top w:val="nil"/>
              <w:left w:val="nil"/>
              <w:bottom w:val="nil"/>
              <w:right w:val="nil"/>
            </w:tcBorders>
            <w:shd w:val="clear" w:color="auto" w:fill="auto"/>
            <w:hideMark/>
          </w:tcPr>
          <w:p w14:paraId="1B830BA6"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-0.008</w:t>
            </w:r>
          </w:p>
        </w:tc>
        <w:tc>
          <w:tcPr>
            <w:tcW w:w="1260" w:type="dxa"/>
            <w:tcBorders>
              <w:top w:val="nil"/>
              <w:left w:val="nil"/>
              <w:bottom w:val="nil"/>
              <w:right w:val="nil"/>
            </w:tcBorders>
            <w:shd w:val="clear" w:color="auto" w:fill="auto"/>
            <w:hideMark/>
          </w:tcPr>
          <w:p w14:paraId="227B3400" w14:textId="2307728C" w:rsidR="00B35128"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p w14:paraId="0D628FA3" w14:textId="022C97B2" w:rsidR="002F2EE2" w:rsidRPr="002F2EE2" w:rsidRDefault="002F2EE2" w:rsidP="00017387">
            <w:pPr>
              <w:spacing w:after="60" w:line="240" w:lineRule="auto"/>
              <w:rPr>
                <w:rFonts w:ascii="Times New Roman" w:hAnsi="Times New Roman" w:cs="Times New Roman"/>
                <w:color w:val="000000"/>
              </w:rPr>
            </w:pPr>
          </w:p>
        </w:tc>
      </w:tr>
      <w:tr w:rsidR="002F2EE2" w:rsidRPr="002F2EE2" w14:paraId="6E9E9B56" w14:textId="77777777" w:rsidTr="001A729D">
        <w:trPr>
          <w:trHeight w:val="20"/>
        </w:trPr>
        <w:tc>
          <w:tcPr>
            <w:tcW w:w="3150" w:type="dxa"/>
            <w:vMerge w:val="restart"/>
            <w:tcBorders>
              <w:top w:val="nil"/>
              <w:left w:val="nil"/>
              <w:bottom w:val="nil"/>
              <w:right w:val="nil"/>
            </w:tcBorders>
            <w:shd w:val="clear" w:color="auto" w:fill="auto"/>
            <w:hideMark/>
          </w:tcPr>
          <w:p w14:paraId="7242147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Gershenson, Jacknowitz, &amp; Brannegan (2017)</w:t>
            </w:r>
          </w:p>
        </w:tc>
        <w:tc>
          <w:tcPr>
            <w:tcW w:w="2070" w:type="dxa"/>
            <w:tcBorders>
              <w:top w:val="nil"/>
              <w:left w:val="nil"/>
              <w:bottom w:val="nil"/>
              <w:right w:val="nil"/>
            </w:tcBorders>
            <w:shd w:val="clear" w:color="auto" w:fill="auto"/>
            <w:hideMark/>
          </w:tcPr>
          <w:p w14:paraId="6C1930FD" w14:textId="77777777" w:rsidR="002F2EE2" w:rsidRPr="002F2EE2" w:rsidRDefault="002F2EE2" w:rsidP="00017387">
            <w:pPr>
              <w:spacing w:after="60" w:line="240" w:lineRule="auto"/>
              <w:ind w:right="-225"/>
              <w:rPr>
                <w:rFonts w:ascii="Times New Roman" w:hAnsi="Times New Roman" w:cs="Times New Roman"/>
                <w:color w:val="000000"/>
              </w:rPr>
            </w:pPr>
            <w:r w:rsidRPr="002F2EE2">
              <w:rPr>
                <w:rFonts w:ascii="Times New Roman" w:hAnsi="Times New Roman" w:cs="Times New Roman"/>
                <w:color w:val="000000"/>
              </w:rPr>
              <w:t>ECLS-K + NC</w:t>
            </w:r>
          </w:p>
        </w:tc>
        <w:tc>
          <w:tcPr>
            <w:tcW w:w="1720" w:type="dxa"/>
            <w:tcBorders>
              <w:top w:val="nil"/>
              <w:left w:val="nil"/>
              <w:bottom w:val="nil"/>
              <w:right w:val="nil"/>
            </w:tcBorders>
            <w:shd w:val="clear" w:color="auto" w:fill="auto"/>
            <w:hideMark/>
          </w:tcPr>
          <w:p w14:paraId="1D7946A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K-1st grade</w:t>
            </w:r>
          </w:p>
        </w:tc>
        <w:tc>
          <w:tcPr>
            <w:tcW w:w="1700" w:type="dxa"/>
            <w:tcBorders>
              <w:top w:val="nil"/>
              <w:left w:val="nil"/>
              <w:bottom w:val="nil"/>
              <w:right w:val="nil"/>
            </w:tcBorders>
            <w:shd w:val="clear" w:color="auto" w:fill="auto"/>
            <w:hideMark/>
          </w:tcPr>
          <w:p w14:paraId="50977DE8" w14:textId="57F0355D" w:rsidR="002F2EE2" w:rsidRPr="002F2EE2" w:rsidRDefault="00160C5C" w:rsidP="00017387">
            <w:pPr>
              <w:spacing w:after="60" w:line="240" w:lineRule="auto"/>
              <w:rPr>
                <w:rFonts w:ascii="Times New Roman" w:hAnsi="Times New Roman" w:cs="Times New Roman"/>
                <w:color w:val="000000"/>
              </w:rPr>
            </w:pPr>
            <w:r>
              <w:rPr>
                <w:rFonts w:ascii="Times New Roman" w:hAnsi="Times New Roman" w:cs="Times New Roman"/>
                <w:color w:val="000000"/>
              </w:rPr>
              <w:t>-</w:t>
            </w:r>
            <w:r w:rsidR="002F2EE2" w:rsidRPr="002F2EE2">
              <w:rPr>
                <w:rFonts w:ascii="Times New Roman" w:hAnsi="Times New Roman" w:cs="Times New Roman"/>
                <w:color w:val="000000"/>
              </w:rPr>
              <w:t>0.002</w:t>
            </w:r>
          </w:p>
        </w:tc>
        <w:tc>
          <w:tcPr>
            <w:tcW w:w="1260" w:type="dxa"/>
            <w:tcBorders>
              <w:top w:val="nil"/>
              <w:left w:val="nil"/>
              <w:bottom w:val="nil"/>
              <w:right w:val="nil"/>
            </w:tcBorders>
            <w:shd w:val="clear" w:color="auto" w:fill="auto"/>
            <w:hideMark/>
          </w:tcPr>
          <w:p w14:paraId="5EC60AF1" w14:textId="5F4D414F" w:rsidR="002F2EE2" w:rsidRPr="002F2EE2" w:rsidRDefault="00160C5C" w:rsidP="00017387">
            <w:pPr>
              <w:spacing w:after="60" w:line="240" w:lineRule="auto"/>
              <w:rPr>
                <w:rFonts w:ascii="Times New Roman" w:hAnsi="Times New Roman" w:cs="Times New Roman"/>
                <w:color w:val="000000"/>
              </w:rPr>
            </w:pPr>
            <w:r>
              <w:rPr>
                <w:rFonts w:ascii="Times New Roman" w:hAnsi="Times New Roman" w:cs="Times New Roman"/>
                <w:color w:val="000000"/>
              </w:rPr>
              <w:t>-</w:t>
            </w:r>
            <w:r w:rsidR="002F2EE2" w:rsidRPr="002F2EE2">
              <w:rPr>
                <w:rFonts w:ascii="Times New Roman" w:hAnsi="Times New Roman" w:cs="Times New Roman"/>
                <w:color w:val="000000"/>
              </w:rPr>
              <w:t>0.002</w:t>
            </w:r>
          </w:p>
        </w:tc>
      </w:tr>
      <w:tr w:rsidR="002F2EE2" w:rsidRPr="002F2EE2" w14:paraId="3700C707" w14:textId="77777777" w:rsidTr="001A729D">
        <w:trPr>
          <w:trHeight w:val="484"/>
        </w:trPr>
        <w:tc>
          <w:tcPr>
            <w:tcW w:w="3150" w:type="dxa"/>
            <w:vMerge/>
            <w:tcBorders>
              <w:top w:val="nil"/>
              <w:left w:val="nil"/>
              <w:bottom w:val="nil"/>
              <w:right w:val="nil"/>
            </w:tcBorders>
            <w:vAlign w:val="center"/>
            <w:hideMark/>
          </w:tcPr>
          <w:p w14:paraId="55BA1FA3" w14:textId="77777777" w:rsidR="002F2EE2" w:rsidRPr="002F2EE2" w:rsidRDefault="002F2EE2" w:rsidP="00017387">
            <w:pPr>
              <w:spacing w:after="60" w:line="240" w:lineRule="auto"/>
              <w:rPr>
                <w:rFonts w:ascii="Times New Roman" w:hAnsi="Times New Roman" w:cs="Times New Roman"/>
                <w:color w:val="000000"/>
              </w:rPr>
            </w:pPr>
          </w:p>
        </w:tc>
        <w:tc>
          <w:tcPr>
            <w:tcW w:w="2070" w:type="dxa"/>
            <w:tcBorders>
              <w:top w:val="nil"/>
              <w:left w:val="nil"/>
              <w:bottom w:val="nil"/>
              <w:right w:val="nil"/>
            </w:tcBorders>
            <w:shd w:val="clear" w:color="auto" w:fill="auto"/>
            <w:hideMark/>
          </w:tcPr>
          <w:p w14:paraId="605C918C"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 xml:space="preserve">NC public schools </w:t>
            </w:r>
          </w:p>
        </w:tc>
        <w:tc>
          <w:tcPr>
            <w:tcW w:w="1720" w:type="dxa"/>
            <w:tcBorders>
              <w:top w:val="nil"/>
              <w:left w:val="nil"/>
              <w:bottom w:val="nil"/>
              <w:right w:val="nil"/>
            </w:tcBorders>
            <w:shd w:val="clear" w:color="auto" w:fill="auto"/>
            <w:hideMark/>
          </w:tcPr>
          <w:p w14:paraId="5A487FD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3rd-5th grade</w:t>
            </w:r>
          </w:p>
        </w:tc>
        <w:tc>
          <w:tcPr>
            <w:tcW w:w="1700" w:type="dxa"/>
            <w:tcBorders>
              <w:top w:val="nil"/>
              <w:left w:val="nil"/>
              <w:bottom w:val="nil"/>
              <w:right w:val="nil"/>
            </w:tcBorders>
            <w:shd w:val="clear" w:color="auto" w:fill="auto"/>
            <w:hideMark/>
          </w:tcPr>
          <w:p w14:paraId="2A5CA4E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-0.007</w:t>
            </w:r>
          </w:p>
        </w:tc>
        <w:tc>
          <w:tcPr>
            <w:tcW w:w="1260" w:type="dxa"/>
            <w:tcBorders>
              <w:top w:val="nil"/>
              <w:left w:val="nil"/>
              <w:bottom w:val="nil"/>
              <w:right w:val="nil"/>
            </w:tcBorders>
            <w:shd w:val="clear" w:color="auto" w:fill="auto"/>
            <w:hideMark/>
          </w:tcPr>
          <w:p w14:paraId="3F303227"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-0.004</w:t>
            </w:r>
          </w:p>
        </w:tc>
      </w:tr>
      <w:tr w:rsidR="002F2EE2" w:rsidRPr="002F2EE2" w14:paraId="0401F932" w14:textId="77777777" w:rsidTr="001A729D">
        <w:trPr>
          <w:trHeight w:val="448"/>
        </w:trPr>
        <w:tc>
          <w:tcPr>
            <w:tcW w:w="3150" w:type="dxa"/>
            <w:tcBorders>
              <w:top w:val="nil"/>
              <w:left w:val="nil"/>
              <w:bottom w:val="nil"/>
              <w:right w:val="nil"/>
            </w:tcBorders>
            <w:shd w:val="clear" w:color="auto" w:fill="auto"/>
            <w:hideMark/>
          </w:tcPr>
          <w:p w14:paraId="33E02E9C"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Aucejo &amp; Romano (2016)</w:t>
            </w:r>
          </w:p>
        </w:tc>
        <w:tc>
          <w:tcPr>
            <w:tcW w:w="2070" w:type="dxa"/>
            <w:tcBorders>
              <w:top w:val="nil"/>
              <w:left w:val="nil"/>
              <w:bottom w:val="nil"/>
              <w:right w:val="nil"/>
            </w:tcBorders>
            <w:shd w:val="clear" w:color="auto" w:fill="auto"/>
            <w:hideMark/>
          </w:tcPr>
          <w:p w14:paraId="3A68F30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 xml:space="preserve">NC public schools </w:t>
            </w:r>
          </w:p>
        </w:tc>
        <w:tc>
          <w:tcPr>
            <w:tcW w:w="1720" w:type="dxa"/>
            <w:tcBorders>
              <w:top w:val="nil"/>
              <w:left w:val="nil"/>
              <w:bottom w:val="nil"/>
              <w:right w:val="nil"/>
            </w:tcBorders>
            <w:shd w:val="clear" w:color="auto" w:fill="auto"/>
            <w:hideMark/>
          </w:tcPr>
          <w:p w14:paraId="67415EDD"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3rd-5th grade</w:t>
            </w:r>
          </w:p>
        </w:tc>
        <w:tc>
          <w:tcPr>
            <w:tcW w:w="1700" w:type="dxa"/>
            <w:tcBorders>
              <w:top w:val="nil"/>
              <w:left w:val="nil"/>
              <w:bottom w:val="nil"/>
              <w:right w:val="nil"/>
            </w:tcBorders>
            <w:shd w:val="clear" w:color="auto" w:fill="auto"/>
            <w:hideMark/>
          </w:tcPr>
          <w:p w14:paraId="51E12B0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-0.006</w:t>
            </w:r>
          </w:p>
        </w:tc>
        <w:tc>
          <w:tcPr>
            <w:tcW w:w="1260" w:type="dxa"/>
            <w:tcBorders>
              <w:top w:val="nil"/>
              <w:left w:val="nil"/>
              <w:bottom w:val="nil"/>
              <w:right w:val="nil"/>
            </w:tcBorders>
            <w:shd w:val="clear" w:color="auto" w:fill="auto"/>
            <w:hideMark/>
          </w:tcPr>
          <w:p w14:paraId="463BED0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w:t>
            </w:r>
          </w:p>
        </w:tc>
      </w:tr>
      <w:tr w:rsidR="002F2EE2" w:rsidRPr="002F2EE2" w14:paraId="544D7A4A" w14:textId="77777777" w:rsidTr="001A729D">
        <w:trPr>
          <w:trHeight w:val="20"/>
        </w:trPr>
        <w:tc>
          <w:tcPr>
            <w:tcW w:w="9900" w:type="dxa"/>
            <w:gridSpan w:val="5"/>
            <w:tcBorders>
              <w:top w:val="single" w:sz="4" w:space="0" w:color="auto"/>
              <w:left w:val="nil"/>
              <w:bottom w:val="single" w:sz="4" w:space="0" w:color="auto"/>
              <w:right w:val="nil"/>
            </w:tcBorders>
            <w:shd w:val="clear" w:color="auto" w:fill="auto"/>
            <w:vAlign w:val="center"/>
            <w:hideMark/>
          </w:tcPr>
          <w:p w14:paraId="5AC1B51A" w14:textId="77777777" w:rsidR="002F2EE2" w:rsidRPr="002F2EE2" w:rsidRDefault="002F2EE2" w:rsidP="00017387">
            <w:pPr>
              <w:spacing w:after="60" w:line="240" w:lineRule="auto"/>
              <w:jc w:val="center"/>
              <w:rPr>
                <w:rFonts w:ascii="Times New Roman" w:hAnsi="Times New Roman" w:cs="Times New Roman"/>
                <w:color w:val="000000"/>
              </w:rPr>
            </w:pPr>
            <w:r w:rsidRPr="002F2EE2">
              <w:rPr>
                <w:rFonts w:ascii="Times New Roman" w:hAnsi="Times New Roman" w:cs="Times New Roman"/>
                <w:color w:val="000000"/>
              </w:rPr>
              <w:t>School Closures due to Inclement Weather</w:t>
            </w:r>
          </w:p>
        </w:tc>
      </w:tr>
      <w:tr w:rsidR="002F2EE2" w:rsidRPr="002F2EE2" w14:paraId="3B10D305" w14:textId="77777777" w:rsidTr="001A729D">
        <w:trPr>
          <w:trHeight w:val="20"/>
        </w:trPr>
        <w:tc>
          <w:tcPr>
            <w:tcW w:w="3150" w:type="dxa"/>
            <w:vMerge w:val="restart"/>
            <w:tcBorders>
              <w:top w:val="nil"/>
              <w:left w:val="nil"/>
              <w:bottom w:val="nil"/>
              <w:right w:val="nil"/>
            </w:tcBorders>
            <w:shd w:val="clear" w:color="auto" w:fill="auto"/>
            <w:hideMark/>
          </w:tcPr>
          <w:p w14:paraId="3B594C8A"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Hansen (</w:t>
            </w:r>
            <w:r w:rsidRPr="002F2EE2">
              <w:rPr>
                <w:rFonts w:ascii="Times New Roman" w:hAnsi="Times New Roman" w:cs="Times New Roman"/>
                <w:color w:val="000081"/>
              </w:rPr>
              <w:t>2011)</w:t>
            </w:r>
          </w:p>
        </w:tc>
        <w:tc>
          <w:tcPr>
            <w:tcW w:w="2070" w:type="dxa"/>
            <w:vMerge w:val="restart"/>
            <w:tcBorders>
              <w:top w:val="nil"/>
              <w:left w:val="nil"/>
              <w:bottom w:val="nil"/>
              <w:right w:val="nil"/>
            </w:tcBorders>
            <w:shd w:val="clear" w:color="auto" w:fill="auto"/>
            <w:hideMark/>
          </w:tcPr>
          <w:p w14:paraId="6BDA13E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CO and MD public schools</w:t>
            </w:r>
          </w:p>
        </w:tc>
        <w:tc>
          <w:tcPr>
            <w:tcW w:w="1720" w:type="dxa"/>
            <w:tcBorders>
              <w:top w:val="nil"/>
              <w:left w:val="nil"/>
              <w:bottom w:val="nil"/>
              <w:right w:val="nil"/>
            </w:tcBorders>
            <w:shd w:val="clear" w:color="auto" w:fill="auto"/>
            <w:hideMark/>
          </w:tcPr>
          <w:p w14:paraId="283BB4C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8th grade (CO)</w:t>
            </w:r>
          </w:p>
        </w:tc>
        <w:tc>
          <w:tcPr>
            <w:tcW w:w="1700" w:type="dxa"/>
            <w:tcBorders>
              <w:top w:val="nil"/>
              <w:left w:val="nil"/>
              <w:bottom w:val="nil"/>
              <w:right w:val="nil"/>
            </w:tcBorders>
            <w:shd w:val="clear" w:color="auto" w:fill="auto"/>
            <w:hideMark/>
          </w:tcPr>
          <w:p w14:paraId="15941BC7" w14:textId="35A2903D"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-0.013 to -0.039</w:t>
            </w:r>
          </w:p>
        </w:tc>
        <w:tc>
          <w:tcPr>
            <w:tcW w:w="1260" w:type="dxa"/>
            <w:vMerge w:val="restart"/>
            <w:tcBorders>
              <w:top w:val="nil"/>
              <w:left w:val="nil"/>
              <w:bottom w:val="nil"/>
              <w:right w:val="nil"/>
            </w:tcBorders>
            <w:shd w:val="clear" w:color="auto" w:fill="auto"/>
            <w:hideMark/>
          </w:tcPr>
          <w:p w14:paraId="6DFA6C12"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N/A</w:t>
            </w:r>
          </w:p>
        </w:tc>
      </w:tr>
      <w:tr w:rsidR="002F2EE2" w:rsidRPr="002F2EE2" w14:paraId="07934290" w14:textId="77777777" w:rsidTr="001A729D">
        <w:trPr>
          <w:trHeight w:val="20"/>
        </w:trPr>
        <w:tc>
          <w:tcPr>
            <w:tcW w:w="3150" w:type="dxa"/>
            <w:vMerge/>
            <w:tcBorders>
              <w:top w:val="nil"/>
              <w:left w:val="nil"/>
              <w:bottom w:val="nil"/>
              <w:right w:val="nil"/>
            </w:tcBorders>
            <w:vAlign w:val="center"/>
            <w:hideMark/>
          </w:tcPr>
          <w:p w14:paraId="0F7C30A0"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2A621A61"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109AD42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 grade (MD)</w:t>
            </w:r>
          </w:p>
        </w:tc>
        <w:tc>
          <w:tcPr>
            <w:tcW w:w="1700" w:type="dxa"/>
            <w:tcBorders>
              <w:top w:val="nil"/>
              <w:left w:val="nil"/>
              <w:bottom w:val="nil"/>
              <w:right w:val="nil"/>
            </w:tcBorders>
            <w:shd w:val="clear" w:color="auto" w:fill="auto"/>
            <w:hideMark/>
          </w:tcPr>
          <w:p w14:paraId="1ECAB37E" w14:textId="5A87A433"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 to -0.011</w:t>
            </w:r>
            <w:r w:rsidR="00A41248">
              <w:rPr>
                <w:rFonts w:ascii="Times New Roman" w:hAnsi="Times New Roman" w:cs="Times New Roman"/>
                <w:color w:val="000000"/>
              </w:rPr>
              <w:t xml:space="preserve"> </w:t>
            </w:r>
            <w:r w:rsidRPr="002F2EE2">
              <w:rPr>
                <w:rFonts w:ascii="Times New Roman" w:hAnsi="Times New Roman" w:cs="Times New Roman"/>
                <w:color w:val="000000"/>
              </w:rPr>
              <w:t>(NS)</w:t>
            </w:r>
          </w:p>
        </w:tc>
        <w:tc>
          <w:tcPr>
            <w:tcW w:w="1260" w:type="dxa"/>
            <w:vMerge/>
            <w:tcBorders>
              <w:top w:val="nil"/>
              <w:left w:val="nil"/>
              <w:bottom w:val="nil"/>
              <w:right w:val="nil"/>
            </w:tcBorders>
            <w:vAlign w:val="center"/>
            <w:hideMark/>
          </w:tcPr>
          <w:p w14:paraId="6154A6E3" w14:textId="77777777" w:rsidR="002F2EE2" w:rsidRPr="002F2EE2" w:rsidRDefault="002F2EE2" w:rsidP="00017387">
            <w:pPr>
              <w:spacing w:after="60" w:line="240" w:lineRule="auto"/>
              <w:rPr>
                <w:rFonts w:ascii="Times New Roman" w:hAnsi="Times New Roman" w:cs="Times New Roman"/>
                <w:color w:val="000000"/>
              </w:rPr>
            </w:pPr>
          </w:p>
        </w:tc>
      </w:tr>
      <w:tr w:rsidR="002F2EE2" w:rsidRPr="002F2EE2" w14:paraId="6313F37F" w14:textId="77777777" w:rsidTr="001A729D">
        <w:trPr>
          <w:trHeight w:val="20"/>
        </w:trPr>
        <w:tc>
          <w:tcPr>
            <w:tcW w:w="3150" w:type="dxa"/>
            <w:vMerge/>
            <w:tcBorders>
              <w:top w:val="nil"/>
              <w:left w:val="nil"/>
              <w:bottom w:val="nil"/>
              <w:right w:val="nil"/>
            </w:tcBorders>
            <w:vAlign w:val="center"/>
            <w:hideMark/>
          </w:tcPr>
          <w:p w14:paraId="376D3799"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73FAC5A4"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767D1558"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5th grade (MD)</w:t>
            </w:r>
          </w:p>
        </w:tc>
        <w:tc>
          <w:tcPr>
            <w:tcW w:w="1700" w:type="dxa"/>
            <w:tcBorders>
              <w:top w:val="nil"/>
              <w:left w:val="nil"/>
              <w:bottom w:val="nil"/>
              <w:right w:val="nil"/>
            </w:tcBorders>
            <w:shd w:val="clear" w:color="auto" w:fill="auto"/>
            <w:hideMark/>
          </w:tcPr>
          <w:p w14:paraId="37A8B90C"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-0.015 to -0.016</w:t>
            </w:r>
          </w:p>
        </w:tc>
        <w:tc>
          <w:tcPr>
            <w:tcW w:w="1260" w:type="dxa"/>
            <w:vMerge/>
            <w:tcBorders>
              <w:top w:val="nil"/>
              <w:left w:val="nil"/>
              <w:bottom w:val="nil"/>
              <w:right w:val="nil"/>
            </w:tcBorders>
            <w:vAlign w:val="center"/>
            <w:hideMark/>
          </w:tcPr>
          <w:p w14:paraId="5ECFC05F" w14:textId="77777777" w:rsidR="002F2EE2" w:rsidRPr="002F2EE2" w:rsidRDefault="002F2EE2" w:rsidP="00017387">
            <w:pPr>
              <w:spacing w:after="60" w:line="240" w:lineRule="auto"/>
              <w:rPr>
                <w:rFonts w:ascii="Times New Roman" w:hAnsi="Times New Roman" w:cs="Times New Roman"/>
                <w:color w:val="000000"/>
              </w:rPr>
            </w:pPr>
          </w:p>
        </w:tc>
      </w:tr>
      <w:tr w:rsidR="002F2EE2" w:rsidRPr="002F2EE2" w14:paraId="12361332" w14:textId="77777777" w:rsidTr="001A729D">
        <w:trPr>
          <w:trHeight w:val="20"/>
        </w:trPr>
        <w:tc>
          <w:tcPr>
            <w:tcW w:w="3150" w:type="dxa"/>
            <w:vMerge/>
            <w:tcBorders>
              <w:top w:val="nil"/>
              <w:left w:val="nil"/>
              <w:bottom w:val="nil"/>
              <w:right w:val="nil"/>
            </w:tcBorders>
            <w:vAlign w:val="center"/>
            <w:hideMark/>
          </w:tcPr>
          <w:p w14:paraId="0F713A10" w14:textId="77777777" w:rsidR="002F2EE2" w:rsidRPr="002F2EE2" w:rsidRDefault="002F2EE2" w:rsidP="00017387">
            <w:pPr>
              <w:spacing w:after="60" w:line="240" w:lineRule="auto"/>
              <w:rPr>
                <w:rFonts w:ascii="Times New Roman" w:hAnsi="Times New Roman" w:cs="Times New Roman"/>
                <w:color w:val="000000"/>
              </w:rPr>
            </w:pPr>
          </w:p>
        </w:tc>
        <w:tc>
          <w:tcPr>
            <w:tcW w:w="2070" w:type="dxa"/>
            <w:vMerge/>
            <w:tcBorders>
              <w:top w:val="nil"/>
              <w:left w:val="nil"/>
              <w:bottom w:val="nil"/>
              <w:right w:val="nil"/>
            </w:tcBorders>
            <w:vAlign w:val="center"/>
            <w:hideMark/>
          </w:tcPr>
          <w:p w14:paraId="05CD3302" w14:textId="77777777" w:rsidR="002F2EE2" w:rsidRPr="002F2EE2" w:rsidRDefault="002F2EE2" w:rsidP="00017387">
            <w:pPr>
              <w:spacing w:after="60" w:line="240" w:lineRule="auto"/>
              <w:rPr>
                <w:rFonts w:ascii="Times New Roman" w:hAnsi="Times New Roman" w:cs="Times New Roman"/>
                <w:color w:val="000000"/>
              </w:rPr>
            </w:pPr>
          </w:p>
        </w:tc>
        <w:tc>
          <w:tcPr>
            <w:tcW w:w="1720" w:type="dxa"/>
            <w:tcBorders>
              <w:top w:val="nil"/>
              <w:left w:val="nil"/>
              <w:bottom w:val="nil"/>
              <w:right w:val="nil"/>
            </w:tcBorders>
            <w:shd w:val="clear" w:color="auto" w:fill="auto"/>
            <w:hideMark/>
          </w:tcPr>
          <w:p w14:paraId="714A0186" w14:textId="77777777" w:rsid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8th grade (MD)</w:t>
            </w:r>
          </w:p>
          <w:p w14:paraId="2C2A9A3C" w14:textId="04D8192A" w:rsidR="001A729D" w:rsidRPr="002F2EE2" w:rsidRDefault="001A729D" w:rsidP="00017387">
            <w:pPr>
              <w:spacing w:after="60" w:line="240" w:lineRule="auto"/>
              <w:rPr>
                <w:rFonts w:ascii="Times New Roman" w:hAnsi="Times New Roman" w:cs="Times New Roman"/>
                <w:color w:val="000000"/>
              </w:rPr>
            </w:pPr>
          </w:p>
        </w:tc>
        <w:tc>
          <w:tcPr>
            <w:tcW w:w="1700" w:type="dxa"/>
            <w:tcBorders>
              <w:top w:val="nil"/>
              <w:left w:val="nil"/>
              <w:bottom w:val="nil"/>
              <w:right w:val="nil"/>
            </w:tcBorders>
            <w:shd w:val="clear" w:color="auto" w:fill="auto"/>
            <w:hideMark/>
          </w:tcPr>
          <w:p w14:paraId="2F0C0AD9" w14:textId="77777777" w:rsid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-0.009 to -0.013</w:t>
            </w:r>
          </w:p>
          <w:p w14:paraId="796BC6B6" w14:textId="2DD066FF" w:rsidR="002F2EE2" w:rsidRPr="002F2EE2" w:rsidRDefault="002F2EE2" w:rsidP="00017387">
            <w:pPr>
              <w:spacing w:after="60" w:line="240" w:lineRule="auto"/>
              <w:rPr>
                <w:rFonts w:ascii="Times New Roman" w:hAnsi="Times New Roman" w:cs="Times New Roman"/>
                <w:color w:val="000000"/>
              </w:rPr>
            </w:pPr>
          </w:p>
        </w:tc>
        <w:tc>
          <w:tcPr>
            <w:tcW w:w="1260" w:type="dxa"/>
            <w:vMerge/>
            <w:tcBorders>
              <w:top w:val="nil"/>
              <w:left w:val="nil"/>
              <w:bottom w:val="nil"/>
              <w:right w:val="nil"/>
            </w:tcBorders>
            <w:vAlign w:val="center"/>
            <w:hideMark/>
          </w:tcPr>
          <w:p w14:paraId="36B328EE" w14:textId="77777777" w:rsidR="002F2EE2" w:rsidRPr="002F2EE2" w:rsidRDefault="002F2EE2" w:rsidP="00017387">
            <w:pPr>
              <w:spacing w:after="60" w:line="240" w:lineRule="auto"/>
              <w:rPr>
                <w:rFonts w:ascii="Times New Roman" w:hAnsi="Times New Roman" w:cs="Times New Roman"/>
                <w:color w:val="000000"/>
              </w:rPr>
            </w:pPr>
          </w:p>
        </w:tc>
      </w:tr>
      <w:tr w:rsidR="002F2EE2" w:rsidRPr="002F2EE2" w14:paraId="588ED9F9" w14:textId="77777777" w:rsidTr="001A729D">
        <w:trPr>
          <w:trHeight w:val="20"/>
        </w:trPr>
        <w:tc>
          <w:tcPr>
            <w:tcW w:w="3150" w:type="dxa"/>
            <w:tcBorders>
              <w:top w:val="nil"/>
              <w:left w:val="nil"/>
              <w:bottom w:val="single" w:sz="4" w:space="0" w:color="auto"/>
              <w:right w:val="nil"/>
            </w:tcBorders>
            <w:shd w:val="clear" w:color="auto" w:fill="auto"/>
            <w:hideMark/>
          </w:tcPr>
          <w:p w14:paraId="3F8B2BBF"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Goodman (2014)</w:t>
            </w:r>
          </w:p>
        </w:tc>
        <w:tc>
          <w:tcPr>
            <w:tcW w:w="2070" w:type="dxa"/>
            <w:tcBorders>
              <w:top w:val="nil"/>
              <w:left w:val="nil"/>
              <w:bottom w:val="single" w:sz="4" w:space="0" w:color="auto"/>
              <w:right w:val="nil"/>
            </w:tcBorders>
            <w:shd w:val="clear" w:color="auto" w:fill="auto"/>
            <w:hideMark/>
          </w:tcPr>
          <w:p w14:paraId="591A1C45"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MA public schools</w:t>
            </w:r>
          </w:p>
        </w:tc>
        <w:tc>
          <w:tcPr>
            <w:tcW w:w="1720" w:type="dxa"/>
            <w:tcBorders>
              <w:top w:val="nil"/>
              <w:left w:val="nil"/>
              <w:bottom w:val="single" w:sz="4" w:space="0" w:color="auto"/>
              <w:right w:val="nil"/>
            </w:tcBorders>
            <w:shd w:val="clear" w:color="auto" w:fill="auto"/>
            <w:hideMark/>
          </w:tcPr>
          <w:p w14:paraId="59BB73C2" w14:textId="4A5F9304"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3rd-8th + 10</w:t>
            </w:r>
            <w:r w:rsidR="0017120C">
              <w:rPr>
                <w:rFonts w:ascii="Times New Roman" w:hAnsi="Times New Roman" w:cs="Times New Roman"/>
                <w:color w:val="000000"/>
              </w:rPr>
              <w:t>th</w:t>
            </w:r>
            <w:r w:rsidRPr="002F2EE2">
              <w:rPr>
                <w:rFonts w:ascii="Times New Roman" w:hAnsi="Times New Roman" w:cs="Times New Roman"/>
                <w:color w:val="000000"/>
              </w:rPr>
              <w:t xml:space="preserve"> grade</w:t>
            </w:r>
          </w:p>
        </w:tc>
        <w:tc>
          <w:tcPr>
            <w:tcW w:w="1700" w:type="dxa"/>
            <w:tcBorders>
              <w:top w:val="nil"/>
              <w:left w:val="nil"/>
              <w:bottom w:val="single" w:sz="4" w:space="0" w:color="auto"/>
              <w:right w:val="nil"/>
            </w:tcBorders>
            <w:shd w:val="clear" w:color="auto" w:fill="auto"/>
            <w:hideMark/>
          </w:tcPr>
          <w:p w14:paraId="0754BA83"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-0.000 (NS)</w:t>
            </w:r>
          </w:p>
        </w:tc>
        <w:tc>
          <w:tcPr>
            <w:tcW w:w="1260" w:type="dxa"/>
            <w:tcBorders>
              <w:top w:val="nil"/>
              <w:left w:val="nil"/>
              <w:bottom w:val="single" w:sz="4" w:space="0" w:color="auto"/>
              <w:right w:val="nil"/>
            </w:tcBorders>
            <w:shd w:val="clear" w:color="auto" w:fill="auto"/>
            <w:hideMark/>
          </w:tcPr>
          <w:p w14:paraId="5883EFAE" w14:textId="77777777" w:rsidR="002F2EE2" w:rsidRPr="002F2EE2" w:rsidRDefault="002F2EE2" w:rsidP="00017387">
            <w:pPr>
              <w:spacing w:after="60" w:line="240" w:lineRule="auto"/>
              <w:rPr>
                <w:rFonts w:ascii="Times New Roman" w:hAnsi="Times New Roman" w:cs="Times New Roman"/>
                <w:color w:val="000000"/>
              </w:rPr>
            </w:pPr>
            <w:r w:rsidRPr="002F2EE2">
              <w:rPr>
                <w:rFonts w:ascii="Times New Roman" w:hAnsi="Times New Roman" w:cs="Times New Roman"/>
                <w:color w:val="000000"/>
              </w:rPr>
              <w:t>0.003 (NS)</w:t>
            </w:r>
          </w:p>
        </w:tc>
      </w:tr>
    </w:tbl>
    <w:p w14:paraId="0000013C" w14:textId="1607A6C3" w:rsidR="00E9389D" w:rsidRDefault="00B35128">
      <w:pPr>
        <w:spacing w:line="240" w:lineRule="auto"/>
        <w:rPr>
          <w:rFonts w:ascii="Times New Roman" w:hAnsi="Times New Roman" w:cs="Times New Roman"/>
          <w:sz w:val="24"/>
          <w:szCs w:val="24"/>
        </w:rPr>
        <w:sectPr w:rsidR="00E9389D" w:rsidSect="00C447AB">
          <w:pgSz w:w="12240" w:h="15840"/>
          <w:pgMar w:top="1397" w:right="576" w:bottom="706" w:left="1440" w:header="720" w:footer="720" w:gutter="0"/>
          <w:cols w:space="720" w:equalWidth="0">
            <w:col w:w="9504"/>
          </w:cols>
          <w:docGrid w:linePitch="299"/>
        </w:sectPr>
      </w:pPr>
      <w:r w:rsidRPr="00460436">
        <w:rPr>
          <w:rFonts w:ascii="Times New Roman" w:hAnsi="Times New Roman" w:cs="Times New Roman"/>
          <w:i/>
          <w:iCs/>
          <w:sz w:val="24"/>
          <w:szCs w:val="24"/>
        </w:rPr>
        <w:t>Note.</w:t>
      </w:r>
      <w:r>
        <w:rPr>
          <w:rFonts w:ascii="Times New Roman" w:hAnsi="Times New Roman" w:cs="Times New Roman"/>
          <w:sz w:val="24"/>
          <w:szCs w:val="24"/>
        </w:rPr>
        <w:t xml:space="preserve"> ECLS-K=</w:t>
      </w:r>
      <w:r w:rsidR="00460436">
        <w:rPr>
          <w:rFonts w:ascii="Times New Roman" w:hAnsi="Times New Roman" w:cs="Times New Roman"/>
          <w:sz w:val="24"/>
          <w:szCs w:val="24"/>
        </w:rPr>
        <w:t>Early Childhood Longitudinal Study, Kindergarten Cohort</w:t>
      </w:r>
      <w:r>
        <w:rPr>
          <w:rFonts w:ascii="Times New Roman" w:hAnsi="Times New Roman" w:cs="Times New Roman"/>
          <w:sz w:val="24"/>
          <w:szCs w:val="24"/>
        </w:rPr>
        <w:t>, CA=California,</w:t>
      </w:r>
      <w:r w:rsidRPr="00B35128">
        <w:rPr>
          <w:rFonts w:ascii="Times New Roman" w:hAnsi="Times New Roman" w:cs="Times New Roman"/>
          <w:sz w:val="24"/>
          <w:szCs w:val="24"/>
        </w:rPr>
        <w:t xml:space="preserve"> </w:t>
      </w:r>
      <w:r>
        <w:rPr>
          <w:rFonts w:ascii="Times New Roman" w:hAnsi="Times New Roman" w:cs="Times New Roman"/>
          <w:sz w:val="24"/>
          <w:szCs w:val="24"/>
        </w:rPr>
        <w:t>NC=North Carolina, CO=Colorado, MD=</w:t>
      </w:r>
      <w:r w:rsidR="005A500C">
        <w:rPr>
          <w:rFonts w:ascii="Times New Roman" w:hAnsi="Times New Roman" w:cs="Times New Roman"/>
          <w:sz w:val="24"/>
          <w:szCs w:val="24"/>
        </w:rPr>
        <w:t>Maryland</w:t>
      </w:r>
      <w:r>
        <w:rPr>
          <w:rFonts w:ascii="Times New Roman" w:hAnsi="Times New Roman" w:cs="Times New Roman"/>
          <w:sz w:val="24"/>
          <w:szCs w:val="24"/>
        </w:rPr>
        <w:t xml:space="preserve">, MA=Massachusetts, </w:t>
      </w:r>
      <w:r w:rsidR="00460436">
        <w:rPr>
          <w:rFonts w:ascii="Times New Roman" w:hAnsi="Times New Roman" w:cs="Times New Roman"/>
          <w:sz w:val="24"/>
          <w:szCs w:val="24"/>
        </w:rPr>
        <w:t>NS=Not significant.</w:t>
      </w:r>
      <w:r w:rsidR="005A500C">
        <w:rPr>
          <w:rFonts w:ascii="Times New Roman" w:hAnsi="Times New Roman" w:cs="Times New Roman"/>
          <w:sz w:val="24"/>
          <w:szCs w:val="24"/>
        </w:rPr>
        <w:t xml:space="preserve"> All coefficients are reported as drops in standard deviation units on math</w:t>
      </w:r>
      <w:r w:rsidR="00745511">
        <w:rPr>
          <w:rFonts w:ascii="Times New Roman" w:hAnsi="Times New Roman" w:cs="Times New Roman"/>
          <w:sz w:val="24"/>
          <w:szCs w:val="24"/>
        </w:rPr>
        <w:t>ematics</w:t>
      </w:r>
      <w:r w:rsidR="005A500C">
        <w:rPr>
          <w:rFonts w:ascii="Times New Roman" w:hAnsi="Times New Roman" w:cs="Times New Roman"/>
          <w:sz w:val="24"/>
          <w:szCs w:val="24"/>
        </w:rPr>
        <w:t xml:space="preserve"> and reading/English Language Arts assessments for each day of school missed. </w:t>
      </w:r>
      <w:r w:rsidR="00316985">
        <w:rPr>
          <w:rFonts w:ascii="Times New Roman" w:hAnsi="Times New Roman" w:cs="Times New Roman"/>
          <w:sz w:val="24"/>
          <w:szCs w:val="24"/>
        </w:rPr>
        <w:t>More details on each study</w:t>
      </w:r>
      <w:r w:rsidR="00A054C9">
        <w:rPr>
          <w:rFonts w:ascii="Times New Roman" w:hAnsi="Times New Roman" w:cs="Times New Roman"/>
          <w:sz w:val="24"/>
          <w:szCs w:val="24"/>
        </w:rPr>
        <w:t xml:space="preserve"> (as well as studies that were reviewed but excluded from this table)</w:t>
      </w:r>
      <w:r w:rsidR="00316985">
        <w:rPr>
          <w:rFonts w:ascii="Times New Roman" w:hAnsi="Times New Roman" w:cs="Times New Roman"/>
          <w:sz w:val="24"/>
          <w:szCs w:val="24"/>
        </w:rPr>
        <w:t xml:space="preserve"> are presented in Appendix Table A1</w:t>
      </w:r>
      <w:r w:rsidR="00E22C92">
        <w:rPr>
          <w:rFonts w:ascii="Times New Roman" w:hAnsi="Times New Roman" w:cs="Times New Roman"/>
          <w:sz w:val="24"/>
          <w:szCs w:val="24"/>
        </w:rPr>
        <w:t>-A3</w:t>
      </w:r>
      <w:r w:rsidR="00D57BA5">
        <w:rPr>
          <w:rFonts w:ascii="Times New Roman" w:hAnsi="Times New Roman" w:cs="Times New Roman"/>
          <w:sz w:val="24"/>
          <w:szCs w:val="24"/>
        </w:rPr>
        <w:t xml:space="preserve"> in the online supplemental materials</w:t>
      </w:r>
      <w:r w:rsidR="00316985">
        <w:rPr>
          <w:rFonts w:ascii="Times New Roman" w:hAnsi="Times New Roman" w:cs="Times New Roman"/>
          <w:sz w:val="24"/>
          <w:szCs w:val="24"/>
        </w:rPr>
        <w:t>.</w:t>
      </w:r>
    </w:p>
    <w:p w14:paraId="76BFFD56" w14:textId="2BECD58B" w:rsidR="00FF49A9" w:rsidRPr="00365F54" w:rsidRDefault="00FF49A9">
      <w:pPr>
        <w:rPr>
          <w:rFonts w:ascii="Times New Roman" w:hAnsi="Times New Roman" w:cs="Times New Roman"/>
          <w:i/>
          <w:iCs/>
          <w:sz w:val="24"/>
          <w:szCs w:val="24"/>
        </w:rPr>
      </w:pPr>
      <w:r>
        <w:rPr>
          <w:rFonts w:ascii="Times New Roman" w:hAnsi="Times New Roman" w:cs="Times New Roman"/>
          <w:sz w:val="24"/>
          <w:szCs w:val="24"/>
        </w:rPr>
        <w:lastRenderedPageBreak/>
        <w:t>Table 2</w:t>
      </w:r>
    </w:p>
    <w:p w14:paraId="37C8F75C" w14:textId="530B13E7" w:rsidR="00FF49A9" w:rsidRPr="00365F54" w:rsidRDefault="00FF49A9">
      <w:pPr>
        <w:rPr>
          <w:rFonts w:ascii="Times New Roman" w:hAnsi="Times New Roman" w:cs="Times New Roman"/>
          <w:i/>
          <w:iCs/>
          <w:sz w:val="24"/>
          <w:szCs w:val="24"/>
        </w:rPr>
      </w:pPr>
      <w:r w:rsidRPr="00365F54">
        <w:rPr>
          <w:rFonts w:ascii="Times New Roman" w:hAnsi="Times New Roman" w:cs="Times New Roman"/>
          <w:i/>
          <w:iCs/>
          <w:sz w:val="24"/>
          <w:szCs w:val="24"/>
        </w:rPr>
        <w:t>Descriptive Statistics for the Sample</w:t>
      </w:r>
    </w:p>
    <w:tbl>
      <w:tblPr>
        <w:tblW w:w="11970" w:type="dxa"/>
        <w:tblLook w:val="04A0" w:firstRow="1" w:lastRow="0" w:firstColumn="1" w:lastColumn="0" w:noHBand="0" w:noVBand="1"/>
      </w:tblPr>
      <w:tblGrid>
        <w:gridCol w:w="1800"/>
        <w:gridCol w:w="1360"/>
        <w:gridCol w:w="1360"/>
        <w:gridCol w:w="946"/>
        <w:gridCol w:w="905"/>
        <w:gridCol w:w="905"/>
        <w:gridCol w:w="1355"/>
        <w:gridCol w:w="752"/>
        <w:gridCol w:w="284"/>
        <w:gridCol w:w="960"/>
        <w:gridCol w:w="1343"/>
      </w:tblGrid>
      <w:tr w:rsidR="00FF49A9" w:rsidRPr="00FF49A9" w14:paraId="2A0BDD66" w14:textId="77777777" w:rsidTr="00C143D9">
        <w:trPr>
          <w:trHeight w:val="315"/>
        </w:trPr>
        <w:tc>
          <w:tcPr>
            <w:tcW w:w="1800" w:type="dxa"/>
            <w:tcBorders>
              <w:top w:val="single" w:sz="4" w:space="0" w:color="auto"/>
              <w:left w:val="nil"/>
              <w:bottom w:val="nil"/>
              <w:right w:val="nil"/>
            </w:tcBorders>
            <w:shd w:val="clear" w:color="auto" w:fill="auto"/>
            <w:noWrap/>
            <w:vAlign w:val="bottom"/>
            <w:hideMark/>
          </w:tcPr>
          <w:p w14:paraId="178E1B2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1360" w:type="dxa"/>
            <w:tcBorders>
              <w:top w:val="single" w:sz="4" w:space="0" w:color="auto"/>
              <w:left w:val="nil"/>
              <w:bottom w:val="nil"/>
              <w:right w:val="nil"/>
            </w:tcBorders>
            <w:shd w:val="clear" w:color="auto" w:fill="auto"/>
            <w:noWrap/>
            <w:vAlign w:val="bottom"/>
            <w:hideMark/>
          </w:tcPr>
          <w:p w14:paraId="41B567D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1360" w:type="dxa"/>
            <w:tcBorders>
              <w:top w:val="single" w:sz="4" w:space="0" w:color="auto"/>
              <w:left w:val="nil"/>
              <w:bottom w:val="nil"/>
              <w:right w:val="nil"/>
            </w:tcBorders>
            <w:shd w:val="clear" w:color="auto" w:fill="auto"/>
            <w:noWrap/>
            <w:vAlign w:val="bottom"/>
            <w:hideMark/>
          </w:tcPr>
          <w:p w14:paraId="675E4CF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4863" w:type="dxa"/>
            <w:gridSpan w:val="5"/>
            <w:tcBorders>
              <w:top w:val="single" w:sz="4" w:space="0" w:color="auto"/>
              <w:left w:val="nil"/>
              <w:bottom w:val="single" w:sz="4" w:space="0" w:color="auto"/>
              <w:right w:val="nil"/>
            </w:tcBorders>
            <w:shd w:val="clear" w:color="auto" w:fill="auto"/>
            <w:noWrap/>
            <w:vAlign w:val="bottom"/>
            <w:hideMark/>
          </w:tcPr>
          <w:p w14:paraId="27BABA94" w14:textId="77777777" w:rsidR="00FF49A9" w:rsidRPr="00FF49A9" w:rsidRDefault="00FF49A9" w:rsidP="00FF49A9">
            <w:pPr>
              <w:spacing w:line="240" w:lineRule="auto"/>
              <w:jc w:val="center"/>
              <w:rPr>
                <w:rFonts w:ascii="Times New Roman" w:hAnsi="Times New Roman" w:cs="Times New Roman"/>
                <w:color w:val="000000"/>
                <w:sz w:val="24"/>
                <w:szCs w:val="24"/>
              </w:rPr>
            </w:pPr>
            <w:r w:rsidRPr="00FF49A9">
              <w:rPr>
                <w:rFonts w:ascii="Times New Roman" w:hAnsi="Times New Roman" w:cs="Times New Roman"/>
                <w:color w:val="000000"/>
                <w:sz w:val="24"/>
                <w:szCs w:val="24"/>
              </w:rPr>
              <w:t>Race/ethnicity</w:t>
            </w:r>
          </w:p>
        </w:tc>
        <w:tc>
          <w:tcPr>
            <w:tcW w:w="284" w:type="dxa"/>
            <w:tcBorders>
              <w:top w:val="single" w:sz="4" w:space="0" w:color="auto"/>
              <w:left w:val="nil"/>
              <w:bottom w:val="nil"/>
              <w:right w:val="nil"/>
            </w:tcBorders>
            <w:shd w:val="clear" w:color="auto" w:fill="auto"/>
            <w:noWrap/>
            <w:vAlign w:val="bottom"/>
            <w:hideMark/>
          </w:tcPr>
          <w:p w14:paraId="4194915D" w14:textId="77777777" w:rsidR="00FF49A9" w:rsidRPr="00FF49A9" w:rsidRDefault="00FF49A9" w:rsidP="00FF49A9">
            <w:pPr>
              <w:spacing w:line="240" w:lineRule="auto"/>
              <w:jc w:val="center"/>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960" w:type="dxa"/>
            <w:vMerge w:val="restart"/>
            <w:tcBorders>
              <w:top w:val="single" w:sz="4" w:space="0" w:color="auto"/>
              <w:left w:val="nil"/>
              <w:bottom w:val="single" w:sz="4" w:space="0" w:color="000000"/>
              <w:right w:val="nil"/>
            </w:tcBorders>
            <w:shd w:val="clear" w:color="auto" w:fill="auto"/>
            <w:noWrap/>
            <w:vAlign w:val="bottom"/>
            <w:hideMark/>
          </w:tcPr>
          <w:p w14:paraId="7B996F34" w14:textId="77777777" w:rsidR="00FF49A9" w:rsidRPr="00FF49A9" w:rsidRDefault="00FF49A9" w:rsidP="00C143D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Male</w:t>
            </w:r>
          </w:p>
        </w:tc>
        <w:tc>
          <w:tcPr>
            <w:tcW w:w="1343" w:type="dxa"/>
            <w:vMerge w:val="restart"/>
            <w:tcBorders>
              <w:top w:val="single" w:sz="4" w:space="0" w:color="auto"/>
              <w:left w:val="nil"/>
              <w:bottom w:val="single" w:sz="4" w:space="0" w:color="000000"/>
              <w:right w:val="nil"/>
            </w:tcBorders>
            <w:shd w:val="clear" w:color="auto" w:fill="auto"/>
            <w:noWrap/>
            <w:vAlign w:val="bottom"/>
            <w:hideMark/>
          </w:tcPr>
          <w:p w14:paraId="484C169A" w14:textId="77777777" w:rsidR="00FF49A9" w:rsidRPr="00FF49A9" w:rsidRDefault="00FF49A9" w:rsidP="00C143D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FRPL</w:t>
            </w:r>
          </w:p>
        </w:tc>
      </w:tr>
      <w:tr w:rsidR="00FF49A9" w:rsidRPr="00FF49A9" w14:paraId="2958CB4D" w14:textId="77777777" w:rsidTr="00C143D9">
        <w:trPr>
          <w:trHeight w:val="315"/>
        </w:trPr>
        <w:tc>
          <w:tcPr>
            <w:tcW w:w="1800" w:type="dxa"/>
            <w:tcBorders>
              <w:top w:val="nil"/>
              <w:left w:val="nil"/>
              <w:bottom w:val="single" w:sz="4" w:space="0" w:color="auto"/>
              <w:right w:val="nil"/>
            </w:tcBorders>
            <w:shd w:val="clear" w:color="auto" w:fill="auto"/>
            <w:noWrap/>
            <w:vAlign w:val="bottom"/>
            <w:hideMark/>
          </w:tcPr>
          <w:p w14:paraId="2439688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Grade</w:t>
            </w:r>
          </w:p>
        </w:tc>
        <w:tc>
          <w:tcPr>
            <w:tcW w:w="1360" w:type="dxa"/>
            <w:tcBorders>
              <w:top w:val="nil"/>
              <w:left w:val="nil"/>
              <w:bottom w:val="single" w:sz="4" w:space="0" w:color="auto"/>
              <w:right w:val="nil"/>
            </w:tcBorders>
            <w:shd w:val="clear" w:color="auto" w:fill="auto"/>
            <w:noWrap/>
            <w:vAlign w:val="bottom"/>
            <w:hideMark/>
          </w:tcPr>
          <w:p w14:paraId="496BA7A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N. Schools</w:t>
            </w:r>
          </w:p>
        </w:tc>
        <w:tc>
          <w:tcPr>
            <w:tcW w:w="1360" w:type="dxa"/>
            <w:tcBorders>
              <w:top w:val="nil"/>
              <w:left w:val="nil"/>
              <w:bottom w:val="single" w:sz="4" w:space="0" w:color="auto"/>
              <w:right w:val="nil"/>
            </w:tcBorders>
            <w:shd w:val="clear" w:color="auto" w:fill="auto"/>
            <w:noWrap/>
            <w:vAlign w:val="bottom"/>
            <w:hideMark/>
          </w:tcPr>
          <w:p w14:paraId="420CB79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N. Students</w:t>
            </w:r>
          </w:p>
        </w:tc>
        <w:tc>
          <w:tcPr>
            <w:tcW w:w="946" w:type="dxa"/>
            <w:tcBorders>
              <w:top w:val="nil"/>
              <w:left w:val="nil"/>
              <w:bottom w:val="single" w:sz="4" w:space="0" w:color="auto"/>
              <w:right w:val="nil"/>
            </w:tcBorders>
            <w:shd w:val="clear" w:color="auto" w:fill="auto"/>
            <w:noWrap/>
            <w:vAlign w:val="bottom"/>
            <w:hideMark/>
          </w:tcPr>
          <w:p w14:paraId="7CEC25F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White</w:t>
            </w:r>
          </w:p>
        </w:tc>
        <w:tc>
          <w:tcPr>
            <w:tcW w:w="905" w:type="dxa"/>
            <w:tcBorders>
              <w:top w:val="nil"/>
              <w:left w:val="nil"/>
              <w:bottom w:val="single" w:sz="4" w:space="0" w:color="auto"/>
              <w:right w:val="nil"/>
            </w:tcBorders>
            <w:shd w:val="clear" w:color="auto" w:fill="auto"/>
            <w:noWrap/>
            <w:vAlign w:val="bottom"/>
            <w:hideMark/>
          </w:tcPr>
          <w:p w14:paraId="0A78AC0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Black</w:t>
            </w:r>
          </w:p>
        </w:tc>
        <w:tc>
          <w:tcPr>
            <w:tcW w:w="905" w:type="dxa"/>
            <w:tcBorders>
              <w:top w:val="nil"/>
              <w:left w:val="nil"/>
              <w:bottom w:val="single" w:sz="4" w:space="0" w:color="auto"/>
              <w:right w:val="nil"/>
            </w:tcBorders>
            <w:shd w:val="clear" w:color="auto" w:fill="auto"/>
            <w:noWrap/>
            <w:vAlign w:val="bottom"/>
            <w:hideMark/>
          </w:tcPr>
          <w:p w14:paraId="526D415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Asian</w:t>
            </w:r>
          </w:p>
        </w:tc>
        <w:tc>
          <w:tcPr>
            <w:tcW w:w="1355" w:type="dxa"/>
            <w:tcBorders>
              <w:top w:val="nil"/>
              <w:left w:val="nil"/>
              <w:bottom w:val="single" w:sz="4" w:space="0" w:color="auto"/>
              <w:right w:val="nil"/>
            </w:tcBorders>
            <w:shd w:val="clear" w:color="auto" w:fill="auto"/>
            <w:noWrap/>
            <w:vAlign w:val="bottom"/>
            <w:hideMark/>
          </w:tcPr>
          <w:p w14:paraId="44719A6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Hispanic</w:t>
            </w:r>
          </w:p>
        </w:tc>
        <w:tc>
          <w:tcPr>
            <w:tcW w:w="1036" w:type="dxa"/>
            <w:gridSpan w:val="2"/>
            <w:tcBorders>
              <w:top w:val="nil"/>
              <w:left w:val="nil"/>
              <w:bottom w:val="single" w:sz="4" w:space="0" w:color="auto"/>
              <w:right w:val="nil"/>
            </w:tcBorders>
            <w:shd w:val="clear" w:color="auto" w:fill="auto"/>
            <w:noWrap/>
            <w:vAlign w:val="bottom"/>
            <w:hideMark/>
          </w:tcPr>
          <w:p w14:paraId="553D206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Other race</w:t>
            </w:r>
          </w:p>
        </w:tc>
        <w:tc>
          <w:tcPr>
            <w:tcW w:w="960" w:type="dxa"/>
            <w:vMerge/>
            <w:tcBorders>
              <w:top w:val="single" w:sz="4" w:space="0" w:color="auto"/>
              <w:left w:val="nil"/>
              <w:bottom w:val="single" w:sz="4" w:space="0" w:color="000000"/>
              <w:right w:val="nil"/>
            </w:tcBorders>
            <w:vAlign w:val="center"/>
            <w:hideMark/>
          </w:tcPr>
          <w:p w14:paraId="251212F3" w14:textId="77777777" w:rsidR="00FF49A9" w:rsidRPr="00FF49A9" w:rsidRDefault="00FF49A9" w:rsidP="00FF49A9">
            <w:pPr>
              <w:spacing w:line="240" w:lineRule="auto"/>
              <w:rPr>
                <w:rFonts w:ascii="Times New Roman" w:hAnsi="Times New Roman" w:cs="Times New Roman"/>
                <w:color w:val="000000"/>
                <w:sz w:val="24"/>
                <w:szCs w:val="24"/>
              </w:rPr>
            </w:pPr>
          </w:p>
        </w:tc>
        <w:tc>
          <w:tcPr>
            <w:tcW w:w="1343" w:type="dxa"/>
            <w:vMerge/>
            <w:tcBorders>
              <w:top w:val="single" w:sz="4" w:space="0" w:color="auto"/>
              <w:left w:val="nil"/>
              <w:bottom w:val="single" w:sz="4" w:space="0" w:color="000000"/>
              <w:right w:val="nil"/>
            </w:tcBorders>
            <w:vAlign w:val="center"/>
            <w:hideMark/>
          </w:tcPr>
          <w:p w14:paraId="416DB8D6" w14:textId="77777777" w:rsidR="00FF49A9" w:rsidRPr="00FF49A9" w:rsidRDefault="00FF49A9" w:rsidP="00FF49A9">
            <w:pPr>
              <w:spacing w:line="240" w:lineRule="auto"/>
              <w:rPr>
                <w:rFonts w:ascii="Times New Roman" w:hAnsi="Times New Roman" w:cs="Times New Roman"/>
                <w:color w:val="000000"/>
                <w:sz w:val="24"/>
                <w:szCs w:val="24"/>
              </w:rPr>
            </w:pPr>
          </w:p>
        </w:tc>
      </w:tr>
      <w:tr w:rsidR="00FF49A9" w:rsidRPr="00FF49A9" w14:paraId="086AB89B" w14:textId="77777777" w:rsidTr="00C143D9">
        <w:trPr>
          <w:trHeight w:val="315"/>
        </w:trPr>
        <w:tc>
          <w:tcPr>
            <w:tcW w:w="11970" w:type="dxa"/>
            <w:gridSpan w:val="11"/>
            <w:tcBorders>
              <w:top w:val="single" w:sz="4" w:space="0" w:color="auto"/>
              <w:left w:val="nil"/>
              <w:bottom w:val="single" w:sz="4" w:space="0" w:color="auto"/>
              <w:right w:val="nil"/>
            </w:tcBorders>
            <w:shd w:val="clear" w:color="auto" w:fill="auto"/>
            <w:noWrap/>
            <w:vAlign w:val="bottom"/>
            <w:hideMark/>
          </w:tcPr>
          <w:p w14:paraId="4E7C0F7B" w14:textId="2FF32C13" w:rsidR="00FF49A9" w:rsidRPr="00FF49A9" w:rsidRDefault="00FF49A9" w:rsidP="00FF49A9">
            <w:pPr>
              <w:spacing w:line="240" w:lineRule="auto"/>
              <w:jc w:val="center"/>
              <w:rPr>
                <w:rFonts w:ascii="Times New Roman" w:hAnsi="Times New Roman" w:cs="Times New Roman"/>
                <w:color w:val="000000"/>
                <w:sz w:val="24"/>
                <w:szCs w:val="24"/>
              </w:rPr>
            </w:pPr>
            <w:r w:rsidRPr="00FF49A9">
              <w:rPr>
                <w:rFonts w:ascii="Times New Roman" w:hAnsi="Times New Roman" w:cs="Times New Roman"/>
                <w:color w:val="000000"/>
                <w:sz w:val="24"/>
                <w:szCs w:val="24"/>
              </w:rPr>
              <w:t>Math</w:t>
            </w:r>
            <w:r w:rsidR="005E4D51">
              <w:rPr>
                <w:rFonts w:ascii="Times New Roman" w:hAnsi="Times New Roman" w:cs="Times New Roman"/>
                <w:color w:val="000000"/>
                <w:sz w:val="24"/>
                <w:szCs w:val="24"/>
              </w:rPr>
              <w:t>ematics</w:t>
            </w:r>
          </w:p>
        </w:tc>
      </w:tr>
      <w:tr w:rsidR="00FF49A9" w:rsidRPr="00FF49A9" w14:paraId="60A221CE" w14:textId="77777777" w:rsidTr="00C143D9">
        <w:trPr>
          <w:trHeight w:val="315"/>
        </w:trPr>
        <w:tc>
          <w:tcPr>
            <w:tcW w:w="1800" w:type="dxa"/>
            <w:tcBorders>
              <w:top w:val="nil"/>
              <w:left w:val="nil"/>
              <w:bottom w:val="nil"/>
              <w:right w:val="nil"/>
            </w:tcBorders>
            <w:shd w:val="clear" w:color="auto" w:fill="auto"/>
            <w:noWrap/>
            <w:vAlign w:val="bottom"/>
            <w:hideMark/>
          </w:tcPr>
          <w:p w14:paraId="0138BA6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3</w:t>
            </w:r>
          </w:p>
        </w:tc>
        <w:tc>
          <w:tcPr>
            <w:tcW w:w="1360" w:type="dxa"/>
            <w:tcBorders>
              <w:top w:val="nil"/>
              <w:left w:val="nil"/>
              <w:bottom w:val="nil"/>
              <w:right w:val="nil"/>
            </w:tcBorders>
            <w:shd w:val="clear" w:color="auto" w:fill="auto"/>
            <w:noWrap/>
            <w:vAlign w:val="bottom"/>
            <w:hideMark/>
          </w:tcPr>
          <w:p w14:paraId="7853955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12,816</w:t>
            </w:r>
          </w:p>
        </w:tc>
        <w:tc>
          <w:tcPr>
            <w:tcW w:w="1360" w:type="dxa"/>
            <w:tcBorders>
              <w:top w:val="nil"/>
              <w:left w:val="nil"/>
              <w:bottom w:val="nil"/>
              <w:right w:val="nil"/>
            </w:tcBorders>
            <w:shd w:val="clear" w:color="auto" w:fill="auto"/>
            <w:noWrap/>
            <w:vAlign w:val="bottom"/>
            <w:hideMark/>
          </w:tcPr>
          <w:p w14:paraId="39955D5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986,862</w:t>
            </w:r>
          </w:p>
        </w:tc>
        <w:tc>
          <w:tcPr>
            <w:tcW w:w="946" w:type="dxa"/>
            <w:tcBorders>
              <w:top w:val="nil"/>
              <w:left w:val="nil"/>
              <w:bottom w:val="nil"/>
              <w:right w:val="nil"/>
            </w:tcBorders>
            <w:shd w:val="clear" w:color="auto" w:fill="auto"/>
            <w:noWrap/>
            <w:vAlign w:val="bottom"/>
            <w:hideMark/>
          </w:tcPr>
          <w:p w14:paraId="32298D5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0.45</w:t>
            </w:r>
          </w:p>
        </w:tc>
        <w:tc>
          <w:tcPr>
            <w:tcW w:w="905" w:type="dxa"/>
            <w:tcBorders>
              <w:top w:val="nil"/>
              <w:left w:val="nil"/>
              <w:bottom w:val="nil"/>
              <w:right w:val="nil"/>
            </w:tcBorders>
            <w:shd w:val="clear" w:color="auto" w:fill="auto"/>
            <w:noWrap/>
            <w:vAlign w:val="bottom"/>
            <w:hideMark/>
          </w:tcPr>
          <w:p w14:paraId="7F1F52A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905" w:type="dxa"/>
            <w:tcBorders>
              <w:top w:val="nil"/>
              <w:left w:val="nil"/>
              <w:bottom w:val="nil"/>
              <w:right w:val="nil"/>
            </w:tcBorders>
            <w:shd w:val="clear" w:color="auto" w:fill="auto"/>
            <w:noWrap/>
            <w:vAlign w:val="bottom"/>
            <w:hideMark/>
          </w:tcPr>
          <w:p w14:paraId="6FB30F5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436120E7"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003807B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008D1AD4"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04AE99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14F0456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r>
      <w:tr w:rsidR="00FF49A9" w:rsidRPr="00FF49A9" w14:paraId="2B264440" w14:textId="77777777" w:rsidTr="00C143D9">
        <w:trPr>
          <w:trHeight w:val="315"/>
        </w:trPr>
        <w:tc>
          <w:tcPr>
            <w:tcW w:w="1800" w:type="dxa"/>
            <w:tcBorders>
              <w:top w:val="nil"/>
              <w:left w:val="nil"/>
              <w:bottom w:val="nil"/>
              <w:right w:val="nil"/>
            </w:tcBorders>
            <w:shd w:val="clear" w:color="auto" w:fill="auto"/>
            <w:noWrap/>
            <w:vAlign w:val="bottom"/>
            <w:hideMark/>
          </w:tcPr>
          <w:p w14:paraId="46F7C2F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4</w:t>
            </w:r>
          </w:p>
        </w:tc>
        <w:tc>
          <w:tcPr>
            <w:tcW w:w="1360" w:type="dxa"/>
            <w:tcBorders>
              <w:top w:val="nil"/>
              <w:left w:val="nil"/>
              <w:bottom w:val="nil"/>
              <w:right w:val="nil"/>
            </w:tcBorders>
            <w:shd w:val="clear" w:color="auto" w:fill="auto"/>
            <w:noWrap/>
            <w:vAlign w:val="bottom"/>
            <w:hideMark/>
          </w:tcPr>
          <w:p w14:paraId="29FE48A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13,071</w:t>
            </w:r>
          </w:p>
        </w:tc>
        <w:tc>
          <w:tcPr>
            <w:tcW w:w="1360" w:type="dxa"/>
            <w:tcBorders>
              <w:top w:val="nil"/>
              <w:left w:val="nil"/>
              <w:bottom w:val="nil"/>
              <w:right w:val="nil"/>
            </w:tcBorders>
            <w:shd w:val="clear" w:color="auto" w:fill="auto"/>
            <w:noWrap/>
            <w:vAlign w:val="bottom"/>
            <w:hideMark/>
          </w:tcPr>
          <w:p w14:paraId="1B35215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999,788</w:t>
            </w:r>
          </w:p>
        </w:tc>
        <w:tc>
          <w:tcPr>
            <w:tcW w:w="946" w:type="dxa"/>
            <w:tcBorders>
              <w:top w:val="nil"/>
              <w:left w:val="nil"/>
              <w:bottom w:val="nil"/>
              <w:right w:val="nil"/>
            </w:tcBorders>
            <w:shd w:val="clear" w:color="auto" w:fill="auto"/>
            <w:noWrap/>
            <w:vAlign w:val="bottom"/>
            <w:hideMark/>
          </w:tcPr>
          <w:p w14:paraId="604D63D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0.46</w:t>
            </w:r>
          </w:p>
        </w:tc>
        <w:tc>
          <w:tcPr>
            <w:tcW w:w="905" w:type="dxa"/>
            <w:tcBorders>
              <w:top w:val="nil"/>
              <w:left w:val="nil"/>
              <w:bottom w:val="nil"/>
              <w:right w:val="nil"/>
            </w:tcBorders>
            <w:shd w:val="clear" w:color="auto" w:fill="auto"/>
            <w:noWrap/>
            <w:vAlign w:val="bottom"/>
            <w:hideMark/>
          </w:tcPr>
          <w:p w14:paraId="13FD244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7164749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35DA317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0EA90724"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0583A030"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5A4F614"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4481304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031891C4" w14:textId="77777777" w:rsidTr="00C143D9">
        <w:trPr>
          <w:trHeight w:val="315"/>
        </w:trPr>
        <w:tc>
          <w:tcPr>
            <w:tcW w:w="1800" w:type="dxa"/>
            <w:tcBorders>
              <w:top w:val="nil"/>
              <w:left w:val="nil"/>
              <w:bottom w:val="nil"/>
              <w:right w:val="nil"/>
            </w:tcBorders>
            <w:shd w:val="clear" w:color="auto" w:fill="auto"/>
            <w:noWrap/>
            <w:vAlign w:val="bottom"/>
            <w:hideMark/>
          </w:tcPr>
          <w:p w14:paraId="76151C0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5</w:t>
            </w:r>
          </w:p>
        </w:tc>
        <w:tc>
          <w:tcPr>
            <w:tcW w:w="1360" w:type="dxa"/>
            <w:tcBorders>
              <w:top w:val="nil"/>
              <w:left w:val="nil"/>
              <w:bottom w:val="nil"/>
              <w:right w:val="nil"/>
            </w:tcBorders>
            <w:shd w:val="clear" w:color="auto" w:fill="auto"/>
            <w:noWrap/>
            <w:vAlign w:val="bottom"/>
            <w:hideMark/>
          </w:tcPr>
          <w:p w14:paraId="22E0E4A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14,146</w:t>
            </w:r>
          </w:p>
        </w:tc>
        <w:tc>
          <w:tcPr>
            <w:tcW w:w="1360" w:type="dxa"/>
            <w:tcBorders>
              <w:top w:val="nil"/>
              <w:left w:val="nil"/>
              <w:bottom w:val="nil"/>
              <w:right w:val="nil"/>
            </w:tcBorders>
            <w:shd w:val="clear" w:color="auto" w:fill="auto"/>
            <w:noWrap/>
            <w:vAlign w:val="bottom"/>
            <w:hideMark/>
          </w:tcPr>
          <w:p w14:paraId="28B19A3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1,029,363</w:t>
            </w:r>
          </w:p>
        </w:tc>
        <w:tc>
          <w:tcPr>
            <w:tcW w:w="946" w:type="dxa"/>
            <w:tcBorders>
              <w:top w:val="nil"/>
              <w:left w:val="nil"/>
              <w:bottom w:val="nil"/>
              <w:right w:val="nil"/>
            </w:tcBorders>
            <w:shd w:val="clear" w:color="auto" w:fill="auto"/>
            <w:noWrap/>
            <w:vAlign w:val="bottom"/>
            <w:hideMark/>
          </w:tcPr>
          <w:p w14:paraId="4076E46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2C2475B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0DC4DFD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0.05</w:t>
            </w:r>
          </w:p>
        </w:tc>
        <w:tc>
          <w:tcPr>
            <w:tcW w:w="1355" w:type="dxa"/>
            <w:tcBorders>
              <w:top w:val="nil"/>
              <w:left w:val="nil"/>
              <w:bottom w:val="nil"/>
              <w:right w:val="nil"/>
            </w:tcBorders>
            <w:shd w:val="clear" w:color="auto" w:fill="auto"/>
            <w:noWrap/>
            <w:vAlign w:val="bottom"/>
            <w:hideMark/>
          </w:tcPr>
          <w:p w14:paraId="54CB5C2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189BD88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0.13</w:t>
            </w:r>
          </w:p>
        </w:tc>
        <w:tc>
          <w:tcPr>
            <w:tcW w:w="284" w:type="dxa"/>
            <w:tcBorders>
              <w:top w:val="nil"/>
              <w:left w:val="nil"/>
              <w:bottom w:val="nil"/>
              <w:right w:val="nil"/>
            </w:tcBorders>
            <w:shd w:val="clear" w:color="auto" w:fill="auto"/>
            <w:noWrap/>
            <w:vAlign w:val="bottom"/>
            <w:hideMark/>
          </w:tcPr>
          <w:p w14:paraId="2DCDA282"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4E0204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65442A5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1BF431A2" w14:textId="77777777" w:rsidTr="00C143D9">
        <w:trPr>
          <w:trHeight w:val="315"/>
        </w:trPr>
        <w:tc>
          <w:tcPr>
            <w:tcW w:w="1800" w:type="dxa"/>
            <w:tcBorders>
              <w:top w:val="nil"/>
              <w:left w:val="nil"/>
              <w:bottom w:val="nil"/>
              <w:right w:val="nil"/>
            </w:tcBorders>
            <w:shd w:val="clear" w:color="auto" w:fill="auto"/>
            <w:noWrap/>
            <w:vAlign w:val="bottom"/>
            <w:hideMark/>
          </w:tcPr>
          <w:p w14:paraId="609CB6F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6</w:t>
            </w:r>
          </w:p>
        </w:tc>
        <w:tc>
          <w:tcPr>
            <w:tcW w:w="1360" w:type="dxa"/>
            <w:tcBorders>
              <w:top w:val="nil"/>
              <w:left w:val="nil"/>
              <w:bottom w:val="nil"/>
              <w:right w:val="nil"/>
            </w:tcBorders>
            <w:shd w:val="clear" w:color="auto" w:fill="auto"/>
            <w:noWrap/>
            <w:vAlign w:val="bottom"/>
            <w:hideMark/>
          </w:tcPr>
          <w:p w14:paraId="7724D6E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8,952</w:t>
            </w:r>
          </w:p>
        </w:tc>
        <w:tc>
          <w:tcPr>
            <w:tcW w:w="1360" w:type="dxa"/>
            <w:tcBorders>
              <w:top w:val="nil"/>
              <w:left w:val="nil"/>
              <w:bottom w:val="nil"/>
              <w:right w:val="nil"/>
            </w:tcBorders>
            <w:shd w:val="clear" w:color="auto" w:fill="auto"/>
            <w:noWrap/>
            <w:vAlign w:val="bottom"/>
            <w:hideMark/>
          </w:tcPr>
          <w:p w14:paraId="5B549E2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976,105</w:t>
            </w:r>
          </w:p>
        </w:tc>
        <w:tc>
          <w:tcPr>
            <w:tcW w:w="946" w:type="dxa"/>
            <w:tcBorders>
              <w:top w:val="nil"/>
              <w:left w:val="nil"/>
              <w:bottom w:val="nil"/>
              <w:right w:val="nil"/>
            </w:tcBorders>
            <w:shd w:val="clear" w:color="auto" w:fill="auto"/>
            <w:noWrap/>
            <w:vAlign w:val="bottom"/>
            <w:hideMark/>
          </w:tcPr>
          <w:p w14:paraId="58450AC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6BBB336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07AF0E3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61C054A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2A7D59C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25E8D99E"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0F1451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72F429C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13C77638" w14:textId="77777777" w:rsidTr="00C143D9">
        <w:trPr>
          <w:trHeight w:val="315"/>
        </w:trPr>
        <w:tc>
          <w:tcPr>
            <w:tcW w:w="1800" w:type="dxa"/>
            <w:tcBorders>
              <w:top w:val="nil"/>
              <w:left w:val="nil"/>
              <w:bottom w:val="nil"/>
              <w:right w:val="nil"/>
            </w:tcBorders>
            <w:shd w:val="clear" w:color="auto" w:fill="auto"/>
            <w:noWrap/>
            <w:vAlign w:val="bottom"/>
            <w:hideMark/>
          </w:tcPr>
          <w:p w14:paraId="0220C21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7</w:t>
            </w:r>
          </w:p>
        </w:tc>
        <w:tc>
          <w:tcPr>
            <w:tcW w:w="1360" w:type="dxa"/>
            <w:tcBorders>
              <w:top w:val="nil"/>
              <w:left w:val="nil"/>
              <w:bottom w:val="nil"/>
              <w:right w:val="nil"/>
            </w:tcBorders>
            <w:shd w:val="clear" w:color="auto" w:fill="auto"/>
            <w:noWrap/>
            <w:vAlign w:val="bottom"/>
            <w:hideMark/>
          </w:tcPr>
          <w:p w14:paraId="3DC27C3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7,040</w:t>
            </w:r>
          </w:p>
        </w:tc>
        <w:tc>
          <w:tcPr>
            <w:tcW w:w="1360" w:type="dxa"/>
            <w:tcBorders>
              <w:top w:val="nil"/>
              <w:left w:val="nil"/>
              <w:bottom w:val="nil"/>
              <w:right w:val="nil"/>
            </w:tcBorders>
            <w:shd w:val="clear" w:color="auto" w:fill="auto"/>
            <w:noWrap/>
            <w:vAlign w:val="bottom"/>
            <w:hideMark/>
          </w:tcPr>
          <w:p w14:paraId="69251D7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937,054</w:t>
            </w:r>
          </w:p>
        </w:tc>
        <w:tc>
          <w:tcPr>
            <w:tcW w:w="946" w:type="dxa"/>
            <w:tcBorders>
              <w:top w:val="nil"/>
              <w:left w:val="nil"/>
              <w:bottom w:val="nil"/>
              <w:right w:val="nil"/>
            </w:tcBorders>
            <w:shd w:val="clear" w:color="auto" w:fill="auto"/>
            <w:noWrap/>
            <w:vAlign w:val="bottom"/>
            <w:hideMark/>
          </w:tcPr>
          <w:p w14:paraId="4FE8E90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35416AB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0.16</w:t>
            </w:r>
          </w:p>
        </w:tc>
        <w:tc>
          <w:tcPr>
            <w:tcW w:w="905" w:type="dxa"/>
            <w:tcBorders>
              <w:top w:val="nil"/>
              <w:left w:val="nil"/>
              <w:bottom w:val="nil"/>
              <w:right w:val="nil"/>
            </w:tcBorders>
            <w:shd w:val="clear" w:color="auto" w:fill="auto"/>
            <w:noWrap/>
            <w:vAlign w:val="bottom"/>
            <w:hideMark/>
          </w:tcPr>
          <w:p w14:paraId="29A8DEC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4E7662E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2EBC70F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0.13</w:t>
            </w:r>
          </w:p>
        </w:tc>
        <w:tc>
          <w:tcPr>
            <w:tcW w:w="284" w:type="dxa"/>
            <w:tcBorders>
              <w:top w:val="nil"/>
              <w:left w:val="nil"/>
              <w:bottom w:val="nil"/>
              <w:right w:val="nil"/>
            </w:tcBorders>
            <w:shd w:val="clear" w:color="auto" w:fill="auto"/>
            <w:noWrap/>
            <w:vAlign w:val="bottom"/>
            <w:hideMark/>
          </w:tcPr>
          <w:p w14:paraId="0E4666AF"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DDE0ED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0AEBD14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72F91D57" w14:textId="77777777" w:rsidTr="00C143D9">
        <w:trPr>
          <w:trHeight w:val="315"/>
        </w:trPr>
        <w:tc>
          <w:tcPr>
            <w:tcW w:w="1800" w:type="dxa"/>
            <w:tcBorders>
              <w:top w:val="nil"/>
              <w:left w:val="nil"/>
              <w:bottom w:val="nil"/>
              <w:right w:val="nil"/>
            </w:tcBorders>
            <w:shd w:val="clear" w:color="auto" w:fill="auto"/>
            <w:noWrap/>
            <w:vAlign w:val="bottom"/>
            <w:hideMark/>
          </w:tcPr>
          <w:p w14:paraId="660F0062" w14:textId="77777777" w:rsidR="00FF49A9" w:rsidRPr="00FF49A9" w:rsidRDefault="00FF49A9" w:rsidP="00FF49A9">
            <w:pPr>
              <w:spacing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noWrap/>
            <w:vAlign w:val="bottom"/>
            <w:hideMark/>
          </w:tcPr>
          <w:p w14:paraId="688E98B9" w14:textId="77777777" w:rsidR="00FF49A9" w:rsidRPr="00FF49A9" w:rsidRDefault="00FF49A9" w:rsidP="00FF49A9">
            <w:pPr>
              <w:spacing w:line="240" w:lineRule="auto"/>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4185EB57" w14:textId="77777777" w:rsidR="00FF49A9" w:rsidRPr="00FF49A9" w:rsidRDefault="00FF49A9" w:rsidP="00FF49A9">
            <w:pPr>
              <w:spacing w:line="240" w:lineRule="auto"/>
              <w:rPr>
                <w:rFonts w:ascii="Times New Roman" w:hAnsi="Times New Roman" w:cs="Times New Roman"/>
                <w:sz w:val="20"/>
                <w:szCs w:val="20"/>
              </w:rPr>
            </w:pPr>
          </w:p>
        </w:tc>
        <w:tc>
          <w:tcPr>
            <w:tcW w:w="946" w:type="dxa"/>
            <w:tcBorders>
              <w:top w:val="nil"/>
              <w:left w:val="nil"/>
              <w:bottom w:val="nil"/>
              <w:right w:val="nil"/>
            </w:tcBorders>
            <w:shd w:val="clear" w:color="auto" w:fill="auto"/>
            <w:noWrap/>
            <w:vAlign w:val="bottom"/>
            <w:hideMark/>
          </w:tcPr>
          <w:p w14:paraId="49A2454B" w14:textId="77777777" w:rsidR="00FF49A9" w:rsidRPr="00FF49A9" w:rsidRDefault="00FF49A9" w:rsidP="00FF49A9">
            <w:pPr>
              <w:spacing w:line="240" w:lineRule="auto"/>
              <w:rPr>
                <w:rFonts w:ascii="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14:paraId="71491C2B" w14:textId="77777777" w:rsidR="00FF49A9" w:rsidRPr="00FF49A9" w:rsidRDefault="00FF49A9" w:rsidP="00FF49A9">
            <w:pPr>
              <w:spacing w:line="240" w:lineRule="auto"/>
              <w:rPr>
                <w:rFonts w:ascii="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14:paraId="1CCA9A3B" w14:textId="77777777" w:rsidR="00FF49A9" w:rsidRPr="00FF49A9" w:rsidRDefault="00FF49A9" w:rsidP="00FF49A9">
            <w:pPr>
              <w:spacing w:line="240" w:lineRule="auto"/>
              <w:rPr>
                <w:rFonts w:ascii="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238B7F9C" w14:textId="77777777" w:rsidR="00FF49A9" w:rsidRPr="00FF49A9" w:rsidRDefault="00FF49A9" w:rsidP="00FF49A9">
            <w:pPr>
              <w:spacing w:line="240" w:lineRule="auto"/>
              <w:rPr>
                <w:rFonts w:ascii="Times New Roman" w:hAnsi="Times New Roman" w:cs="Times New Roman"/>
                <w:sz w:val="20"/>
                <w:szCs w:val="20"/>
              </w:rPr>
            </w:pPr>
          </w:p>
        </w:tc>
        <w:tc>
          <w:tcPr>
            <w:tcW w:w="752" w:type="dxa"/>
            <w:tcBorders>
              <w:top w:val="nil"/>
              <w:left w:val="nil"/>
              <w:bottom w:val="nil"/>
              <w:right w:val="nil"/>
            </w:tcBorders>
            <w:shd w:val="clear" w:color="auto" w:fill="auto"/>
            <w:noWrap/>
            <w:vAlign w:val="bottom"/>
            <w:hideMark/>
          </w:tcPr>
          <w:p w14:paraId="39AB43A9" w14:textId="77777777" w:rsidR="00FF49A9" w:rsidRPr="00FF49A9" w:rsidRDefault="00FF49A9" w:rsidP="00FF49A9">
            <w:pPr>
              <w:spacing w:line="240" w:lineRule="auto"/>
              <w:rPr>
                <w:rFonts w:ascii="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7A4F88E0" w14:textId="77777777" w:rsidR="00FF49A9" w:rsidRPr="00FF49A9" w:rsidRDefault="00FF49A9" w:rsidP="00FF49A9">
            <w:pPr>
              <w:spacing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42FB73" w14:textId="77777777" w:rsidR="00FF49A9" w:rsidRPr="00FF49A9" w:rsidRDefault="00FF49A9" w:rsidP="00FF49A9">
            <w:pPr>
              <w:spacing w:line="240" w:lineRule="auto"/>
              <w:rPr>
                <w:rFonts w:ascii="Times New Roman" w:hAnsi="Times New Roman" w:cs="Times New Roman"/>
                <w:sz w:val="20"/>
                <w:szCs w:val="20"/>
              </w:rPr>
            </w:pPr>
          </w:p>
        </w:tc>
        <w:tc>
          <w:tcPr>
            <w:tcW w:w="1343" w:type="dxa"/>
            <w:tcBorders>
              <w:top w:val="nil"/>
              <w:left w:val="nil"/>
              <w:bottom w:val="nil"/>
              <w:right w:val="nil"/>
            </w:tcBorders>
            <w:shd w:val="clear" w:color="auto" w:fill="auto"/>
            <w:noWrap/>
            <w:vAlign w:val="bottom"/>
            <w:hideMark/>
          </w:tcPr>
          <w:p w14:paraId="1CB55135" w14:textId="77777777" w:rsidR="00FF49A9" w:rsidRPr="00FF49A9" w:rsidRDefault="00FF49A9" w:rsidP="00FF49A9">
            <w:pPr>
              <w:spacing w:line="240" w:lineRule="auto"/>
              <w:rPr>
                <w:rFonts w:ascii="Times New Roman" w:hAnsi="Times New Roman" w:cs="Times New Roman"/>
                <w:sz w:val="20"/>
                <w:szCs w:val="20"/>
              </w:rPr>
            </w:pPr>
          </w:p>
        </w:tc>
      </w:tr>
      <w:tr w:rsidR="00FF49A9" w:rsidRPr="00FF49A9" w14:paraId="64629DB0" w14:textId="77777777" w:rsidTr="00C143D9">
        <w:trPr>
          <w:trHeight w:val="315"/>
        </w:trPr>
        <w:tc>
          <w:tcPr>
            <w:tcW w:w="1800" w:type="dxa"/>
            <w:tcBorders>
              <w:top w:val="nil"/>
              <w:left w:val="nil"/>
              <w:bottom w:val="single" w:sz="4" w:space="0" w:color="auto"/>
              <w:right w:val="nil"/>
            </w:tcBorders>
            <w:shd w:val="clear" w:color="auto" w:fill="auto"/>
            <w:noWrap/>
            <w:vAlign w:val="bottom"/>
            <w:hideMark/>
          </w:tcPr>
          <w:p w14:paraId="59E7908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Full Sample</w:t>
            </w:r>
          </w:p>
        </w:tc>
        <w:tc>
          <w:tcPr>
            <w:tcW w:w="1360" w:type="dxa"/>
            <w:tcBorders>
              <w:top w:val="nil"/>
              <w:left w:val="nil"/>
              <w:bottom w:val="single" w:sz="4" w:space="0" w:color="auto"/>
              <w:right w:val="nil"/>
            </w:tcBorders>
            <w:shd w:val="clear" w:color="auto" w:fill="auto"/>
            <w:noWrap/>
            <w:vAlign w:val="bottom"/>
            <w:hideMark/>
          </w:tcPr>
          <w:p w14:paraId="23A1A4D4"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18,972</w:t>
            </w:r>
          </w:p>
        </w:tc>
        <w:tc>
          <w:tcPr>
            <w:tcW w:w="1360" w:type="dxa"/>
            <w:tcBorders>
              <w:top w:val="nil"/>
              <w:left w:val="nil"/>
              <w:bottom w:val="single" w:sz="4" w:space="0" w:color="auto"/>
              <w:right w:val="nil"/>
            </w:tcBorders>
            <w:shd w:val="clear" w:color="auto" w:fill="auto"/>
            <w:noWrap/>
            <w:vAlign w:val="bottom"/>
            <w:hideMark/>
          </w:tcPr>
          <w:p w14:paraId="0B3D1B8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4,929,172</w:t>
            </w:r>
          </w:p>
        </w:tc>
        <w:tc>
          <w:tcPr>
            <w:tcW w:w="946" w:type="dxa"/>
            <w:tcBorders>
              <w:top w:val="nil"/>
              <w:left w:val="nil"/>
              <w:bottom w:val="single" w:sz="4" w:space="0" w:color="auto"/>
              <w:right w:val="nil"/>
            </w:tcBorders>
            <w:shd w:val="clear" w:color="auto" w:fill="auto"/>
            <w:noWrap/>
            <w:vAlign w:val="bottom"/>
            <w:hideMark/>
          </w:tcPr>
          <w:p w14:paraId="4256D57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single" w:sz="4" w:space="0" w:color="auto"/>
              <w:right w:val="nil"/>
            </w:tcBorders>
            <w:shd w:val="clear" w:color="auto" w:fill="auto"/>
            <w:noWrap/>
            <w:vAlign w:val="bottom"/>
            <w:hideMark/>
          </w:tcPr>
          <w:p w14:paraId="184785D4"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single" w:sz="4" w:space="0" w:color="auto"/>
              <w:right w:val="nil"/>
            </w:tcBorders>
            <w:shd w:val="clear" w:color="auto" w:fill="auto"/>
            <w:noWrap/>
            <w:vAlign w:val="bottom"/>
            <w:hideMark/>
          </w:tcPr>
          <w:p w14:paraId="0AE5E2D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single" w:sz="4" w:space="0" w:color="auto"/>
              <w:right w:val="nil"/>
            </w:tcBorders>
            <w:shd w:val="clear" w:color="auto" w:fill="auto"/>
            <w:noWrap/>
            <w:vAlign w:val="bottom"/>
            <w:hideMark/>
          </w:tcPr>
          <w:p w14:paraId="303B4CB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single" w:sz="4" w:space="0" w:color="auto"/>
              <w:right w:val="nil"/>
            </w:tcBorders>
            <w:shd w:val="clear" w:color="auto" w:fill="auto"/>
            <w:noWrap/>
            <w:vAlign w:val="bottom"/>
            <w:hideMark/>
          </w:tcPr>
          <w:p w14:paraId="6DFB95D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single" w:sz="4" w:space="0" w:color="auto"/>
              <w:right w:val="nil"/>
            </w:tcBorders>
            <w:shd w:val="clear" w:color="auto" w:fill="auto"/>
            <w:noWrap/>
            <w:vAlign w:val="bottom"/>
            <w:hideMark/>
          </w:tcPr>
          <w:p w14:paraId="67B07F9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791BDB6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single" w:sz="4" w:space="0" w:color="auto"/>
              <w:right w:val="nil"/>
            </w:tcBorders>
            <w:shd w:val="clear" w:color="auto" w:fill="auto"/>
            <w:noWrap/>
            <w:vAlign w:val="bottom"/>
            <w:hideMark/>
          </w:tcPr>
          <w:p w14:paraId="3CBE1CC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0DD4B6DB" w14:textId="77777777" w:rsidTr="00C143D9">
        <w:trPr>
          <w:trHeight w:val="345"/>
        </w:trPr>
        <w:tc>
          <w:tcPr>
            <w:tcW w:w="11970" w:type="dxa"/>
            <w:gridSpan w:val="11"/>
            <w:tcBorders>
              <w:top w:val="single" w:sz="4" w:space="0" w:color="auto"/>
              <w:left w:val="nil"/>
              <w:bottom w:val="single" w:sz="4" w:space="0" w:color="auto"/>
              <w:right w:val="nil"/>
            </w:tcBorders>
            <w:shd w:val="clear" w:color="auto" w:fill="auto"/>
            <w:noWrap/>
            <w:vAlign w:val="bottom"/>
            <w:hideMark/>
          </w:tcPr>
          <w:p w14:paraId="364846E6" w14:textId="61144543" w:rsidR="00FF49A9" w:rsidRPr="00FF49A9" w:rsidRDefault="00FF49A9" w:rsidP="00FF49A9">
            <w:pPr>
              <w:spacing w:line="240" w:lineRule="auto"/>
              <w:jc w:val="center"/>
              <w:rPr>
                <w:rFonts w:ascii="Times New Roman" w:hAnsi="Times New Roman" w:cs="Times New Roman"/>
                <w:color w:val="000000"/>
                <w:sz w:val="24"/>
                <w:szCs w:val="24"/>
              </w:rPr>
            </w:pPr>
            <w:r w:rsidRPr="00FF49A9">
              <w:rPr>
                <w:rFonts w:ascii="Times New Roman" w:hAnsi="Times New Roman" w:cs="Times New Roman"/>
                <w:color w:val="000000"/>
                <w:sz w:val="24"/>
                <w:szCs w:val="24"/>
              </w:rPr>
              <w:t xml:space="preserve">Reading </w:t>
            </w:r>
          </w:p>
        </w:tc>
      </w:tr>
      <w:tr w:rsidR="00FF49A9" w:rsidRPr="00FF49A9" w14:paraId="7E269040" w14:textId="77777777" w:rsidTr="00C143D9">
        <w:trPr>
          <w:trHeight w:val="315"/>
        </w:trPr>
        <w:tc>
          <w:tcPr>
            <w:tcW w:w="1800" w:type="dxa"/>
            <w:tcBorders>
              <w:top w:val="nil"/>
              <w:left w:val="nil"/>
              <w:bottom w:val="nil"/>
              <w:right w:val="nil"/>
            </w:tcBorders>
            <w:shd w:val="clear" w:color="auto" w:fill="auto"/>
            <w:noWrap/>
            <w:vAlign w:val="bottom"/>
            <w:hideMark/>
          </w:tcPr>
          <w:p w14:paraId="3477A61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3</w:t>
            </w:r>
          </w:p>
        </w:tc>
        <w:tc>
          <w:tcPr>
            <w:tcW w:w="1360" w:type="dxa"/>
            <w:tcBorders>
              <w:top w:val="nil"/>
              <w:left w:val="nil"/>
              <w:bottom w:val="nil"/>
              <w:right w:val="nil"/>
            </w:tcBorders>
            <w:shd w:val="clear" w:color="auto" w:fill="auto"/>
            <w:noWrap/>
            <w:vAlign w:val="bottom"/>
            <w:hideMark/>
          </w:tcPr>
          <w:p w14:paraId="6D2C3CA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12,874</w:t>
            </w:r>
          </w:p>
        </w:tc>
        <w:tc>
          <w:tcPr>
            <w:tcW w:w="1360" w:type="dxa"/>
            <w:tcBorders>
              <w:top w:val="nil"/>
              <w:left w:val="nil"/>
              <w:bottom w:val="nil"/>
              <w:right w:val="nil"/>
            </w:tcBorders>
            <w:shd w:val="clear" w:color="auto" w:fill="auto"/>
            <w:noWrap/>
            <w:vAlign w:val="bottom"/>
            <w:hideMark/>
          </w:tcPr>
          <w:p w14:paraId="551F297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988,644</w:t>
            </w:r>
          </w:p>
        </w:tc>
        <w:tc>
          <w:tcPr>
            <w:tcW w:w="946" w:type="dxa"/>
            <w:tcBorders>
              <w:top w:val="nil"/>
              <w:left w:val="nil"/>
              <w:bottom w:val="nil"/>
              <w:right w:val="nil"/>
            </w:tcBorders>
            <w:shd w:val="clear" w:color="auto" w:fill="auto"/>
            <w:noWrap/>
            <w:vAlign w:val="bottom"/>
            <w:hideMark/>
          </w:tcPr>
          <w:p w14:paraId="27864B3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0.45</w:t>
            </w:r>
          </w:p>
        </w:tc>
        <w:tc>
          <w:tcPr>
            <w:tcW w:w="905" w:type="dxa"/>
            <w:tcBorders>
              <w:top w:val="nil"/>
              <w:left w:val="nil"/>
              <w:bottom w:val="nil"/>
              <w:right w:val="nil"/>
            </w:tcBorders>
            <w:shd w:val="clear" w:color="auto" w:fill="auto"/>
            <w:noWrap/>
            <w:vAlign w:val="bottom"/>
            <w:hideMark/>
          </w:tcPr>
          <w:p w14:paraId="660145E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905" w:type="dxa"/>
            <w:tcBorders>
              <w:top w:val="nil"/>
              <w:left w:val="nil"/>
              <w:bottom w:val="nil"/>
              <w:right w:val="nil"/>
            </w:tcBorders>
            <w:shd w:val="clear" w:color="auto" w:fill="auto"/>
            <w:noWrap/>
            <w:vAlign w:val="bottom"/>
            <w:hideMark/>
          </w:tcPr>
          <w:p w14:paraId="59E40B4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1C91AAD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1B54B4B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1BA6389C"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2D687D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0B274FA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r>
      <w:tr w:rsidR="00FF49A9" w:rsidRPr="00FF49A9" w14:paraId="2EBCD97B" w14:textId="77777777" w:rsidTr="00C143D9">
        <w:trPr>
          <w:trHeight w:val="315"/>
        </w:trPr>
        <w:tc>
          <w:tcPr>
            <w:tcW w:w="1800" w:type="dxa"/>
            <w:tcBorders>
              <w:top w:val="nil"/>
              <w:left w:val="nil"/>
              <w:bottom w:val="nil"/>
              <w:right w:val="nil"/>
            </w:tcBorders>
            <w:shd w:val="clear" w:color="auto" w:fill="auto"/>
            <w:noWrap/>
            <w:vAlign w:val="bottom"/>
            <w:hideMark/>
          </w:tcPr>
          <w:p w14:paraId="2878F35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4</w:t>
            </w:r>
          </w:p>
        </w:tc>
        <w:tc>
          <w:tcPr>
            <w:tcW w:w="1360" w:type="dxa"/>
            <w:tcBorders>
              <w:top w:val="nil"/>
              <w:left w:val="nil"/>
              <w:bottom w:val="nil"/>
              <w:right w:val="nil"/>
            </w:tcBorders>
            <w:shd w:val="clear" w:color="auto" w:fill="auto"/>
            <w:noWrap/>
            <w:vAlign w:val="bottom"/>
            <w:hideMark/>
          </w:tcPr>
          <w:p w14:paraId="431D2A6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13,066</w:t>
            </w:r>
          </w:p>
        </w:tc>
        <w:tc>
          <w:tcPr>
            <w:tcW w:w="1360" w:type="dxa"/>
            <w:tcBorders>
              <w:top w:val="nil"/>
              <w:left w:val="nil"/>
              <w:bottom w:val="nil"/>
              <w:right w:val="nil"/>
            </w:tcBorders>
            <w:shd w:val="clear" w:color="auto" w:fill="auto"/>
            <w:noWrap/>
            <w:vAlign w:val="bottom"/>
            <w:hideMark/>
          </w:tcPr>
          <w:p w14:paraId="50F06F4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997,088</w:t>
            </w:r>
          </w:p>
        </w:tc>
        <w:tc>
          <w:tcPr>
            <w:tcW w:w="946" w:type="dxa"/>
            <w:tcBorders>
              <w:top w:val="nil"/>
              <w:left w:val="nil"/>
              <w:bottom w:val="nil"/>
              <w:right w:val="nil"/>
            </w:tcBorders>
            <w:shd w:val="clear" w:color="auto" w:fill="auto"/>
            <w:noWrap/>
            <w:vAlign w:val="bottom"/>
            <w:hideMark/>
          </w:tcPr>
          <w:p w14:paraId="32EB04E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7D27547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905" w:type="dxa"/>
            <w:tcBorders>
              <w:top w:val="nil"/>
              <w:left w:val="nil"/>
              <w:bottom w:val="nil"/>
              <w:right w:val="nil"/>
            </w:tcBorders>
            <w:shd w:val="clear" w:color="auto" w:fill="auto"/>
            <w:noWrap/>
            <w:vAlign w:val="bottom"/>
            <w:hideMark/>
          </w:tcPr>
          <w:p w14:paraId="68E0A841"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0DA3C10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5E30BCD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0ECAB1F9"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11A53B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3A0A0DB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r>
      <w:tr w:rsidR="00FF49A9" w:rsidRPr="00FF49A9" w14:paraId="6EE0DB91" w14:textId="77777777" w:rsidTr="00C143D9">
        <w:trPr>
          <w:trHeight w:val="315"/>
        </w:trPr>
        <w:tc>
          <w:tcPr>
            <w:tcW w:w="1800" w:type="dxa"/>
            <w:tcBorders>
              <w:top w:val="nil"/>
              <w:left w:val="nil"/>
              <w:bottom w:val="nil"/>
              <w:right w:val="nil"/>
            </w:tcBorders>
            <w:shd w:val="clear" w:color="auto" w:fill="auto"/>
            <w:noWrap/>
            <w:vAlign w:val="bottom"/>
            <w:hideMark/>
          </w:tcPr>
          <w:p w14:paraId="1DF01FC6"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5</w:t>
            </w:r>
          </w:p>
        </w:tc>
        <w:tc>
          <w:tcPr>
            <w:tcW w:w="1360" w:type="dxa"/>
            <w:tcBorders>
              <w:top w:val="nil"/>
              <w:left w:val="nil"/>
              <w:bottom w:val="nil"/>
              <w:right w:val="nil"/>
            </w:tcBorders>
            <w:shd w:val="clear" w:color="auto" w:fill="auto"/>
            <w:noWrap/>
            <w:vAlign w:val="bottom"/>
            <w:hideMark/>
          </w:tcPr>
          <w:p w14:paraId="1FFFAB7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14,129</w:t>
            </w:r>
          </w:p>
        </w:tc>
        <w:tc>
          <w:tcPr>
            <w:tcW w:w="1360" w:type="dxa"/>
            <w:tcBorders>
              <w:top w:val="nil"/>
              <w:left w:val="nil"/>
              <w:bottom w:val="nil"/>
              <w:right w:val="nil"/>
            </w:tcBorders>
            <w:shd w:val="clear" w:color="auto" w:fill="auto"/>
            <w:noWrap/>
            <w:vAlign w:val="bottom"/>
            <w:hideMark/>
          </w:tcPr>
          <w:p w14:paraId="2E6211C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1,026,057</w:t>
            </w:r>
          </w:p>
        </w:tc>
        <w:tc>
          <w:tcPr>
            <w:tcW w:w="946" w:type="dxa"/>
            <w:tcBorders>
              <w:top w:val="nil"/>
              <w:left w:val="nil"/>
              <w:bottom w:val="nil"/>
              <w:right w:val="nil"/>
            </w:tcBorders>
            <w:shd w:val="clear" w:color="auto" w:fill="auto"/>
            <w:noWrap/>
            <w:vAlign w:val="bottom"/>
            <w:hideMark/>
          </w:tcPr>
          <w:p w14:paraId="0351E54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77D6902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7D65894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3B4F660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700A8F5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0.13</w:t>
            </w:r>
          </w:p>
        </w:tc>
        <w:tc>
          <w:tcPr>
            <w:tcW w:w="284" w:type="dxa"/>
            <w:tcBorders>
              <w:top w:val="nil"/>
              <w:left w:val="nil"/>
              <w:bottom w:val="nil"/>
              <w:right w:val="nil"/>
            </w:tcBorders>
            <w:shd w:val="clear" w:color="auto" w:fill="auto"/>
            <w:noWrap/>
            <w:vAlign w:val="bottom"/>
            <w:hideMark/>
          </w:tcPr>
          <w:p w14:paraId="602999D3"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6FF2DDC"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768F349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2A1EF5D5" w14:textId="77777777" w:rsidTr="00C143D9">
        <w:trPr>
          <w:trHeight w:val="315"/>
        </w:trPr>
        <w:tc>
          <w:tcPr>
            <w:tcW w:w="1800" w:type="dxa"/>
            <w:tcBorders>
              <w:top w:val="nil"/>
              <w:left w:val="nil"/>
              <w:bottom w:val="nil"/>
              <w:right w:val="nil"/>
            </w:tcBorders>
            <w:shd w:val="clear" w:color="auto" w:fill="auto"/>
            <w:noWrap/>
            <w:vAlign w:val="bottom"/>
            <w:hideMark/>
          </w:tcPr>
          <w:p w14:paraId="435446B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6</w:t>
            </w:r>
          </w:p>
        </w:tc>
        <w:tc>
          <w:tcPr>
            <w:tcW w:w="1360" w:type="dxa"/>
            <w:tcBorders>
              <w:top w:val="nil"/>
              <w:left w:val="nil"/>
              <w:bottom w:val="nil"/>
              <w:right w:val="nil"/>
            </w:tcBorders>
            <w:shd w:val="clear" w:color="auto" w:fill="auto"/>
            <w:noWrap/>
            <w:vAlign w:val="bottom"/>
            <w:hideMark/>
          </w:tcPr>
          <w:p w14:paraId="132A53E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8,943</w:t>
            </w:r>
          </w:p>
        </w:tc>
        <w:tc>
          <w:tcPr>
            <w:tcW w:w="1360" w:type="dxa"/>
            <w:tcBorders>
              <w:top w:val="nil"/>
              <w:left w:val="nil"/>
              <w:bottom w:val="nil"/>
              <w:right w:val="nil"/>
            </w:tcBorders>
            <w:shd w:val="clear" w:color="auto" w:fill="auto"/>
            <w:noWrap/>
            <w:vAlign w:val="bottom"/>
            <w:hideMark/>
          </w:tcPr>
          <w:p w14:paraId="59E22BF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970,524</w:t>
            </w:r>
          </w:p>
        </w:tc>
        <w:tc>
          <w:tcPr>
            <w:tcW w:w="946" w:type="dxa"/>
            <w:tcBorders>
              <w:top w:val="nil"/>
              <w:left w:val="nil"/>
              <w:bottom w:val="nil"/>
              <w:right w:val="nil"/>
            </w:tcBorders>
            <w:shd w:val="clear" w:color="auto" w:fill="auto"/>
            <w:noWrap/>
            <w:vAlign w:val="bottom"/>
            <w:hideMark/>
          </w:tcPr>
          <w:p w14:paraId="54BEB65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nil"/>
              <w:right w:val="nil"/>
            </w:tcBorders>
            <w:shd w:val="clear" w:color="auto" w:fill="auto"/>
            <w:noWrap/>
            <w:vAlign w:val="bottom"/>
            <w:hideMark/>
          </w:tcPr>
          <w:p w14:paraId="3367211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166D739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7FF8CBA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06A90D4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nil"/>
              <w:right w:val="nil"/>
            </w:tcBorders>
            <w:shd w:val="clear" w:color="auto" w:fill="auto"/>
            <w:noWrap/>
            <w:vAlign w:val="bottom"/>
            <w:hideMark/>
          </w:tcPr>
          <w:p w14:paraId="1E6E0C6B"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EDF393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54A3C73B"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580F300A" w14:textId="77777777" w:rsidTr="00C143D9">
        <w:trPr>
          <w:trHeight w:val="315"/>
        </w:trPr>
        <w:tc>
          <w:tcPr>
            <w:tcW w:w="1800" w:type="dxa"/>
            <w:tcBorders>
              <w:top w:val="nil"/>
              <w:left w:val="nil"/>
              <w:bottom w:val="nil"/>
              <w:right w:val="nil"/>
            </w:tcBorders>
            <w:shd w:val="clear" w:color="auto" w:fill="auto"/>
            <w:noWrap/>
            <w:vAlign w:val="bottom"/>
            <w:hideMark/>
          </w:tcPr>
          <w:p w14:paraId="00C9A63A"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7</w:t>
            </w:r>
          </w:p>
        </w:tc>
        <w:tc>
          <w:tcPr>
            <w:tcW w:w="1360" w:type="dxa"/>
            <w:tcBorders>
              <w:top w:val="nil"/>
              <w:left w:val="nil"/>
              <w:bottom w:val="nil"/>
              <w:right w:val="nil"/>
            </w:tcBorders>
            <w:shd w:val="clear" w:color="auto" w:fill="auto"/>
            <w:noWrap/>
            <w:vAlign w:val="bottom"/>
            <w:hideMark/>
          </w:tcPr>
          <w:p w14:paraId="52FABB3D"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6,995</w:t>
            </w:r>
          </w:p>
        </w:tc>
        <w:tc>
          <w:tcPr>
            <w:tcW w:w="1360" w:type="dxa"/>
            <w:tcBorders>
              <w:top w:val="nil"/>
              <w:left w:val="nil"/>
              <w:bottom w:val="nil"/>
              <w:right w:val="nil"/>
            </w:tcBorders>
            <w:shd w:val="clear" w:color="auto" w:fill="auto"/>
            <w:noWrap/>
            <w:vAlign w:val="bottom"/>
            <w:hideMark/>
          </w:tcPr>
          <w:p w14:paraId="77EDE787"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934,960</w:t>
            </w:r>
          </w:p>
        </w:tc>
        <w:tc>
          <w:tcPr>
            <w:tcW w:w="946" w:type="dxa"/>
            <w:tcBorders>
              <w:top w:val="nil"/>
              <w:left w:val="nil"/>
              <w:bottom w:val="nil"/>
              <w:right w:val="nil"/>
            </w:tcBorders>
            <w:shd w:val="clear" w:color="auto" w:fill="auto"/>
            <w:noWrap/>
            <w:vAlign w:val="bottom"/>
            <w:hideMark/>
          </w:tcPr>
          <w:p w14:paraId="7CD81F93"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0.48</w:t>
            </w:r>
          </w:p>
        </w:tc>
        <w:tc>
          <w:tcPr>
            <w:tcW w:w="905" w:type="dxa"/>
            <w:tcBorders>
              <w:top w:val="nil"/>
              <w:left w:val="nil"/>
              <w:bottom w:val="nil"/>
              <w:right w:val="nil"/>
            </w:tcBorders>
            <w:shd w:val="clear" w:color="auto" w:fill="auto"/>
            <w:noWrap/>
            <w:vAlign w:val="bottom"/>
            <w:hideMark/>
          </w:tcPr>
          <w:p w14:paraId="0A403C3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nil"/>
              <w:right w:val="nil"/>
            </w:tcBorders>
            <w:shd w:val="clear" w:color="auto" w:fill="auto"/>
            <w:noWrap/>
            <w:vAlign w:val="bottom"/>
            <w:hideMark/>
          </w:tcPr>
          <w:p w14:paraId="5D5306E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nil"/>
              <w:right w:val="nil"/>
            </w:tcBorders>
            <w:shd w:val="clear" w:color="auto" w:fill="auto"/>
            <w:noWrap/>
            <w:vAlign w:val="bottom"/>
            <w:hideMark/>
          </w:tcPr>
          <w:p w14:paraId="553C046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nil"/>
              <w:right w:val="nil"/>
            </w:tcBorders>
            <w:shd w:val="clear" w:color="auto" w:fill="auto"/>
            <w:noWrap/>
            <w:vAlign w:val="bottom"/>
            <w:hideMark/>
          </w:tcPr>
          <w:p w14:paraId="7A830B9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0.13</w:t>
            </w:r>
          </w:p>
        </w:tc>
        <w:tc>
          <w:tcPr>
            <w:tcW w:w="284" w:type="dxa"/>
            <w:tcBorders>
              <w:top w:val="nil"/>
              <w:left w:val="nil"/>
              <w:bottom w:val="nil"/>
              <w:right w:val="nil"/>
            </w:tcBorders>
            <w:shd w:val="clear" w:color="auto" w:fill="auto"/>
            <w:noWrap/>
            <w:vAlign w:val="bottom"/>
            <w:hideMark/>
          </w:tcPr>
          <w:p w14:paraId="10605D9A" w14:textId="77777777" w:rsidR="00FF49A9" w:rsidRPr="00FF49A9" w:rsidRDefault="00FF49A9" w:rsidP="00FF49A9">
            <w:pPr>
              <w:spacing w:line="240" w:lineRule="auto"/>
              <w:rPr>
                <w:rFonts w:ascii="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BF383D5"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nil"/>
              <w:right w:val="nil"/>
            </w:tcBorders>
            <w:shd w:val="clear" w:color="auto" w:fill="auto"/>
            <w:noWrap/>
            <w:vAlign w:val="bottom"/>
            <w:hideMark/>
          </w:tcPr>
          <w:p w14:paraId="281566A2"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r w:rsidR="00FF49A9" w:rsidRPr="00FF49A9" w14:paraId="2AF97FF7" w14:textId="77777777" w:rsidTr="00C143D9">
        <w:trPr>
          <w:trHeight w:val="315"/>
        </w:trPr>
        <w:tc>
          <w:tcPr>
            <w:tcW w:w="1800" w:type="dxa"/>
            <w:tcBorders>
              <w:top w:val="nil"/>
              <w:left w:val="nil"/>
              <w:bottom w:val="nil"/>
              <w:right w:val="nil"/>
            </w:tcBorders>
            <w:shd w:val="clear" w:color="auto" w:fill="auto"/>
            <w:noWrap/>
            <w:vAlign w:val="bottom"/>
            <w:hideMark/>
          </w:tcPr>
          <w:p w14:paraId="59B2CBA5" w14:textId="77777777" w:rsidR="00FF49A9" w:rsidRPr="00FF49A9" w:rsidRDefault="00FF49A9" w:rsidP="00FF49A9">
            <w:pPr>
              <w:spacing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noWrap/>
            <w:vAlign w:val="bottom"/>
            <w:hideMark/>
          </w:tcPr>
          <w:p w14:paraId="3B3B54E1" w14:textId="77777777" w:rsidR="00FF49A9" w:rsidRPr="00FF49A9" w:rsidRDefault="00FF49A9" w:rsidP="00FF49A9">
            <w:pPr>
              <w:spacing w:line="240" w:lineRule="auto"/>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6E3410B4" w14:textId="77777777" w:rsidR="00FF49A9" w:rsidRPr="00FF49A9" w:rsidRDefault="00FF49A9" w:rsidP="00FF49A9">
            <w:pPr>
              <w:spacing w:line="240" w:lineRule="auto"/>
              <w:rPr>
                <w:rFonts w:ascii="Times New Roman" w:hAnsi="Times New Roman" w:cs="Times New Roman"/>
                <w:sz w:val="20"/>
                <w:szCs w:val="20"/>
              </w:rPr>
            </w:pPr>
          </w:p>
        </w:tc>
        <w:tc>
          <w:tcPr>
            <w:tcW w:w="946" w:type="dxa"/>
            <w:tcBorders>
              <w:top w:val="nil"/>
              <w:left w:val="nil"/>
              <w:bottom w:val="nil"/>
              <w:right w:val="nil"/>
            </w:tcBorders>
            <w:shd w:val="clear" w:color="auto" w:fill="auto"/>
            <w:noWrap/>
            <w:vAlign w:val="bottom"/>
            <w:hideMark/>
          </w:tcPr>
          <w:p w14:paraId="5E71C8D8" w14:textId="77777777" w:rsidR="00FF49A9" w:rsidRPr="00FF49A9" w:rsidRDefault="00FF49A9" w:rsidP="00FF49A9">
            <w:pPr>
              <w:spacing w:line="240" w:lineRule="auto"/>
              <w:rPr>
                <w:rFonts w:ascii="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14:paraId="4E32DF42" w14:textId="77777777" w:rsidR="00FF49A9" w:rsidRPr="00FF49A9" w:rsidRDefault="00FF49A9" w:rsidP="00FF49A9">
            <w:pPr>
              <w:spacing w:line="240" w:lineRule="auto"/>
              <w:rPr>
                <w:rFonts w:ascii="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14:paraId="10ABCA2F" w14:textId="77777777" w:rsidR="00FF49A9" w:rsidRPr="00FF49A9" w:rsidRDefault="00FF49A9" w:rsidP="00FF49A9">
            <w:pPr>
              <w:spacing w:line="240" w:lineRule="auto"/>
              <w:rPr>
                <w:rFonts w:ascii="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2978336F" w14:textId="77777777" w:rsidR="00FF49A9" w:rsidRPr="00FF49A9" w:rsidRDefault="00FF49A9" w:rsidP="00FF49A9">
            <w:pPr>
              <w:spacing w:line="240" w:lineRule="auto"/>
              <w:rPr>
                <w:rFonts w:ascii="Times New Roman" w:hAnsi="Times New Roman" w:cs="Times New Roman"/>
                <w:sz w:val="20"/>
                <w:szCs w:val="20"/>
              </w:rPr>
            </w:pPr>
          </w:p>
        </w:tc>
        <w:tc>
          <w:tcPr>
            <w:tcW w:w="752" w:type="dxa"/>
            <w:tcBorders>
              <w:top w:val="nil"/>
              <w:left w:val="nil"/>
              <w:bottom w:val="nil"/>
              <w:right w:val="nil"/>
            </w:tcBorders>
            <w:shd w:val="clear" w:color="auto" w:fill="auto"/>
            <w:noWrap/>
            <w:vAlign w:val="bottom"/>
            <w:hideMark/>
          </w:tcPr>
          <w:p w14:paraId="0359F24F" w14:textId="77777777" w:rsidR="00FF49A9" w:rsidRPr="00FF49A9" w:rsidRDefault="00FF49A9" w:rsidP="00FF49A9">
            <w:pPr>
              <w:spacing w:line="240" w:lineRule="auto"/>
              <w:rPr>
                <w:rFonts w:ascii="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2CB17108" w14:textId="77777777" w:rsidR="00FF49A9" w:rsidRPr="00FF49A9" w:rsidRDefault="00FF49A9" w:rsidP="00FF49A9">
            <w:pPr>
              <w:spacing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49F974" w14:textId="77777777" w:rsidR="00FF49A9" w:rsidRPr="00FF49A9" w:rsidRDefault="00FF49A9" w:rsidP="00FF49A9">
            <w:pPr>
              <w:spacing w:line="240" w:lineRule="auto"/>
              <w:rPr>
                <w:rFonts w:ascii="Times New Roman" w:hAnsi="Times New Roman" w:cs="Times New Roman"/>
                <w:sz w:val="20"/>
                <w:szCs w:val="20"/>
              </w:rPr>
            </w:pPr>
          </w:p>
        </w:tc>
        <w:tc>
          <w:tcPr>
            <w:tcW w:w="1343" w:type="dxa"/>
            <w:tcBorders>
              <w:top w:val="nil"/>
              <w:left w:val="nil"/>
              <w:bottom w:val="nil"/>
              <w:right w:val="nil"/>
            </w:tcBorders>
            <w:shd w:val="clear" w:color="auto" w:fill="auto"/>
            <w:noWrap/>
            <w:vAlign w:val="bottom"/>
            <w:hideMark/>
          </w:tcPr>
          <w:p w14:paraId="66F39DCC" w14:textId="77777777" w:rsidR="00FF49A9" w:rsidRPr="00FF49A9" w:rsidRDefault="00FF49A9" w:rsidP="00FF49A9">
            <w:pPr>
              <w:spacing w:line="240" w:lineRule="auto"/>
              <w:rPr>
                <w:rFonts w:ascii="Times New Roman" w:hAnsi="Times New Roman" w:cs="Times New Roman"/>
                <w:sz w:val="20"/>
                <w:szCs w:val="20"/>
              </w:rPr>
            </w:pPr>
          </w:p>
        </w:tc>
      </w:tr>
      <w:tr w:rsidR="00FF49A9" w:rsidRPr="00FF49A9" w14:paraId="6FFB5DC6" w14:textId="77777777" w:rsidTr="00C143D9">
        <w:trPr>
          <w:trHeight w:val="315"/>
        </w:trPr>
        <w:tc>
          <w:tcPr>
            <w:tcW w:w="1800" w:type="dxa"/>
            <w:tcBorders>
              <w:top w:val="nil"/>
              <w:left w:val="nil"/>
              <w:bottom w:val="single" w:sz="4" w:space="0" w:color="auto"/>
              <w:right w:val="nil"/>
            </w:tcBorders>
            <w:shd w:val="clear" w:color="auto" w:fill="auto"/>
            <w:noWrap/>
            <w:vAlign w:val="bottom"/>
            <w:hideMark/>
          </w:tcPr>
          <w:p w14:paraId="40AEECF0"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Full Sample</w:t>
            </w:r>
          </w:p>
        </w:tc>
        <w:tc>
          <w:tcPr>
            <w:tcW w:w="1360" w:type="dxa"/>
            <w:tcBorders>
              <w:top w:val="nil"/>
              <w:left w:val="nil"/>
              <w:bottom w:val="single" w:sz="4" w:space="0" w:color="auto"/>
              <w:right w:val="nil"/>
            </w:tcBorders>
            <w:shd w:val="clear" w:color="auto" w:fill="auto"/>
            <w:noWrap/>
            <w:vAlign w:val="bottom"/>
            <w:hideMark/>
          </w:tcPr>
          <w:p w14:paraId="11C4949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18,958</w:t>
            </w:r>
          </w:p>
        </w:tc>
        <w:tc>
          <w:tcPr>
            <w:tcW w:w="1360" w:type="dxa"/>
            <w:tcBorders>
              <w:top w:val="nil"/>
              <w:left w:val="nil"/>
              <w:bottom w:val="single" w:sz="4" w:space="0" w:color="auto"/>
              <w:right w:val="nil"/>
            </w:tcBorders>
            <w:shd w:val="clear" w:color="auto" w:fill="auto"/>
            <w:noWrap/>
            <w:vAlign w:val="bottom"/>
            <w:hideMark/>
          </w:tcPr>
          <w:p w14:paraId="3D856A27"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4,917,273</w:t>
            </w:r>
          </w:p>
        </w:tc>
        <w:tc>
          <w:tcPr>
            <w:tcW w:w="946" w:type="dxa"/>
            <w:tcBorders>
              <w:top w:val="nil"/>
              <w:left w:val="nil"/>
              <w:bottom w:val="single" w:sz="4" w:space="0" w:color="auto"/>
              <w:right w:val="nil"/>
            </w:tcBorders>
            <w:shd w:val="clear" w:color="auto" w:fill="auto"/>
            <w:noWrap/>
            <w:vAlign w:val="bottom"/>
            <w:hideMark/>
          </w:tcPr>
          <w:p w14:paraId="42463954"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0.47</w:t>
            </w:r>
          </w:p>
        </w:tc>
        <w:tc>
          <w:tcPr>
            <w:tcW w:w="905" w:type="dxa"/>
            <w:tcBorders>
              <w:top w:val="nil"/>
              <w:left w:val="nil"/>
              <w:bottom w:val="single" w:sz="4" w:space="0" w:color="auto"/>
              <w:right w:val="nil"/>
            </w:tcBorders>
            <w:shd w:val="clear" w:color="auto" w:fill="auto"/>
            <w:noWrap/>
            <w:vAlign w:val="bottom"/>
            <w:hideMark/>
          </w:tcPr>
          <w:p w14:paraId="1B12193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0.17</w:t>
            </w:r>
          </w:p>
        </w:tc>
        <w:tc>
          <w:tcPr>
            <w:tcW w:w="905" w:type="dxa"/>
            <w:tcBorders>
              <w:top w:val="nil"/>
              <w:left w:val="nil"/>
              <w:bottom w:val="single" w:sz="4" w:space="0" w:color="auto"/>
              <w:right w:val="nil"/>
            </w:tcBorders>
            <w:shd w:val="clear" w:color="auto" w:fill="auto"/>
            <w:noWrap/>
            <w:vAlign w:val="bottom"/>
            <w:hideMark/>
          </w:tcPr>
          <w:p w14:paraId="205E3AAF"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0.04</w:t>
            </w:r>
          </w:p>
        </w:tc>
        <w:tc>
          <w:tcPr>
            <w:tcW w:w="1355" w:type="dxa"/>
            <w:tcBorders>
              <w:top w:val="nil"/>
              <w:left w:val="nil"/>
              <w:bottom w:val="single" w:sz="4" w:space="0" w:color="auto"/>
              <w:right w:val="nil"/>
            </w:tcBorders>
            <w:shd w:val="clear" w:color="auto" w:fill="auto"/>
            <w:noWrap/>
            <w:vAlign w:val="bottom"/>
            <w:hideMark/>
          </w:tcPr>
          <w:p w14:paraId="59FE0E0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0.18</w:t>
            </w:r>
          </w:p>
        </w:tc>
        <w:tc>
          <w:tcPr>
            <w:tcW w:w="752" w:type="dxa"/>
            <w:tcBorders>
              <w:top w:val="nil"/>
              <w:left w:val="nil"/>
              <w:bottom w:val="single" w:sz="4" w:space="0" w:color="auto"/>
              <w:right w:val="nil"/>
            </w:tcBorders>
            <w:shd w:val="clear" w:color="auto" w:fill="auto"/>
            <w:noWrap/>
            <w:vAlign w:val="bottom"/>
            <w:hideMark/>
          </w:tcPr>
          <w:p w14:paraId="026D4D89"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0.14</w:t>
            </w:r>
          </w:p>
        </w:tc>
        <w:tc>
          <w:tcPr>
            <w:tcW w:w="284" w:type="dxa"/>
            <w:tcBorders>
              <w:top w:val="nil"/>
              <w:left w:val="nil"/>
              <w:bottom w:val="single" w:sz="4" w:space="0" w:color="auto"/>
              <w:right w:val="nil"/>
            </w:tcBorders>
            <w:shd w:val="clear" w:color="auto" w:fill="auto"/>
            <w:noWrap/>
            <w:vAlign w:val="bottom"/>
            <w:hideMark/>
          </w:tcPr>
          <w:p w14:paraId="36442137"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6EBB0768"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0.51</w:t>
            </w:r>
          </w:p>
        </w:tc>
        <w:tc>
          <w:tcPr>
            <w:tcW w:w="1343" w:type="dxa"/>
            <w:tcBorders>
              <w:top w:val="nil"/>
              <w:left w:val="nil"/>
              <w:bottom w:val="single" w:sz="4" w:space="0" w:color="auto"/>
              <w:right w:val="nil"/>
            </w:tcBorders>
            <w:shd w:val="clear" w:color="auto" w:fill="auto"/>
            <w:noWrap/>
            <w:vAlign w:val="bottom"/>
            <w:hideMark/>
          </w:tcPr>
          <w:p w14:paraId="18181C1E" w14:textId="77777777" w:rsidR="00FF49A9" w:rsidRPr="00FF49A9" w:rsidRDefault="00FF49A9" w:rsidP="00FF49A9">
            <w:pPr>
              <w:spacing w:line="240" w:lineRule="auto"/>
              <w:rPr>
                <w:rFonts w:ascii="Times New Roman" w:hAnsi="Times New Roman" w:cs="Times New Roman"/>
                <w:color w:val="000000"/>
                <w:sz w:val="24"/>
                <w:szCs w:val="24"/>
              </w:rPr>
            </w:pPr>
            <w:r w:rsidRPr="00FF49A9">
              <w:rPr>
                <w:rFonts w:ascii="Times New Roman" w:hAnsi="Times New Roman" w:cs="Times New Roman"/>
                <w:color w:val="000000"/>
                <w:sz w:val="24"/>
                <w:szCs w:val="24"/>
              </w:rPr>
              <w:t>0.50</w:t>
            </w:r>
          </w:p>
        </w:tc>
      </w:tr>
    </w:tbl>
    <w:p w14:paraId="7DDB8AC4" w14:textId="71BF33C6" w:rsidR="00FF49A9" w:rsidRDefault="005E4D51" w:rsidP="005E4D51">
      <w:pPr>
        <w:ind w:right="-1087"/>
        <w:rPr>
          <w:rFonts w:ascii="Times New Roman" w:hAnsi="Times New Roman" w:cs="Times New Roman"/>
          <w:sz w:val="24"/>
          <w:szCs w:val="24"/>
        </w:rPr>
      </w:pPr>
      <w:r>
        <w:rPr>
          <w:rFonts w:ascii="Times New Roman" w:hAnsi="Times New Roman" w:cs="Times New Roman"/>
          <w:sz w:val="24"/>
          <w:szCs w:val="24"/>
        </w:rPr>
        <w:t xml:space="preserve">Note. N=Number, %FRPL=percentage of free or reduced priced lunch. </w:t>
      </w:r>
      <w:r w:rsidR="00A36D97">
        <w:rPr>
          <w:rFonts w:ascii="Times New Roman" w:hAnsi="Times New Roman" w:cs="Times New Roman"/>
          <w:sz w:val="24"/>
          <w:szCs w:val="24"/>
        </w:rPr>
        <w:t>G</w:t>
      </w:r>
      <w:r>
        <w:rPr>
          <w:rFonts w:ascii="Times New Roman" w:hAnsi="Times New Roman" w:cs="Times New Roman"/>
          <w:sz w:val="24"/>
          <w:szCs w:val="24"/>
        </w:rPr>
        <w:t>rade is the grade level students were in during the 2017-18 school year.</w:t>
      </w:r>
    </w:p>
    <w:p w14:paraId="358AB118" w14:textId="77777777" w:rsidR="00EC0ECB" w:rsidRDefault="00EC0ECB">
      <w:pPr>
        <w:rPr>
          <w:rFonts w:ascii="Times New Roman" w:hAnsi="Times New Roman" w:cs="Times New Roman"/>
          <w:sz w:val="24"/>
          <w:szCs w:val="24"/>
        </w:rPr>
        <w:sectPr w:rsidR="00EC0ECB" w:rsidSect="00EC0ECB">
          <w:pgSz w:w="15840" w:h="12240" w:orient="landscape"/>
          <w:pgMar w:top="1440" w:right="1080" w:bottom="1440" w:left="1267" w:header="720" w:footer="720" w:gutter="0"/>
          <w:cols w:space="720" w:equalWidth="0">
            <w:col w:w="9720"/>
          </w:cols>
          <w:docGrid w:linePitch="299"/>
        </w:sectPr>
      </w:pPr>
    </w:p>
    <w:p w14:paraId="0D908E01" w14:textId="38546386" w:rsidR="00FF49A9" w:rsidRPr="00314F17" w:rsidRDefault="00314F17">
      <w:pPr>
        <w:rPr>
          <w:rFonts w:ascii="Times New Roman" w:hAnsi="Times New Roman" w:cs="Times New Roman"/>
          <w:i/>
          <w:iCs/>
          <w:sz w:val="24"/>
          <w:szCs w:val="24"/>
        </w:rPr>
      </w:pPr>
      <w:r>
        <w:rPr>
          <w:rFonts w:ascii="Times New Roman" w:hAnsi="Times New Roman" w:cs="Times New Roman"/>
          <w:sz w:val="24"/>
          <w:szCs w:val="24"/>
        </w:rPr>
        <w:lastRenderedPageBreak/>
        <w:t>Table 3</w:t>
      </w:r>
    </w:p>
    <w:p w14:paraId="187AE6CC" w14:textId="5E741619" w:rsidR="00314F17" w:rsidRDefault="00314F17">
      <w:pPr>
        <w:rPr>
          <w:rFonts w:ascii="Times New Roman" w:hAnsi="Times New Roman" w:cs="Times New Roman"/>
          <w:i/>
          <w:iCs/>
          <w:sz w:val="24"/>
          <w:szCs w:val="24"/>
        </w:rPr>
      </w:pPr>
      <w:r w:rsidRPr="00314F17">
        <w:rPr>
          <w:rFonts w:ascii="Times New Roman" w:hAnsi="Times New Roman" w:cs="Times New Roman"/>
          <w:i/>
          <w:iCs/>
          <w:sz w:val="24"/>
          <w:szCs w:val="24"/>
        </w:rPr>
        <w:t>Variability in Projected Out-of-School Time Learning Rates</w:t>
      </w:r>
    </w:p>
    <w:tbl>
      <w:tblPr>
        <w:tblW w:w="12420" w:type="dxa"/>
        <w:tblLayout w:type="fixed"/>
        <w:tblLook w:val="04A0" w:firstRow="1" w:lastRow="0" w:firstColumn="1" w:lastColumn="0" w:noHBand="0" w:noVBand="1"/>
      </w:tblPr>
      <w:tblGrid>
        <w:gridCol w:w="961"/>
        <w:gridCol w:w="2500"/>
        <w:gridCol w:w="1043"/>
        <w:gridCol w:w="1030"/>
        <w:gridCol w:w="1610"/>
        <w:gridCol w:w="1980"/>
        <w:gridCol w:w="276"/>
        <w:gridCol w:w="1120"/>
        <w:gridCol w:w="1120"/>
        <w:gridCol w:w="780"/>
      </w:tblGrid>
      <w:tr w:rsidR="00EC0ECB" w:rsidRPr="00EC0ECB" w14:paraId="36D0A3CC" w14:textId="77777777" w:rsidTr="00EC0ECB">
        <w:trPr>
          <w:trHeight w:val="945"/>
        </w:trPr>
        <w:tc>
          <w:tcPr>
            <w:tcW w:w="961" w:type="dxa"/>
            <w:vMerge w:val="restart"/>
            <w:tcBorders>
              <w:top w:val="single" w:sz="4" w:space="0" w:color="auto"/>
              <w:left w:val="nil"/>
              <w:bottom w:val="single" w:sz="4" w:space="0" w:color="000000"/>
              <w:right w:val="nil"/>
            </w:tcBorders>
            <w:shd w:val="clear" w:color="auto" w:fill="auto"/>
            <w:noWrap/>
            <w:vAlign w:val="bottom"/>
            <w:hideMark/>
          </w:tcPr>
          <w:p w14:paraId="713E449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Grade</w:t>
            </w:r>
          </w:p>
        </w:tc>
        <w:tc>
          <w:tcPr>
            <w:tcW w:w="2500" w:type="dxa"/>
            <w:vMerge w:val="restart"/>
            <w:tcBorders>
              <w:top w:val="single" w:sz="4" w:space="0" w:color="auto"/>
              <w:left w:val="nil"/>
              <w:bottom w:val="single" w:sz="4" w:space="0" w:color="000000"/>
              <w:right w:val="nil"/>
            </w:tcBorders>
            <w:shd w:val="clear" w:color="auto" w:fill="auto"/>
            <w:noWrap/>
            <w:vAlign w:val="bottom"/>
            <w:hideMark/>
          </w:tcPr>
          <w:p w14:paraId="7CD9B45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Subject</w:t>
            </w:r>
          </w:p>
        </w:tc>
        <w:tc>
          <w:tcPr>
            <w:tcW w:w="1043" w:type="dxa"/>
            <w:vMerge w:val="restart"/>
            <w:tcBorders>
              <w:top w:val="single" w:sz="4" w:space="0" w:color="auto"/>
              <w:left w:val="nil"/>
              <w:bottom w:val="single" w:sz="4" w:space="0" w:color="000000"/>
              <w:right w:val="nil"/>
            </w:tcBorders>
            <w:shd w:val="clear" w:color="auto" w:fill="auto"/>
            <w:vAlign w:val="bottom"/>
            <w:hideMark/>
          </w:tcPr>
          <w:p w14:paraId="46E827AD" w14:textId="77777777" w:rsidR="00EC0ECB" w:rsidRPr="00EC0ECB" w:rsidRDefault="00EC0ECB" w:rsidP="00EC0ECB">
            <w:pPr>
              <w:spacing w:line="240" w:lineRule="auto"/>
              <w:jc w:val="center"/>
              <w:rPr>
                <w:rFonts w:ascii="Times New Roman" w:hAnsi="Times New Roman" w:cs="Times New Roman"/>
                <w:color w:val="000000"/>
                <w:sz w:val="24"/>
                <w:szCs w:val="24"/>
              </w:rPr>
            </w:pPr>
            <w:r w:rsidRPr="00EC0ECB">
              <w:rPr>
                <w:rFonts w:ascii="Times New Roman" w:hAnsi="Times New Roman" w:cs="Times New Roman"/>
                <w:color w:val="000000"/>
                <w:sz w:val="24"/>
                <w:szCs w:val="24"/>
              </w:rPr>
              <w:t>Monthly Summer Drop</w:t>
            </w:r>
          </w:p>
        </w:tc>
        <w:tc>
          <w:tcPr>
            <w:tcW w:w="1030" w:type="dxa"/>
            <w:vMerge w:val="restart"/>
            <w:tcBorders>
              <w:top w:val="single" w:sz="4" w:space="0" w:color="auto"/>
              <w:left w:val="nil"/>
              <w:bottom w:val="single" w:sz="4" w:space="0" w:color="000000"/>
              <w:right w:val="nil"/>
            </w:tcBorders>
            <w:shd w:val="clear" w:color="auto" w:fill="auto"/>
            <w:vAlign w:val="bottom"/>
            <w:hideMark/>
          </w:tcPr>
          <w:p w14:paraId="5346E8FF" w14:textId="77777777" w:rsidR="00EC0ECB" w:rsidRPr="00EC0ECB" w:rsidRDefault="00EC0ECB" w:rsidP="00EC0ECB">
            <w:pPr>
              <w:spacing w:line="240" w:lineRule="auto"/>
              <w:jc w:val="center"/>
              <w:rPr>
                <w:rFonts w:ascii="Times New Roman" w:hAnsi="Times New Roman" w:cs="Times New Roman"/>
                <w:color w:val="000000"/>
                <w:sz w:val="24"/>
                <w:szCs w:val="24"/>
              </w:rPr>
            </w:pPr>
            <w:r w:rsidRPr="00EC0ECB">
              <w:rPr>
                <w:rFonts w:ascii="Times New Roman" w:hAnsi="Times New Roman" w:cs="Times New Roman"/>
                <w:color w:val="000000"/>
                <w:sz w:val="24"/>
                <w:szCs w:val="24"/>
              </w:rPr>
              <w:t>Summer Drop SD</w:t>
            </w:r>
          </w:p>
        </w:tc>
        <w:tc>
          <w:tcPr>
            <w:tcW w:w="1610" w:type="dxa"/>
            <w:vMerge w:val="restart"/>
            <w:tcBorders>
              <w:top w:val="single" w:sz="4" w:space="0" w:color="auto"/>
              <w:left w:val="nil"/>
              <w:bottom w:val="single" w:sz="4" w:space="0" w:color="000000"/>
              <w:right w:val="nil"/>
            </w:tcBorders>
            <w:shd w:val="clear" w:color="auto" w:fill="auto"/>
            <w:vAlign w:val="bottom"/>
            <w:hideMark/>
          </w:tcPr>
          <w:p w14:paraId="62654D9C" w14:textId="77777777" w:rsidR="00EC0ECB" w:rsidRPr="00EC0ECB" w:rsidRDefault="00EC0ECB" w:rsidP="00EC0ECB">
            <w:pPr>
              <w:spacing w:line="240" w:lineRule="auto"/>
              <w:jc w:val="center"/>
              <w:rPr>
                <w:rFonts w:ascii="Times New Roman" w:hAnsi="Times New Roman" w:cs="Times New Roman"/>
                <w:color w:val="000000"/>
                <w:sz w:val="24"/>
                <w:szCs w:val="24"/>
              </w:rPr>
            </w:pPr>
            <w:r w:rsidRPr="00EC0ECB">
              <w:rPr>
                <w:rFonts w:ascii="Times New Roman" w:hAnsi="Times New Roman" w:cs="Times New Roman"/>
                <w:color w:val="000000"/>
                <w:sz w:val="24"/>
                <w:szCs w:val="24"/>
              </w:rPr>
              <w:t>Corr(Summer, Sch Year)</w:t>
            </w:r>
          </w:p>
        </w:tc>
        <w:tc>
          <w:tcPr>
            <w:tcW w:w="1980" w:type="dxa"/>
            <w:vMerge w:val="restart"/>
            <w:tcBorders>
              <w:top w:val="single" w:sz="4" w:space="0" w:color="auto"/>
              <w:left w:val="nil"/>
              <w:bottom w:val="single" w:sz="4" w:space="0" w:color="000000"/>
              <w:right w:val="nil"/>
            </w:tcBorders>
            <w:shd w:val="clear" w:color="auto" w:fill="auto"/>
            <w:vAlign w:val="bottom"/>
            <w:hideMark/>
          </w:tcPr>
          <w:p w14:paraId="635F44BE" w14:textId="626DA97E" w:rsidR="00EC0ECB" w:rsidRPr="00EC0ECB" w:rsidRDefault="00EC0ECB" w:rsidP="00EC0ECB">
            <w:pPr>
              <w:spacing w:line="240" w:lineRule="auto"/>
              <w:jc w:val="center"/>
              <w:rPr>
                <w:rFonts w:ascii="Times New Roman" w:hAnsi="Times New Roman" w:cs="Times New Roman"/>
                <w:color w:val="000000"/>
                <w:sz w:val="24"/>
                <w:szCs w:val="24"/>
              </w:rPr>
            </w:pPr>
            <w:r w:rsidRPr="00EC0ECB">
              <w:rPr>
                <w:rFonts w:ascii="Times New Roman" w:hAnsi="Times New Roman" w:cs="Times New Roman"/>
                <w:color w:val="000000"/>
                <w:sz w:val="24"/>
                <w:szCs w:val="24"/>
              </w:rPr>
              <w:t>Percentage of Students Show Gains During the Summer</w:t>
            </w:r>
          </w:p>
        </w:tc>
        <w:tc>
          <w:tcPr>
            <w:tcW w:w="276" w:type="dxa"/>
            <w:tcBorders>
              <w:top w:val="single" w:sz="4" w:space="0" w:color="auto"/>
              <w:left w:val="nil"/>
              <w:bottom w:val="nil"/>
              <w:right w:val="nil"/>
            </w:tcBorders>
            <w:shd w:val="clear" w:color="auto" w:fill="auto"/>
            <w:noWrap/>
            <w:vAlign w:val="bottom"/>
            <w:hideMark/>
          </w:tcPr>
          <w:p w14:paraId="58DD1C8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 </w:t>
            </w:r>
          </w:p>
        </w:tc>
        <w:tc>
          <w:tcPr>
            <w:tcW w:w="3020" w:type="dxa"/>
            <w:gridSpan w:val="3"/>
            <w:tcBorders>
              <w:top w:val="single" w:sz="4" w:space="0" w:color="auto"/>
              <w:left w:val="nil"/>
              <w:bottom w:val="single" w:sz="4" w:space="0" w:color="auto"/>
              <w:right w:val="nil"/>
            </w:tcBorders>
            <w:shd w:val="clear" w:color="auto" w:fill="auto"/>
            <w:vAlign w:val="bottom"/>
            <w:hideMark/>
          </w:tcPr>
          <w:p w14:paraId="359BD895" w14:textId="77777777" w:rsidR="00EC0ECB" w:rsidRPr="00EC0ECB" w:rsidRDefault="00EC0ECB" w:rsidP="00EC0ECB">
            <w:pPr>
              <w:spacing w:line="240" w:lineRule="auto"/>
              <w:jc w:val="center"/>
              <w:rPr>
                <w:rFonts w:ascii="Times New Roman" w:hAnsi="Times New Roman" w:cs="Times New Roman"/>
                <w:color w:val="000000"/>
                <w:sz w:val="24"/>
                <w:szCs w:val="24"/>
              </w:rPr>
            </w:pPr>
            <w:r w:rsidRPr="00EC0ECB">
              <w:rPr>
                <w:rFonts w:ascii="Times New Roman" w:hAnsi="Times New Roman" w:cs="Times New Roman"/>
                <w:color w:val="000000"/>
                <w:sz w:val="24"/>
                <w:szCs w:val="24"/>
              </w:rPr>
              <w:t>Monthly Learning Loss at Different Points in the Distribution</w:t>
            </w:r>
          </w:p>
        </w:tc>
      </w:tr>
      <w:tr w:rsidR="00EC0ECB" w:rsidRPr="00EC0ECB" w14:paraId="08611282" w14:textId="77777777" w:rsidTr="00EC0ECB">
        <w:trPr>
          <w:trHeight w:val="315"/>
        </w:trPr>
        <w:tc>
          <w:tcPr>
            <w:tcW w:w="961" w:type="dxa"/>
            <w:vMerge/>
            <w:tcBorders>
              <w:top w:val="single" w:sz="4" w:space="0" w:color="auto"/>
              <w:left w:val="nil"/>
              <w:bottom w:val="single" w:sz="4" w:space="0" w:color="000000"/>
              <w:right w:val="nil"/>
            </w:tcBorders>
            <w:vAlign w:val="center"/>
            <w:hideMark/>
          </w:tcPr>
          <w:p w14:paraId="7D289083" w14:textId="77777777" w:rsidR="00EC0ECB" w:rsidRPr="00EC0ECB" w:rsidRDefault="00EC0ECB" w:rsidP="00EC0ECB">
            <w:pPr>
              <w:spacing w:line="240" w:lineRule="auto"/>
              <w:rPr>
                <w:rFonts w:ascii="Times New Roman" w:hAnsi="Times New Roman" w:cs="Times New Roman"/>
                <w:color w:val="000000"/>
                <w:sz w:val="24"/>
                <w:szCs w:val="24"/>
              </w:rPr>
            </w:pPr>
          </w:p>
        </w:tc>
        <w:tc>
          <w:tcPr>
            <w:tcW w:w="2500" w:type="dxa"/>
            <w:vMerge/>
            <w:tcBorders>
              <w:top w:val="single" w:sz="4" w:space="0" w:color="auto"/>
              <w:left w:val="nil"/>
              <w:bottom w:val="single" w:sz="4" w:space="0" w:color="000000"/>
              <w:right w:val="nil"/>
            </w:tcBorders>
            <w:vAlign w:val="center"/>
            <w:hideMark/>
          </w:tcPr>
          <w:p w14:paraId="183CF5C4" w14:textId="77777777" w:rsidR="00EC0ECB" w:rsidRPr="00EC0ECB" w:rsidRDefault="00EC0ECB" w:rsidP="00EC0ECB">
            <w:pPr>
              <w:spacing w:line="240" w:lineRule="auto"/>
              <w:rPr>
                <w:rFonts w:ascii="Times New Roman" w:hAnsi="Times New Roman" w:cs="Times New Roman"/>
                <w:color w:val="000000"/>
                <w:sz w:val="24"/>
                <w:szCs w:val="24"/>
              </w:rPr>
            </w:pPr>
          </w:p>
        </w:tc>
        <w:tc>
          <w:tcPr>
            <w:tcW w:w="1043" w:type="dxa"/>
            <w:vMerge/>
            <w:tcBorders>
              <w:top w:val="single" w:sz="4" w:space="0" w:color="auto"/>
              <w:left w:val="nil"/>
              <w:bottom w:val="single" w:sz="4" w:space="0" w:color="000000"/>
              <w:right w:val="nil"/>
            </w:tcBorders>
            <w:vAlign w:val="center"/>
            <w:hideMark/>
          </w:tcPr>
          <w:p w14:paraId="75AD2390" w14:textId="77777777" w:rsidR="00EC0ECB" w:rsidRPr="00EC0ECB" w:rsidRDefault="00EC0ECB" w:rsidP="00EC0ECB">
            <w:pPr>
              <w:spacing w:line="240" w:lineRule="auto"/>
              <w:rPr>
                <w:rFonts w:ascii="Times New Roman" w:hAnsi="Times New Roman" w:cs="Times New Roman"/>
                <w:color w:val="000000"/>
                <w:sz w:val="24"/>
                <w:szCs w:val="24"/>
              </w:rPr>
            </w:pPr>
          </w:p>
        </w:tc>
        <w:tc>
          <w:tcPr>
            <w:tcW w:w="1030" w:type="dxa"/>
            <w:vMerge/>
            <w:tcBorders>
              <w:top w:val="single" w:sz="4" w:space="0" w:color="auto"/>
              <w:left w:val="nil"/>
              <w:bottom w:val="single" w:sz="4" w:space="0" w:color="000000"/>
              <w:right w:val="nil"/>
            </w:tcBorders>
            <w:vAlign w:val="center"/>
            <w:hideMark/>
          </w:tcPr>
          <w:p w14:paraId="0E3A3078" w14:textId="77777777" w:rsidR="00EC0ECB" w:rsidRPr="00EC0ECB" w:rsidRDefault="00EC0ECB" w:rsidP="00EC0ECB">
            <w:pPr>
              <w:spacing w:line="240" w:lineRule="auto"/>
              <w:rPr>
                <w:rFonts w:ascii="Times New Roman" w:hAnsi="Times New Roman" w:cs="Times New Roman"/>
                <w:color w:val="000000"/>
                <w:sz w:val="24"/>
                <w:szCs w:val="24"/>
              </w:rPr>
            </w:pPr>
          </w:p>
        </w:tc>
        <w:tc>
          <w:tcPr>
            <w:tcW w:w="1610" w:type="dxa"/>
            <w:vMerge/>
            <w:tcBorders>
              <w:top w:val="single" w:sz="4" w:space="0" w:color="auto"/>
              <w:left w:val="nil"/>
              <w:bottom w:val="single" w:sz="4" w:space="0" w:color="000000"/>
              <w:right w:val="nil"/>
            </w:tcBorders>
            <w:vAlign w:val="center"/>
            <w:hideMark/>
          </w:tcPr>
          <w:p w14:paraId="69622776" w14:textId="77777777" w:rsidR="00EC0ECB" w:rsidRPr="00EC0ECB" w:rsidRDefault="00EC0ECB" w:rsidP="00EC0ECB">
            <w:pPr>
              <w:spacing w:line="240" w:lineRule="auto"/>
              <w:rPr>
                <w:rFonts w:ascii="Times New Roman" w:hAnsi="Times New Roman" w:cs="Times New Roman"/>
                <w:color w:val="000000"/>
                <w:sz w:val="24"/>
                <w:szCs w:val="24"/>
              </w:rPr>
            </w:pPr>
          </w:p>
        </w:tc>
        <w:tc>
          <w:tcPr>
            <w:tcW w:w="1980" w:type="dxa"/>
            <w:vMerge/>
            <w:tcBorders>
              <w:top w:val="single" w:sz="4" w:space="0" w:color="auto"/>
              <w:left w:val="nil"/>
              <w:bottom w:val="single" w:sz="4" w:space="0" w:color="000000"/>
              <w:right w:val="nil"/>
            </w:tcBorders>
            <w:vAlign w:val="center"/>
            <w:hideMark/>
          </w:tcPr>
          <w:p w14:paraId="7590B8B9" w14:textId="77777777" w:rsidR="00EC0ECB" w:rsidRPr="00EC0ECB" w:rsidRDefault="00EC0ECB" w:rsidP="00EC0ECB">
            <w:pPr>
              <w:spacing w:line="240" w:lineRule="auto"/>
              <w:rPr>
                <w:rFonts w:ascii="Times New Roman" w:hAnsi="Times New Roman" w:cs="Times New Roman"/>
                <w:color w:val="000000"/>
                <w:sz w:val="24"/>
                <w:szCs w:val="24"/>
              </w:rPr>
            </w:pPr>
          </w:p>
        </w:tc>
        <w:tc>
          <w:tcPr>
            <w:tcW w:w="276" w:type="dxa"/>
            <w:tcBorders>
              <w:top w:val="nil"/>
              <w:left w:val="nil"/>
              <w:bottom w:val="single" w:sz="4" w:space="0" w:color="auto"/>
              <w:right w:val="nil"/>
            </w:tcBorders>
            <w:shd w:val="clear" w:color="auto" w:fill="auto"/>
            <w:noWrap/>
            <w:vAlign w:val="bottom"/>
            <w:hideMark/>
          </w:tcPr>
          <w:p w14:paraId="4C0B8FC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 </w:t>
            </w:r>
          </w:p>
        </w:tc>
        <w:tc>
          <w:tcPr>
            <w:tcW w:w="1120" w:type="dxa"/>
            <w:tcBorders>
              <w:top w:val="nil"/>
              <w:left w:val="nil"/>
              <w:bottom w:val="single" w:sz="4" w:space="0" w:color="auto"/>
              <w:right w:val="nil"/>
            </w:tcBorders>
            <w:shd w:val="clear" w:color="auto" w:fill="auto"/>
            <w:vAlign w:val="bottom"/>
            <w:hideMark/>
          </w:tcPr>
          <w:p w14:paraId="7296FDBC"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25th Perc.</w:t>
            </w:r>
          </w:p>
        </w:tc>
        <w:tc>
          <w:tcPr>
            <w:tcW w:w="1120" w:type="dxa"/>
            <w:tcBorders>
              <w:top w:val="nil"/>
              <w:left w:val="nil"/>
              <w:bottom w:val="single" w:sz="4" w:space="0" w:color="auto"/>
              <w:right w:val="nil"/>
            </w:tcBorders>
            <w:shd w:val="clear" w:color="auto" w:fill="auto"/>
            <w:vAlign w:val="bottom"/>
            <w:hideMark/>
          </w:tcPr>
          <w:p w14:paraId="2591039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50th Perc.</w:t>
            </w:r>
          </w:p>
        </w:tc>
        <w:tc>
          <w:tcPr>
            <w:tcW w:w="780" w:type="dxa"/>
            <w:tcBorders>
              <w:top w:val="nil"/>
              <w:left w:val="nil"/>
              <w:bottom w:val="single" w:sz="4" w:space="0" w:color="auto"/>
              <w:right w:val="nil"/>
            </w:tcBorders>
            <w:shd w:val="clear" w:color="auto" w:fill="auto"/>
            <w:vAlign w:val="bottom"/>
            <w:hideMark/>
          </w:tcPr>
          <w:p w14:paraId="4743A01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75th Perc.</w:t>
            </w:r>
          </w:p>
        </w:tc>
      </w:tr>
      <w:tr w:rsidR="00EC0ECB" w:rsidRPr="00EC0ECB" w14:paraId="2473C68C" w14:textId="77777777" w:rsidTr="00EC0ECB">
        <w:trPr>
          <w:trHeight w:val="315"/>
        </w:trPr>
        <w:tc>
          <w:tcPr>
            <w:tcW w:w="961" w:type="dxa"/>
            <w:tcBorders>
              <w:top w:val="nil"/>
              <w:left w:val="nil"/>
              <w:bottom w:val="nil"/>
              <w:right w:val="nil"/>
            </w:tcBorders>
            <w:shd w:val="clear" w:color="auto" w:fill="auto"/>
            <w:noWrap/>
            <w:vAlign w:val="bottom"/>
            <w:hideMark/>
          </w:tcPr>
          <w:p w14:paraId="0F0FC6A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w:t>
            </w:r>
          </w:p>
        </w:tc>
        <w:tc>
          <w:tcPr>
            <w:tcW w:w="2500" w:type="dxa"/>
            <w:tcBorders>
              <w:top w:val="nil"/>
              <w:left w:val="nil"/>
              <w:bottom w:val="nil"/>
              <w:right w:val="nil"/>
            </w:tcBorders>
            <w:shd w:val="clear" w:color="auto" w:fill="auto"/>
            <w:noWrap/>
            <w:vAlign w:val="bottom"/>
            <w:hideMark/>
          </w:tcPr>
          <w:p w14:paraId="6B444B0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Mathematics</w:t>
            </w:r>
          </w:p>
        </w:tc>
        <w:tc>
          <w:tcPr>
            <w:tcW w:w="1043" w:type="dxa"/>
            <w:tcBorders>
              <w:top w:val="nil"/>
              <w:left w:val="nil"/>
              <w:bottom w:val="nil"/>
              <w:right w:val="nil"/>
            </w:tcBorders>
            <w:shd w:val="clear" w:color="auto" w:fill="auto"/>
            <w:noWrap/>
            <w:vAlign w:val="bottom"/>
            <w:hideMark/>
          </w:tcPr>
          <w:p w14:paraId="35FE65DE"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-1.35</w:t>
            </w:r>
          </w:p>
        </w:tc>
        <w:tc>
          <w:tcPr>
            <w:tcW w:w="1030" w:type="dxa"/>
            <w:tcBorders>
              <w:top w:val="nil"/>
              <w:left w:val="nil"/>
              <w:bottom w:val="nil"/>
              <w:right w:val="nil"/>
            </w:tcBorders>
            <w:shd w:val="clear" w:color="auto" w:fill="auto"/>
            <w:noWrap/>
            <w:vAlign w:val="bottom"/>
            <w:hideMark/>
          </w:tcPr>
          <w:p w14:paraId="7B96BCE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1.98</w:t>
            </w:r>
          </w:p>
        </w:tc>
        <w:tc>
          <w:tcPr>
            <w:tcW w:w="1610" w:type="dxa"/>
            <w:tcBorders>
              <w:top w:val="nil"/>
              <w:left w:val="nil"/>
              <w:bottom w:val="nil"/>
              <w:right w:val="nil"/>
            </w:tcBorders>
            <w:shd w:val="clear" w:color="auto" w:fill="auto"/>
            <w:noWrap/>
            <w:vAlign w:val="bottom"/>
            <w:hideMark/>
          </w:tcPr>
          <w:p w14:paraId="60D9E02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-0.42</w:t>
            </w:r>
          </w:p>
        </w:tc>
        <w:tc>
          <w:tcPr>
            <w:tcW w:w="1980" w:type="dxa"/>
            <w:tcBorders>
              <w:top w:val="nil"/>
              <w:left w:val="nil"/>
              <w:bottom w:val="nil"/>
              <w:right w:val="nil"/>
            </w:tcBorders>
            <w:shd w:val="clear" w:color="auto" w:fill="auto"/>
            <w:noWrap/>
            <w:vAlign w:val="bottom"/>
            <w:hideMark/>
          </w:tcPr>
          <w:p w14:paraId="21792A4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16%</w:t>
            </w:r>
          </w:p>
        </w:tc>
        <w:tc>
          <w:tcPr>
            <w:tcW w:w="276" w:type="dxa"/>
            <w:tcBorders>
              <w:top w:val="nil"/>
              <w:left w:val="nil"/>
              <w:bottom w:val="nil"/>
              <w:right w:val="nil"/>
            </w:tcBorders>
            <w:shd w:val="clear" w:color="auto" w:fill="auto"/>
            <w:noWrap/>
            <w:vAlign w:val="bottom"/>
            <w:hideMark/>
          </w:tcPr>
          <w:p w14:paraId="4057FE7F"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0ACB2F0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-2.68</w:t>
            </w:r>
          </w:p>
        </w:tc>
        <w:tc>
          <w:tcPr>
            <w:tcW w:w="1120" w:type="dxa"/>
            <w:tcBorders>
              <w:top w:val="nil"/>
              <w:left w:val="nil"/>
              <w:bottom w:val="nil"/>
              <w:right w:val="nil"/>
            </w:tcBorders>
            <w:shd w:val="clear" w:color="auto" w:fill="auto"/>
            <w:vAlign w:val="bottom"/>
            <w:hideMark/>
          </w:tcPr>
          <w:p w14:paraId="2FD7A75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-1.35</w:t>
            </w:r>
          </w:p>
        </w:tc>
        <w:tc>
          <w:tcPr>
            <w:tcW w:w="780" w:type="dxa"/>
            <w:tcBorders>
              <w:top w:val="nil"/>
              <w:left w:val="nil"/>
              <w:bottom w:val="nil"/>
              <w:right w:val="nil"/>
            </w:tcBorders>
            <w:shd w:val="clear" w:color="auto" w:fill="auto"/>
            <w:vAlign w:val="bottom"/>
            <w:hideMark/>
          </w:tcPr>
          <w:p w14:paraId="7F3B63E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-0.01</w:t>
            </w:r>
          </w:p>
        </w:tc>
      </w:tr>
      <w:tr w:rsidR="00EC0ECB" w:rsidRPr="00EC0ECB" w14:paraId="5BDA7022" w14:textId="77777777" w:rsidTr="00EC0ECB">
        <w:trPr>
          <w:trHeight w:val="315"/>
        </w:trPr>
        <w:tc>
          <w:tcPr>
            <w:tcW w:w="961" w:type="dxa"/>
            <w:tcBorders>
              <w:top w:val="nil"/>
              <w:left w:val="nil"/>
              <w:bottom w:val="nil"/>
              <w:right w:val="nil"/>
            </w:tcBorders>
            <w:shd w:val="clear" w:color="auto" w:fill="auto"/>
            <w:noWrap/>
            <w:vAlign w:val="bottom"/>
            <w:hideMark/>
          </w:tcPr>
          <w:p w14:paraId="08949CA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4</w:t>
            </w:r>
          </w:p>
        </w:tc>
        <w:tc>
          <w:tcPr>
            <w:tcW w:w="2500" w:type="dxa"/>
            <w:tcBorders>
              <w:top w:val="nil"/>
              <w:left w:val="nil"/>
              <w:bottom w:val="nil"/>
              <w:right w:val="nil"/>
            </w:tcBorders>
            <w:shd w:val="clear" w:color="auto" w:fill="auto"/>
            <w:noWrap/>
            <w:vAlign w:val="bottom"/>
            <w:hideMark/>
          </w:tcPr>
          <w:p w14:paraId="4849E06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Mathematics</w:t>
            </w:r>
          </w:p>
        </w:tc>
        <w:tc>
          <w:tcPr>
            <w:tcW w:w="1043" w:type="dxa"/>
            <w:tcBorders>
              <w:top w:val="nil"/>
              <w:left w:val="nil"/>
              <w:bottom w:val="nil"/>
              <w:right w:val="nil"/>
            </w:tcBorders>
            <w:shd w:val="clear" w:color="auto" w:fill="auto"/>
            <w:noWrap/>
            <w:vAlign w:val="bottom"/>
            <w:hideMark/>
          </w:tcPr>
          <w:p w14:paraId="553271F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-1.45</w:t>
            </w:r>
          </w:p>
        </w:tc>
        <w:tc>
          <w:tcPr>
            <w:tcW w:w="1030" w:type="dxa"/>
            <w:tcBorders>
              <w:top w:val="nil"/>
              <w:left w:val="nil"/>
              <w:bottom w:val="nil"/>
              <w:right w:val="nil"/>
            </w:tcBorders>
            <w:shd w:val="clear" w:color="auto" w:fill="auto"/>
            <w:noWrap/>
            <w:vAlign w:val="bottom"/>
            <w:hideMark/>
          </w:tcPr>
          <w:p w14:paraId="0B4ABA1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2.01</w:t>
            </w:r>
          </w:p>
        </w:tc>
        <w:tc>
          <w:tcPr>
            <w:tcW w:w="1610" w:type="dxa"/>
            <w:tcBorders>
              <w:top w:val="nil"/>
              <w:left w:val="nil"/>
              <w:bottom w:val="nil"/>
              <w:right w:val="nil"/>
            </w:tcBorders>
            <w:shd w:val="clear" w:color="auto" w:fill="auto"/>
            <w:noWrap/>
            <w:vAlign w:val="bottom"/>
            <w:hideMark/>
          </w:tcPr>
          <w:p w14:paraId="4CD1E86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-0.41</w:t>
            </w:r>
          </w:p>
        </w:tc>
        <w:tc>
          <w:tcPr>
            <w:tcW w:w="1980" w:type="dxa"/>
            <w:tcBorders>
              <w:top w:val="nil"/>
              <w:left w:val="nil"/>
              <w:bottom w:val="nil"/>
              <w:right w:val="nil"/>
            </w:tcBorders>
            <w:shd w:val="clear" w:color="auto" w:fill="auto"/>
            <w:noWrap/>
            <w:vAlign w:val="bottom"/>
            <w:hideMark/>
          </w:tcPr>
          <w:p w14:paraId="2BCCE440"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15%</w:t>
            </w:r>
          </w:p>
        </w:tc>
        <w:tc>
          <w:tcPr>
            <w:tcW w:w="276" w:type="dxa"/>
            <w:tcBorders>
              <w:top w:val="nil"/>
              <w:left w:val="nil"/>
              <w:bottom w:val="nil"/>
              <w:right w:val="nil"/>
            </w:tcBorders>
            <w:shd w:val="clear" w:color="auto" w:fill="auto"/>
            <w:noWrap/>
            <w:vAlign w:val="bottom"/>
            <w:hideMark/>
          </w:tcPr>
          <w:p w14:paraId="6E5D2D42"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079E3E2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-2.81</w:t>
            </w:r>
          </w:p>
        </w:tc>
        <w:tc>
          <w:tcPr>
            <w:tcW w:w="1120" w:type="dxa"/>
            <w:tcBorders>
              <w:top w:val="nil"/>
              <w:left w:val="nil"/>
              <w:bottom w:val="nil"/>
              <w:right w:val="nil"/>
            </w:tcBorders>
            <w:shd w:val="clear" w:color="auto" w:fill="auto"/>
            <w:vAlign w:val="bottom"/>
            <w:hideMark/>
          </w:tcPr>
          <w:p w14:paraId="5CC33DB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-1.45</w:t>
            </w:r>
          </w:p>
        </w:tc>
        <w:tc>
          <w:tcPr>
            <w:tcW w:w="780" w:type="dxa"/>
            <w:tcBorders>
              <w:top w:val="nil"/>
              <w:left w:val="nil"/>
              <w:bottom w:val="nil"/>
              <w:right w:val="nil"/>
            </w:tcBorders>
            <w:shd w:val="clear" w:color="auto" w:fill="auto"/>
            <w:vAlign w:val="bottom"/>
            <w:hideMark/>
          </w:tcPr>
          <w:p w14:paraId="4922EC9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-0.09</w:t>
            </w:r>
          </w:p>
        </w:tc>
      </w:tr>
      <w:tr w:rsidR="00EC0ECB" w:rsidRPr="00EC0ECB" w14:paraId="04982EBA" w14:textId="77777777" w:rsidTr="00EC0ECB">
        <w:trPr>
          <w:trHeight w:val="315"/>
        </w:trPr>
        <w:tc>
          <w:tcPr>
            <w:tcW w:w="961" w:type="dxa"/>
            <w:tcBorders>
              <w:top w:val="nil"/>
              <w:left w:val="nil"/>
              <w:bottom w:val="nil"/>
              <w:right w:val="nil"/>
            </w:tcBorders>
            <w:shd w:val="clear" w:color="auto" w:fill="auto"/>
            <w:noWrap/>
            <w:vAlign w:val="bottom"/>
            <w:hideMark/>
          </w:tcPr>
          <w:p w14:paraId="660CB30C"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5</w:t>
            </w:r>
          </w:p>
        </w:tc>
        <w:tc>
          <w:tcPr>
            <w:tcW w:w="2500" w:type="dxa"/>
            <w:tcBorders>
              <w:top w:val="nil"/>
              <w:left w:val="nil"/>
              <w:bottom w:val="nil"/>
              <w:right w:val="nil"/>
            </w:tcBorders>
            <w:shd w:val="clear" w:color="auto" w:fill="auto"/>
            <w:noWrap/>
            <w:vAlign w:val="bottom"/>
            <w:hideMark/>
          </w:tcPr>
          <w:p w14:paraId="103DC66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Mathematics</w:t>
            </w:r>
          </w:p>
        </w:tc>
        <w:tc>
          <w:tcPr>
            <w:tcW w:w="1043" w:type="dxa"/>
            <w:tcBorders>
              <w:top w:val="nil"/>
              <w:left w:val="nil"/>
              <w:bottom w:val="nil"/>
              <w:right w:val="nil"/>
            </w:tcBorders>
            <w:shd w:val="clear" w:color="auto" w:fill="auto"/>
            <w:noWrap/>
            <w:vAlign w:val="bottom"/>
            <w:hideMark/>
          </w:tcPr>
          <w:p w14:paraId="2CF023BF"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-2.01</w:t>
            </w:r>
          </w:p>
        </w:tc>
        <w:tc>
          <w:tcPr>
            <w:tcW w:w="1030" w:type="dxa"/>
            <w:tcBorders>
              <w:top w:val="nil"/>
              <w:left w:val="nil"/>
              <w:bottom w:val="nil"/>
              <w:right w:val="nil"/>
            </w:tcBorders>
            <w:shd w:val="clear" w:color="auto" w:fill="auto"/>
            <w:noWrap/>
            <w:vAlign w:val="bottom"/>
            <w:hideMark/>
          </w:tcPr>
          <w:p w14:paraId="13982C2F"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2.30</w:t>
            </w:r>
          </w:p>
        </w:tc>
        <w:tc>
          <w:tcPr>
            <w:tcW w:w="1610" w:type="dxa"/>
            <w:tcBorders>
              <w:top w:val="nil"/>
              <w:left w:val="nil"/>
              <w:bottom w:val="nil"/>
              <w:right w:val="nil"/>
            </w:tcBorders>
            <w:shd w:val="clear" w:color="auto" w:fill="auto"/>
            <w:noWrap/>
            <w:vAlign w:val="bottom"/>
            <w:hideMark/>
          </w:tcPr>
          <w:p w14:paraId="4FE3B9B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-0.41</w:t>
            </w:r>
          </w:p>
        </w:tc>
        <w:tc>
          <w:tcPr>
            <w:tcW w:w="1980" w:type="dxa"/>
            <w:tcBorders>
              <w:top w:val="nil"/>
              <w:left w:val="nil"/>
              <w:bottom w:val="nil"/>
              <w:right w:val="nil"/>
            </w:tcBorders>
            <w:shd w:val="clear" w:color="auto" w:fill="auto"/>
            <w:noWrap/>
            <w:vAlign w:val="bottom"/>
            <w:hideMark/>
          </w:tcPr>
          <w:p w14:paraId="6E58E65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8%</w:t>
            </w:r>
          </w:p>
        </w:tc>
        <w:tc>
          <w:tcPr>
            <w:tcW w:w="276" w:type="dxa"/>
            <w:tcBorders>
              <w:top w:val="nil"/>
              <w:left w:val="nil"/>
              <w:bottom w:val="nil"/>
              <w:right w:val="nil"/>
            </w:tcBorders>
            <w:shd w:val="clear" w:color="auto" w:fill="auto"/>
            <w:noWrap/>
            <w:vAlign w:val="bottom"/>
            <w:hideMark/>
          </w:tcPr>
          <w:p w14:paraId="638891C8"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094D964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-3.55</w:t>
            </w:r>
          </w:p>
        </w:tc>
        <w:tc>
          <w:tcPr>
            <w:tcW w:w="1120" w:type="dxa"/>
            <w:tcBorders>
              <w:top w:val="nil"/>
              <w:left w:val="nil"/>
              <w:bottom w:val="nil"/>
              <w:right w:val="nil"/>
            </w:tcBorders>
            <w:shd w:val="clear" w:color="auto" w:fill="auto"/>
            <w:vAlign w:val="bottom"/>
            <w:hideMark/>
          </w:tcPr>
          <w:p w14:paraId="008AD57F"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-2.01</w:t>
            </w:r>
          </w:p>
        </w:tc>
        <w:tc>
          <w:tcPr>
            <w:tcW w:w="780" w:type="dxa"/>
            <w:tcBorders>
              <w:top w:val="nil"/>
              <w:left w:val="nil"/>
              <w:bottom w:val="nil"/>
              <w:right w:val="nil"/>
            </w:tcBorders>
            <w:shd w:val="clear" w:color="auto" w:fill="auto"/>
            <w:vAlign w:val="bottom"/>
            <w:hideMark/>
          </w:tcPr>
          <w:p w14:paraId="692D295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-0.45</w:t>
            </w:r>
          </w:p>
        </w:tc>
      </w:tr>
      <w:tr w:rsidR="00EC0ECB" w:rsidRPr="00EC0ECB" w14:paraId="59B8CA3E" w14:textId="77777777" w:rsidTr="00EC0ECB">
        <w:trPr>
          <w:trHeight w:val="315"/>
        </w:trPr>
        <w:tc>
          <w:tcPr>
            <w:tcW w:w="961" w:type="dxa"/>
            <w:tcBorders>
              <w:top w:val="nil"/>
              <w:left w:val="nil"/>
              <w:bottom w:val="nil"/>
              <w:right w:val="nil"/>
            </w:tcBorders>
            <w:shd w:val="clear" w:color="auto" w:fill="auto"/>
            <w:noWrap/>
            <w:vAlign w:val="bottom"/>
            <w:hideMark/>
          </w:tcPr>
          <w:p w14:paraId="5D454A0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6</w:t>
            </w:r>
          </w:p>
        </w:tc>
        <w:tc>
          <w:tcPr>
            <w:tcW w:w="2500" w:type="dxa"/>
            <w:tcBorders>
              <w:top w:val="nil"/>
              <w:left w:val="nil"/>
              <w:bottom w:val="nil"/>
              <w:right w:val="nil"/>
            </w:tcBorders>
            <w:shd w:val="clear" w:color="auto" w:fill="auto"/>
            <w:noWrap/>
            <w:vAlign w:val="bottom"/>
            <w:hideMark/>
          </w:tcPr>
          <w:p w14:paraId="4635815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Mathematics</w:t>
            </w:r>
          </w:p>
        </w:tc>
        <w:tc>
          <w:tcPr>
            <w:tcW w:w="1043" w:type="dxa"/>
            <w:tcBorders>
              <w:top w:val="nil"/>
              <w:left w:val="nil"/>
              <w:bottom w:val="nil"/>
              <w:right w:val="nil"/>
            </w:tcBorders>
            <w:shd w:val="clear" w:color="auto" w:fill="auto"/>
            <w:noWrap/>
            <w:vAlign w:val="bottom"/>
            <w:hideMark/>
          </w:tcPr>
          <w:p w14:paraId="0DB023E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-1.04</w:t>
            </w:r>
          </w:p>
        </w:tc>
        <w:tc>
          <w:tcPr>
            <w:tcW w:w="1030" w:type="dxa"/>
            <w:tcBorders>
              <w:top w:val="nil"/>
              <w:left w:val="nil"/>
              <w:bottom w:val="nil"/>
              <w:right w:val="nil"/>
            </w:tcBorders>
            <w:shd w:val="clear" w:color="auto" w:fill="auto"/>
            <w:noWrap/>
            <w:vAlign w:val="bottom"/>
            <w:hideMark/>
          </w:tcPr>
          <w:p w14:paraId="395D1B7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2.17</w:t>
            </w:r>
          </w:p>
        </w:tc>
        <w:tc>
          <w:tcPr>
            <w:tcW w:w="1610" w:type="dxa"/>
            <w:tcBorders>
              <w:top w:val="nil"/>
              <w:left w:val="nil"/>
              <w:bottom w:val="nil"/>
              <w:right w:val="nil"/>
            </w:tcBorders>
            <w:shd w:val="clear" w:color="auto" w:fill="auto"/>
            <w:noWrap/>
            <w:vAlign w:val="bottom"/>
            <w:hideMark/>
          </w:tcPr>
          <w:p w14:paraId="43F3B54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-0.42</w:t>
            </w:r>
          </w:p>
        </w:tc>
        <w:tc>
          <w:tcPr>
            <w:tcW w:w="1980" w:type="dxa"/>
            <w:tcBorders>
              <w:top w:val="nil"/>
              <w:left w:val="nil"/>
              <w:bottom w:val="nil"/>
              <w:right w:val="nil"/>
            </w:tcBorders>
            <w:shd w:val="clear" w:color="auto" w:fill="auto"/>
            <w:noWrap/>
            <w:vAlign w:val="bottom"/>
            <w:hideMark/>
          </w:tcPr>
          <w:p w14:paraId="777ECAE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25%</w:t>
            </w:r>
          </w:p>
        </w:tc>
        <w:tc>
          <w:tcPr>
            <w:tcW w:w="276" w:type="dxa"/>
            <w:tcBorders>
              <w:top w:val="nil"/>
              <w:left w:val="nil"/>
              <w:bottom w:val="nil"/>
              <w:right w:val="nil"/>
            </w:tcBorders>
            <w:shd w:val="clear" w:color="auto" w:fill="auto"/>
            <w:noWrap/>
            <w:vAlign w:val="bottom"/>
            <w:hideMark/>
          </w:tcPr>
          <w:p w14:paraId="563AAC6D"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23F5A78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-2.51</w:t>
            </w:r>
          </w:p>
        </w:tc>
        <w:tc>
          <w:tcPr>
            <w:tcW w:w="1120" w:type="dxa"/>
            <w:tcBorders>
              <w:top w:val="nil"/>
              <w:left w:val="nil"/>
              <w:bottom w:val="nil"/>
              <w:right w:val="nil"/>
            </w:tcBorders>
            <w:shd w:val="clear" w:color="auto" w:fill="auto"/>
            <w:vAlign w:val="bottom"/>
            <w:hideMark/>
          </w:tcPr>
          <w:p w14:paraId="2229401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-1.04</w:t>
            </w:r>
          </w:p>
        </w:tc>
        <w:tc>
          <w:tcPr>
            <w:tcW w:w="780" w:type="dxa"/>
            <w:tcBorders>
              <w:top w:val="nil"/>
              <w:left w:val="nil"/>
              <w:bottom w:val="nil"/>
              <w:right w:val="nil"/>
            </w:tcBorders>
            <w:shd w:val="clear" w:color="auto" w:fill="auto"/>
            <w:vAlign w:val="bottom"/>
            <w:hideMark/>
          </w:tcPr>
          <w:p w14:paraId="238C5580"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0.42</w:t>
            </w:r>
          </w:p>
        </w:tc>
      </w:tr>
      <w:tr w:rsidR="00EC0ECB" w:rsidRPr="00EC0ECB" w14:paraId="7F3FFF41" w14:textId="77777777" w:rsidTr="00EC0ECB">
        <w:trPr>
          <w:trHeight w:val="315"/>
        </w:trPr>
        <w:tc>
          <w:tcPr>
            <w:tcW w:w="961" w:type="dxa"/>
            <w:tcBorders>
              <w:top w:val="nil"/>
              <w:left w:val="nil"/>
              <w:bottom w:val="single" w:sz="4" w:space="0" w:color="auto"/>
              <w:right w:val="nil"/>
            </w:tcBorders>
            <w:shd w:val="clear" w:color="auto" w:fill="auto"/>
            <w:noWrap/>
            <w:vAlign w:val="bottom"/>
            <w:hideMark/>
          </w:tcPr>
          <w:p w14:paraId="213395F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7</w:t>
            </w:r>
          </w:p>
        </w:tc>
        <w:tc>
          <w:tcPr>
            <w:tcW w:w="2500" w:type="dxa"/>
            <w:tcBorders>
              <w:top w:val="nil"/>
              <w:left w:val="nil"/>
              <w:bottom w:val="single" w:sz="4" w:space="0" w:color="auto"/>
              <w:right w:val="nil"/>
            </w:tcBorders>
            <w:shd w:val="clear" w:color="auto" w:fill="auto"/>
            <w:noWrap/>
            <w:vAlign w:val="bottom"/>
            <w:hideMark/>
          </w:tcPr>
          <w:p w14:paraId="530C548E"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Mathematics</w:t>
            </w:r>
          </w:p>
        </w:tc>
        <w:tc>
          <w:tcPr>
            <w:tcW w:w="1043" w:type="dxa"/>
            <w:tcBorders>
              <w:top w:val="nil"/>
              <w:left w:val="nil"/>
              <w:bottom w:val="single" w:sz="4" w:space="0" w:color="auto"/>
              <w:right w:val="nil"/>
            </w:tcBorders>
            <w:shd w:val="clear" w:color="auto" w:fill="auto"/>
            <w:noWrap/>
            <w:vAlign w:val="bottom"/>
            <w:hideMark/>
          </w:tcPr>
          <w:p w14:paraId="1B14BE2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-0.79</w:t>
            </w:r>
          </w:p>
        </w:tc>
        <w:tc>
          <w:tcPr>
            <w:tcW w:w="1030" w:type="dxa"/>
            <w:tcBorders>
              <w:top w:val="nil"/>
              <w:left w:val="nil"/>
              <w:bottom w:val="single" w:sz="4" w:space="0" w:color="auto"/>
              <w:right w:val="nil"/>
            </w:tcBorders>
            <w:shd w:val="clear" w:color="auto" w:fill="auto"/>
            <w:noWrap/>
            <w:vAlign w:val="bottom"/>
            <w:hideMark/>
          </w:tcPr>
          <w:p w14:paraId="05CFAD9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2.29</w:t>
            </w:r>
          </w:p>
        </w:tc>
        <w:tc>
          <w:tcPr>
            <w:tcW w:w="1610" w:type="dxa"/>
            <w:tcBorders>
              <w:top w:val="nil"/>
              <w:left w:val="nil"/>
              <w:bottom w:val="single" w:sz="4" w:space="0" w:color="auto"/>
              <w:right w:val="nil"/>
            </w:tcBorders>
            <w:shd w:val="clear" w:color="auto" w:fill="auto"/>
            <w:noWrap/>
            <w:vAlign w:val="bottom"/>
            <w:hideMark/>
          </w:tcPr>
          <w:p w14:paraId="0B43686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-0.43</w:t>
            </w:r>
          </w:p>
        </w:tc>
        <w:tc>
          <w:tcPr>
            <w:tcW w:w="1980" w:type="dxa"/>
            <w:tcBorders>
              <w:top w:val="nil"/>
              <w:left w:val="nil"/>
              <w:bottom w:val="single" w:sz="4" w:space="0" w:color="auto"/>
              <w:right w:val="nil"/>
            </w:tcBorders>
            <w:shd w:val="clear" w:color="auto" w:fill="auto"/>
            <w:noWrap/>
            <w:vAlign w:val="bottom"/>
            <w:hideMark/>
          </w:tcPr>
          <w:p w14:paraId="340801A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30%</w:t>
            </w:r>
          </w:p>
        </w:tc>
        <w:tc>
          <w:tcPr>
            <w:tcW w:w="276" w:type="dxa"/>
            <w:tcBorders>
              <w:top w:val="nil"/>
              <w:left w:val="nil"/>
              <w:bottom w:val="single" w:sz="4" w:space="0" w:color="auto"/>
              <w:right w:val="nil"/>
            </w:tcBorders>
            <w:shd w:val="clear" w:color="auto" w:fill="auto"/>
            <w:noWrap/>
            <w:vAlign w:val="bottom"/>
            <w:hideMark/>
          </w:tcPr>
          <w:p w14:paraId="3233D77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 </w:t>
            </w:r>
          </w:p>
        </w:tc>
        <w:tc>
          <w:tcPr>
            <w:tcW w:w="1120" w:type="dxa"/>
            <w:tcBorders>
              <w:top w:val="nil"/>
              <w:left w:val="nil"/>
              <w:bottom w:val="single" w:sz="4" w:space="0" w:color="auto"/>
              <w:right w:val="nil"/>
            </w:tcBorders>
            <w:shd w:val="clear" w:color="auto" w:fill="auto"/>
            <w:vAlign w:val="bottom"/>
            <w:hideMark/>
          </w:tcPr>
          <w:p w14:paraId="09DD660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-2.33</w:t>
            </w:r>
          </w:p>
        </w:tc>
        <w:tc>
          <w:tcPr>
            <w:tcW w:w="1120" w:type="dxa"/>
            <w:tcBorders>
              <w:top w:val="nil"/>
              <w:left w:val="nil"/>
              <w:bottom w:val="single" w:sz="4" w:space="0" w:color="auto"/>
              <w:right w:val="nil"/>
            </w:tcBorders>
            <w:shd w:val="clear" w:color="auto" w:fill="auto"/>
            <w:vAlign w:val="bottom"/>
            <w:hideMark/>
          </w:tcPr>
          <w:p w14:paraId="0DA072DD"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-0.79</w:t>
            </w:r>
          </w:p>
        </w:tc>
        <w:tc>
          <w:tcPr>
            <w:tcW w:w="780" w:type="dxa"/>
            <w:tcBorders>
              <w:top w:val="nil"/>
              <w:left w:val="nil"/>
              <w:bottom w:val="single" w:sz="4" w:space="0" w:color="auto"/>
              <w:right w:val="nil"/>
            </w:tcBorders>
            <w:shd w:val="clear" w:color="auto" w:fill="auto"/>
            <w:vAlign w:val="bottom"/>
            <w:hideMark/>
          </w:tcPr>
          <w:p w14:paraId="5F634AF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0.75</w:t>
            </w:r>
          </w:p>
        </w:tc>
      </w:tr>
      <w:tr w:rsidR="00EC0ECB" w:rsidRPr="00EC0ECB" w14:paraId="60BF1947" w14:textId="77777777" w:rsidTr="00EC0ECB">
        <w:trPr>
          <w:trHeight w:val="315"/>
        </w:trPr>
        <w:tc>
          <w:tcPr>
            <w:tcW w:w="961" w:type="dxa"/>
            <w:tcBorders>
              <w:top w:val="nil"/>
              <w:left w:val="nil"/>
              <w:bottom w:val="nil"/>
              <w:right w:val="nil"/>
            </w:tcBorders>
            <w:shd w:val="clear" w:color="auto" w:fill="auto"/>
            <w:noWrap/>
            <w:vAlign w:val="bottom"/>
            <w:hideMark/>
          </w:tcPr>
          <w:p w14:paraId="553067C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w:t>
            </w:r>
          </w:p>
        </w:tc>
        <w:tc>
          <w:tcPr>
            <w:tcW w:w="2500" w:type="dxa"/>
            <w:tcBorders>
              <w:top w:val="nil"/>
              <w:left w:val="nil"/>
              <w:bottom w:val="nil"/>
              <w:right w:val="nil"/>
            </w:tcBorders>
            <w:shd w:val="clear" w:color="auto" w:fill="auto"/>
            <w:noWrap/>
            <w:vAlign w:val="bottom"/>
            <w:hideMark/>
          </w:tcPr>
          <w:p w14:paraId="3D0A579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Reading</w:t>
            </w:r>
          </w:p>
        </w:tc>
        <w:tc>
          <w:tcPr>
            <w:tcW w:w="1043" w:type="dxa"/>
            <w:tcBorders>
              <w:top w:val="nil"/>
              <w:left w:val="nil"/>
              <w:bottom w:val="nil"/>
              <w:right w:val="nil"/>
            </w:tcBorders>
            <w:shd w:val="clear" w:color="auto" w:fill="auto"/>
            <w:noWrap/>
            <w:vAlign w:val="bottom"/>
            <w:hideMark/>
          </w:tcPr>
          <w:p w14:paraId="50CE55CD"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-0.75</w:t>
            </w:r>
          </w:p>
        </w:tc>
        <w:tc>
          <w:tcPr>
            <w:tcW w:w="1030" w:type="dxa"/>
            <w:tcBorders>
              <w:top w:val="nil"/>
              <w:left w:val="nil"/>
              <w:bottom w:val="nil"/>
              <w:right w:val="nil"/>
            </w:tcBorders>
            <w:shd w:val="clear" w:color="auto" w:fill="auto"/>
            <w:noWrap/>
            <w:vAlign w:val="bottom"/>
            <w:hideMark/>
          </w:tcPr>
          <w:p w14:paraId="16BE8A8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2.72</w:t>
            </w:r>
          </w:p>
        </w:tc>
        <w:tc>
          <w:tcPr>
            <w:tcW w:w="1610" w:type="dxa"/>
            <w:tcBorders>
              <w:top w:val="nil"/>
              <w:left w:val="nil"/>
              <w:bottom w:val="nil"/>
              <w:right w:val="nil"/>
            </w:tcBorders>
            <w:shd w:val="clear" w:color="auto" w:fill="auto"/>
            <w:noWrap/>
            <w:vAlign w:val="bottom"/>
            <w:hideMark/>
          </w:tcPr>
          <w:p w14:paraId="26D5ADA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-0.45</w:t>
            </w:r>
          </w:p>
        </w:tc>
        <w:tc>
          <w:tcPr>
            <w:tcW w:w="1980" w:type="dxa"/>
            <w:tcBorders>
              <w:top w:val="nil"/>
              <w:left w:val="nil"/>
              <w:bottom w:val="nil"/>
              <w:right w:val="nil"/>
            </w:tcBorders>
            <w:shd w:val="clear" w:color="auto" w:fill="auto"/>
            <w:noWrap/>
            <w:vAlign w:val="bottom"/>
            <w:hideMark/>
          </w:tcPr>
          <w:p w14:paraId="6E7360C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35%</w:t>
            </w:r>
          </w:p>
        </w:tc>
        <w:tc>
          <w:tcPr>
            <w:tcW w:w="276" w:type="dxa"/>
            <w:tcBorders>
              <w:top w:val="nil"/>
              <w:left w:val="nil"/>
              <w:bottom w:val="nil"/>
              <w:right w:val="nil"/>
            </w:tcBorders>
            <w:shd w:val="clear" w:color="auto" w:fill="auto"/>
            <w:noWrap/>
            <w:vAlign w:val="bottom"/>
            <w:hideMark/>
          </w:tcPr>
          <w:p w14:paraId="5B551B05"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6AFA6F8C"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-2.58</w:t>
            </w:r>
          </w:p>
        </w:tc>
        <w:tc>
          <w:tcPr>
            <w:tcW w:w="1120" w:type="dxa"/>
            <w:tcBorders>
              <w:top w:val="nil"/>
              <w:left w:val="nil"/>
              <w:bottom w:val="nil"/>
              <w:right w:val="nil"/>
            </w:tcBorders>
            <w:shd w:val="clear" w:color="auto" w:fill="auto"/>
            <w:vAlign w:val="bottom"/>
            <w:hideMark/>
          </w:tcPr>
          <w:p w14:paraId="24963ACF"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-0.75</w:t>
            </w:r>
          </w:p>
        </w:tc>
        <w:tc>
          <w:tcPr>
            <w:tcW w:w="780" w:type="dxa"/>
            <w:tcBorders>
              <w:top w:val="nil"/>
              <w:left w:val="nil"/>
              <w:bottom w:val="nil"/>
              <w:right w:val="nil"/>
            </w:tcBorders>
            <w:shd w:val="clear" w:color="auto" w:fill="auto"/>
            <w:vAlign w:val="bottom"/>
            <w:hideMark/>
          </w:tcPr>
          <w:p w14:paraId="325ACEDF"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1.09</w:t>
            </w:r>
          </w:p>
        </w:tc>
      </w:tr>
      <w:tr w:rsidR="00EC0ECB" w:rsidRPr="00EC0ECB" w14:paraId="1364114B" w14:textId="77777777" w:rsidTr="00EC0ECB">
        <w:trPr>
          <w:trHeight w:val="315"/>
        </w:trPr>
        <w:tc>
          <w:tcPr>
            <w:tcW w:w="961" w:type="dxa"/>
            <w:tcBorders>
              <w:top w:val="nil"/>
              <w:left w:val="nil"/>
              <w:bottom w:val="nil"/>
              <w:right w:val="nil"/>
            </w:tcBorders>
            <w:shd w:val="clear" w:color="auto" w:fill="auto"/>
            <w:noWrap/>
            <w:vAlign w:val="bottom"/>
            <w:hideMark/>
          </w:tcPr>
          <w:p w14:paraId="1E39919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4</w:t>
            </w:r>
          </w:p>
        </w:tc>
        <w:tc>
          <w:tcPr>
            <w:tcW w:w="2500" w:type="dxa"/>
            <w:tcBorders>
              <w:top w:val="nil"/>
              <w:left w:val="nil"/>
              <w:bottom w:val="nil"/>
              <w:right w:val="nil"/>
            </w:tcBorders>
            <w:shd w:val="clear" w:color="auto" w:fill="auto"/>
            <w:noWrap/>
            <w:vAlign w:val="bottom"/>
            <w:hideMark/>
          </w:tcPr>
          <w:p w14:paraId="2192E45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Reading</w:t>
            </w:r>
          </w:p>
        </w:tc>
        <w:tc>
          <w:tcPr>
            <w:tcW w:w="1043" w:type="dxa"/>
            <w:tcBorders>
              <w:top w:val="nil"/>
              <w:left w:val="nil"/>
              <w:bottom w:val="nil"/>
              <w:right w:val="nil"/>
            </w:tcBorders>
            <w:shd w:val="clear" w:color="auto" w:fill="auto"/>
            <w:noWrap/>
            <w:vAlign w:val="bottom"/>
            <w:hideMark/>
          </w:tcPr>
          <w:p w14:paraId="1B4E7D9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-0.58</w:t>
            </w:r>
          </w:p>
        </w:tc>
        <w:tc>
          <w:tcPr>
            <w:tcW w:w="1030" w:type="dxa"/>
            <w:tcBorders>
              <w:top w:val="nil"/>
              <w:left w:val="nil"/>
              <w:bottom w:val="nil"/>
              <w:right w:val="nil"/>
            </w:tcBorders>
            <w:shd w:val="clear" w:color="auto" w:fill="auto"/>
            <w:noWrap/>
            <w:vAlign w:val="bottom"/>
            <w:hideMark/>
          </w:tcPr>
          <w:p w14:paraId="2D3545ED"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2.61</w:t>
            </w:r>
          </w:p>
        </w:tc>
        <w:tc>
          <w:tcPr>
            <w:tcW w:w="1610" w:type="dxa"/>
            <w:tcBorders>
              <w:top w:val="nil"/>
              <w:left w:val="nil"/>
              <w:bottom w:val="nil"/>
              <w:right w:val="nil"/>
            </w:tcBorders>
            <w:shd w:val="clear" w:color="auto" w:fill="auto"/>
            <w:noWrap/>
            <w:vAlign w:val="bottom"/>
            <w:hideMark/>
          </w:tcPr>
          <w:p w14:paraId="6FC86BC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-0.46</w:t>
            </w:r>
          </w:p>
        </w:tc>
        <w:tc>
          <w:tcPr>
            <w:tcW w:w="1980" w:type="dxa"/>
            <w:tcBorders>
              <w:top w:val="nil"/>
              <w:left w:val="nil"/>
              <w:bottom w:val="nil"/>
              <w:right w:val="nil"/>
            </w:tcBorders>
            <w:shd w:val="clear" w:color="auto" w:fill="auto"/>
            <w:noWrap/>
            <w:vAlign w:val="bottom"/>
            <w:hideMark/>
          </w:tcPr>
          <w:p w14:paraId="76DC044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37%</w:t>
            </w:r>
          </w:p>
        </w:tc>
        <w:tc>
          <w:tcPr>
            <w:tcW w:w="276" w:type="dxa"/>
            <w:tcBorders>
              <w:top w:val="nil"/>
              <w:left w:val="nil"/>
              <w:bottom w:val="nil"/>
              <w:right w:val="nil"/>
            </w:tcBorders>
            <w:shd w:val="clear" w:color="auto" w:fill="auto"/>
            <w:noWrap/>
            <w:vAlign w:val="bottom"/>
            <w:hideMark/>
          </w:tcPr>
          <w:p w14:paraId="719D77E7"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410DBDD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-2.34</w:t>
            </w:r>
          </w:p>
        </w:tc>
        <w:tc>
          <w:tcPr>
            <w:tcW w:w="1120" w:type="dxa"/>
            <w:tcBorders>
              <w:top w:val="nil"/>
              <w:left w:val="nil"/>
              <w:bottom w:val="nil"/>
              <w:right w:val="nil"/>
            </w:tcBorders>
            <w:shd w:val="clear" w:color="auto" w:fill="auto"/>
            <w:vAlign w:val="bottom"/>
            <w:hideMark/>
          </w:tcPr>
          <w:p w14:paraId="4738FB1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-0.58</w:t>
            </w:r>
          </w:p>
        </w:tc>
        <w:tc>
          <w:tcPr>
            <w:tcW w:w="780" w:type="dxa"/>
            <w:tcBorders>
              <w:top w:val="nil"/>
              <w:left w:val="nil"/>
              <w:bottom w:val="nil"/>
              <w:right w:val="nil"/>
            </w:tcBorders>
            <w:shd w:val="clear" w:color="auto" w:fill="auto"/>
            <w:vAlign w:val="bottom"/>
            <w:hideMark/>
          </w:tcPr>
          <w:p w14:paraId="700538E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1.18</w:t>
            </w:r>
          </w:p>
        </w:tc>
      </w:tr>
      <w:tr w:rsidR="00EC0ECB" w:rsidRPr="00EC0ECB" w14:paraId="282F4D07" w14:textId="77777777" w:rsidTr="00EC0ECB">
        <w:trPr>
          <w:trHeight w:val="315"/>
        </w:trPr>
        <w:tc>
          <w:tcPr>
            <w:tcW w:w="961" w:type="dxa"/>
            <w:tcBorders>
              <w:top w:val="nil"/>
              <w:left w:val="nil"/>
              <w:bottom w:val="nil"/>
              <w:right w:val="nil"/>
            </w:tcBorders>
            <w:shd w:val="clear" w:color="auto" w:fill="auto"/>
            <w:noWrap/>
            <w:vAlign w:val="bottom"/>
            <w:hideMark/>
          </w:tcPr>
          <w:p w14:paraId="00F81FF9"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5</w:t>
            </w:r>
          </w:p>
        </w:tc>
        <w:tc>
          <w:tcPr>
            <w:tcW w:w="2500" w:type="dxa"/>
            <w:tcBorders>
              <w:top w:val="nil"/>
              <w:left w:val="nil"/>
              <w:bottom w:val="nil"/>
              <w:right w:val="nil"/>
            </w:tcBorders>
            <w:shd w:val="clear" w:color="auto" w:fill="auto"/>
            <w:noWrap/>
            <w:vAlign w:val="bottom"/>
            <w:hideMark/>
          </w:tcPr>
          <w:p w14:paraId="49EF5000"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Reading</w:t>
            </w:r>
          </w:p>
        </w:tc>
        <w:tc>
          <w:tcPr>
            <w:tcW w:w="1043" w:type="dxa"/>
            <w:tcBorders>
              <w:top w:val="nil"/>
              <w:left w:val="nil"/>
              <w:bottom w:val="nil"/>
              <w:right w:val="nil"/>
            </w:tcBorders>
            <w:shd w:val="clear" w:color="auto" w:fill="auto"/>
            <w:noWrap/>
            <w:vAlign w:val="bottom"/>
            <w:hideMark/>
          </w:tcPr>
          <w:p w14:paraId="7CDCE0D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-0.53</w:t>
            </w:r>
          </w:p>
        </w:tc>
        <w:tc>
          <w:tcPr>
            <w:tcW w:w="1030" w:type="dxa"/>
            <w:tcBorders>
              <w:top w:val="nil"/>
              <w:left w:val="nil"/>
              <w:bottom w:val="nil"/>
              <w:right w:val="nil"/>
            </w:tcBorders>
            <w:shd w:val="clear" w:color="auto" w:fill="auto"/>
            <w:noWrap/>
            <w:vAlign w:val="bottom"/>
            <w:hideMark/>
          </w:tcPr>
          <w:p w14:paraId="40AAC9C3"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2.63</w:t>
            </w:r>
          </w:p>
        </w:tc>
        <w:tc>
          <w:tcPr>
            <w:tcW w:w="1610" w:type="dxa"/>
            <w:tcBorders>
              <w:top w:val="nil"/>
              <w:left w:val="nil"/>
              <w:bottom w:val="nil"/>
              <w:right w:val="nil"/>
            </w:tcBorders>
            <w:shd w:val="clear" w:color="auto" w:fill="auto"/>
            <w:noWrap/>
            <w:vAlign w:val="bottom"/>
            <w:hideMark/>
          </w:tcPr>
          <w:p w14:paraId="730B0B1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-0.46</w:t>
            </w:r>
          </w:p>
        </w:tc>
        <w:tc>
          <w:tcPr>
            <w:tcW w:w="1980" w:type="dxa"/>
            <w:tcBorders>
              <w:top w:val="nil"/>
              <w:left w:val="nil"/>
              <w:bottom w:val="nil"/>
              <w:right w:val="nil"/>
            </w:tcBorders>
            <w:shd w:val="clear" w:color="auto" w:fill="auto"/>
            <w:noWrap/>
            <w:vAlign w:val="bottom"/>
            <w:hideMark/>
          </w:tcPr>
          <w:p w14:paraId="09B5559D"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38%</w:t>
            </w:r>
          </w:p>
        </w:tc>
        <w:tc>
          <w:tcPr>
            <w:tcW w:w="276" w:type="dxa"/>
            <w:tcBorders>
              <w:top w:val="nil"/>
              <w:left w:val="nil"/>
              <w:bottom w:val="nil"/>
              <w:right w:val="nil"/>
            </w:tcBorders>
            <w:shd w:val="clear" w:color="auto" w:fill="auto"/>
            <w:noWrap/>
            <w:vAlign w:val="bottom"/>
            <w:hideMark/>
          </w:tcPr>
          <w:p w14:paraId="0CA21D03"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423FBFAD"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-2.30</w:t>
            </w:r>
          </w:p>
        </w:tc>
        <w:tc>
          <w:tcPr>
            <w:tcW w:w="1120" w:type="dxa"/>
            <w:tcBorders>
              <w:top w:val="nil"/>
              <w:left w:val="nil"/>
              <w:bottom w:val="nil"/>
              <w:right w:val="nil"/>
            </w:tcBorders>
            <w:shd w:val="clear" w:color="auto" w:fill="auto"/>
            <w:vAlign w:val="bottom"/>
            <w:hideMark/>
          </w:tcPr>
          <w:p w14:paraId="22A9238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-0.53</w:t>
            </w:r>
          </w:p>
        </w:tc>
        <w:tc>
          <w:tcPr>
            <w:tcW w:w="780" w:type="dxa"/>
            <w:tcBorders>
              <w:top w:val="nil"/>
              <w:left w:val="nil"/>
              <w:bottom w:val="nil"/>
              <w:right w:val="nil"/>
            </w:tcBorders>
            <w:shd w:val="clear" w:color="auto" w:fill="auto"/>
            <w:vAlign w:val="bottom"/>
            <w:hideMark/>
          </w:tcPr>
          <w:p w14:paraId="4DC56137"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1.24</w:t>
            </w:r>
          </w:p>
        </w:tc>
      </w:tr>
      <w:tr w:rsidR="00EC0ECB" w:rsidRPr="00EC0ECB" w14:paraId="5FB6A8EC" w14:textId="77777777" w:rsidTr="00EC0ECB">
        <w:trPr>
          <w:trHeight w:val="315"/>
        </w:trPr>
        <w:tc>
          <w:tcPr>
            <w:tcW w:w="961" w:type="dxa"/>
            <w:tcBorders>
              <w:top w:val="nil"/>
              <w:left w:val="nil"/>
              <w:bottom w:val="nil"/>
              <w:right w:val="nil"/>
            </w:tcBorders>
            <w:shd w:val="clear" w:color="auto" w:fill="auto"/>
            <w:noWrap/>
            <w:vAlign w:val="bottom"/>
            <w:hideMark/>
          </w:tcPr>
          <w:p w14:paraId="39AADB69" w14:textId="77777777" w:rsidR="00EC0ECB" w:rsidRPr="00EC0ECB" w:rsidRDefault="00EC0ECB" w:rsidP="00EC0ECB">
            <w:pPr>
              <w:spacing w:line="240" w:lineRule="auto"/>
              <w:rPr>
                <w:rFonts w:ascii="Times New Roman" w:hAnsi="Times New Roman" w:cs="Times New Roman"/>
                <w:color w:val="000000"/>
              </w:rPr>
            </w:pPr>
            <w:r w:rsidRPr="00EC0ECB">
              <w:rPr>
                <w:rFonts w:ascii="Times New Roman" w:hAnsi="Times New Roman" w:cs="Times New Roman"/>
                <w:color w:val="000000"/>
              </w:rPr>
              <w:t>6</w:t>
            </w:r>
          </w:p>
        </w:tc>
        <w:tc>
          <w:tcPr>
            <w:tcW w:w="2500" w:type="dxa"/>
            <w:tcBorders>
              <w:top w:val="nil"/>
              <w:left w:val="nil"/>
              <w:bottom w:val="nil"/>
              <w:right w:val="nil"/>
            </w:tcBorders>
            <w:shd w:val="clear" w:color="auto" w:fill="auto"/>
            <w:noWrap/>
            <w:vAlign w:val="bottom"/>
            <w:hideMark/>
          </w:tcPr>
          <w:p w14:paraId="6AB02B20"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Reading</w:t>
            </w:r>
          </w:p>
        </w:tc>
        <w:tc>
          <w:tcPr>
            <w:tcW w:w="1043" w:type="dxa"/>
            <w:tcBorders>
              <w:top w:val="nil"/>
              <w:left w:val="nil"/>
              <w:bottom w:val="nil"/>
              <w:right w:val="nil"/>
            </w:tcBorders>
            <w:shd w:val="clear" w:color="auto" w:fill="auto"/>
            <w:noWrap/>
            <w:vAlign w:val="bottom"/>
            <w:hideMark/>
          </w:tcPr>
          <w:p w14:paraId="03735E9E"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-0.44</w:t>
            </w:r>
          </w:p>
        </w:tc>
        <w:tc>
          <w:tcPr>
            <w:tcW w:w="1030" w:type="dxa"/>
            <w:tcBorders>
              <w:top w:val="nil"/>
              <w:left w:val="nil"/>
              <w:bottom w:val="nil"/>
              <w:right w:val="nil"/>
            </w:tcBorders>
            <w:shd w:val="clear" w:color="auto" w:fill="auto"/>
            <w:noWrap/>
            <w:vAlign w:val="bottom"/>
            <w:hideMark/>
          </w:tcPr>
          <w:p w14:paraId="7C018DC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2.71</w:t>
            </w:r>
          </w:p>
        </w:tc>
        <w:tc>
          <w:tcPr>
            <w:tcW w:w="1610" w:type="dxa"/>
            <w:tcBorders>
              <w:top w:val="nil"/>
              <w:left w:val="nil"/>
              <w:bottom w:val="nil"/>
              <w:right w:val="nil"/>
            </w:tcBorders>
            <w:shd w:val="clear" w:color="auto" w:fill="auto"/>
            <w:noWrap/>
            <w:vAlign w:val="bottom"/>
            <w:hideMark/>
          </w:tcPr>
          <w:p w14:paraId="62A8852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-0.46</w:t>
            </w:r>
          </w:p>
        </w:tc>
        <w:tc>
          <w:tcPr>
            <w:tcW w:w="1980" w:type="dxa"/>
            <w:tcBorders>
              <w:top w:val="nil"/>
              <w:left w:val="nil"/>
              <w:bottom w:val="nil"/>
              <w:right w:val="nil"/>
            </w:tcBorders>
            <w:shd w:val="clear" w:color="auto" w:fill="auto"/>
            <w:noWrap/>
            <w:vAlign w:val="bottom"/>
            <w:hideMark/>
          </w:tcPr>
          <w:p w14:paraId="7608E0D6"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42%</w:t>
            </w:r>
          </w:p>
        </w:tc>
        <w:tc>
          <w:tcPr>
            <w:tcW w:w="276" w:type="dxa"/>
            <w:tcBorders>
              <w:top w:val="nil"/>
              <w:left w:val="nil"/>
              <w:bottom w:val="nil"/>
              <w:right w:val="nil"/>
            </w:tcBorders>
            <w:shd w:val="clear" w:color="auto" w:fill="auto"/>
            <w:noWrap/>
            <w:vAlign w:val="bottom"/>
            <w:hideMark/>
          </w:tcPr>
          <w:p w14:paraId="4DA6705F" w14:textId="77777777" w:rsidR="00EC0ECB" w:rsidRPr="00EC0ECB" w:rsidRDefault="00EC0ECB" w:rsidP="00EC0ECB">
            <w:pPr>
              <w:spacing w:line="240" w:lineRule="auto"/>
              <w:rPr>
                <w:rFonts w:ascii="Times New Roman" w:hAnsi="Times New Roman" w:cs="Times New Roman"/>
                <w:color w:val="000000"/>
                <w:sz w:val="24"/>
                <w:szCs w:val="24"/>
              </w:rPr>
            </w:pPr>
          </w:p>
        </w:tc>
        <w:tc>
          <w:tcPr>
            <w:tcW w:w="1120" w:type="dxa"/>
            <w:tcBorders>
              <w:top w:val="nil"/>
              <w:left w:val="nil"/>
              <w:bottom w:val="nil"/>
              <w:right w:val="nil"/>
            </w:tcBorders>
            <w:shd w:val="clear" w:color="auto" w:fill="auto"/>
            <w:vAlign w:val="bottom"/>
            <w:hideMark/>
          </w:tcPr>
          <w:p w14:paraId="0531C57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-2.26</w:t>
            </w:r>
          </w:p>
        </w:tc>
        <w:tc>
          <w:tcPr>
            <w:tcW w:w="1120" w:type="dxa"/>
            <w:tcBorders>
              <w:top w:val="nil"/>
              <w:left w:val="nil"/>
              <w:bottom w:val="nil"/>
              <w:right w:val="nil"/>
            </w:tcBorders>
            <w:shd w:val="clear" w:color="auto" w:fill="auto"/>
            <w:vAlign w:val="bottom"/>
            <w:hideMark/>
          </w:tcPr>
          <w:p w14:paraId="6170BDEB"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-0.44</w:t>
            </w:r>
          </w:p>
        </w:tc>
        <w:tc>
          <w:tcPr>
            <w:tcW w:w="780" w:type="dxa"/>
            <w:tcBorders>
              <w:top w:val="nil"/>
              <w:left w:val="nil"/>
              <w:bottom w:val="nil"/>
              <w:right w:val="nil"/>
            </w:tcBorders>
            <w:shd w:val="clear" w:color="auto" w:fill="auto"/>
            <w:vAlign w:val="bottom"/>
            <w:hideMark/>
          </w:tcPr>
          <w:p w14:paraId="3D32C4DA"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1.39</w:t>
            </w:r>
          </w:p>
        </w:tc>
      </w:tr>
      <w:tr w:rsidR="00EC0ECB" w:rsidRPr="00EC0ECB" w14:paraId="5E661666" w14:textId="77777777" w:rsidTr="00EC0ECB">
        <w:trPr>
          <w:trHeight w:val="315"/>
        </w:trPr>
        <w:tc>
          <w:tcPr>
            <w:tcW w:w="961" w:type="dxa"/>
            <w:tcBorders>
              <w:top w:val="nil"/>
              <w:left w:val="nil"/>
              <w:bottom w:val="single" w:sz="4" w:space="0" w:color="auto"/>
              <w:right w:val="nil"/>
            </w:tcBorders>
            <w:shd w:val="clear" w:color="auto" w:fill="auto"/>
            <w:noWrap/>
            <w:vAlign w:val="bottom"/>
            <w:hideMark/>
          </w:tcPr>
          <w:p w14:paraId="7D7B5BBE" w14:textId="77777777" w:rsidR="00EC0ECB" w:rsidRPr="00EC0ECB" w:rsidRDefault="00EC0ECB" w:rsidP="00EC0ECB">
            <w:pPr>
              <w:spacing w:line="240" w:lineRule="auto"/>
              <w:rPr>
                <w:rFonts w:ascii="Times New Roman" w:hAnsi="Times New Roman" w:cs="Times New Roman"/>
                <w:color w:val="000000"/>
              </w:rPr>
            </w:pPr>
            <w:r w:rsidRPr="00EC0ECB">
              <w:rPr>
                <w:rFonts w:ascii="Times New Roman" w:hAnsi="Times New Roman" w:cs="Times New Roman"/>
                <w:color w:val="000000"/>
              </w:rPr>
              <w:t>7</w:t>
            </w:r>
          </w:p>
        </w:tc>
        <w:tc>
          <w:tcPr>
            <w:tcW w:w="2500" w:type="dxa"/>
            <w:tcBorders>
              <w:top w:val="nil"/>
              <w:left w:val="nil"/>
              <w:bottom w:val="single" w:sz="4" w:space="0" w:color="auto"/>
              <w:right w:val="nil"/>
            </w:tcBorders>
            <w:shd w:val="clear" w:color="auto" w:fill="auto"/>
            <w:noWrap/>
            <w:vAlign w:val="bottom"/>
            <w:hideMark/>
          </w:tcPr>
          <w:p w14:paraId="007B8B7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Reading</w:t>
            </w:r>
          </w:p>
        </w:tc>
        <w:tc>
          <w:tcPr>
            <w:tcW w:w="1043" w:type="dxa"/>
            <w:tcBorders>
              <w:top w:val="nil"/>
              <w:left w:val="nil"/>
              <w:bottom w:val="single" w:sz="4" w:space="0" w:color="auto"/>
              <w:right w:val="nil"/>
            </w:tcBorders>
            <w:shd w:val="clear" w:color="auto" w:fill="auto"/>
            <w:noWrap/>
            <w:vAlign w:val="bottom"/>
            <w:hideMark/>
          </w:tcPr>
          <w:p w14:paraId="1EA18555"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-0.27</w:t>
            </w:r>
          </w:p>
        </w:tc>
        <w:tc>
          <w:tcPr>
            <w:tcW w:w="1030" w:type="dxa"/>
            <w:tcBorders>
              <w:top w:val="nil"/>
              <w:left w:val="nil"/>
              <w:bottom w:val="single" w:sz="4" w:space="0" w:color="auto"/>
              <w:right w:val="nil"/>
            </w:tcBorders>
            <w:shd w:val="clear" w:color="auto" w:fill="auto"/>
            <w:noWrap/>
            <w:vAlign w:val="bottom"/>
            <w:hideMark/>
          </w:tcPr>
          <w:p w14:paraId="3584DD7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2.78</w:t>
            </w:r>
          </w:p>
        </w:tc>
        <w:tc>
          <w:tcPr>
            <w:tcW w:w="1610" w:type="dxa"/>
            <w:tcBorders>
              <w:top w:val="nil"/>
              <w:left w:val="nil"/>
              <w:bottom w:val="single" w:sz="4" w:space="0" w:color="auto"/>
              <w:right w:val="nil"/>
            </w:tcBorders>
            <w:shd w:val="clear" w:color="auto" w:fill="auto"/>
            <w:noWrap/>
            <w:vAlign w:val="bottom"/>
            <w:hideMark/>
          </w:tcPr>
          <w:p w14:paraId="45308CBC"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-0.46</w:t>
            </w:r>
          </w:p>
        </w:tc>
        <w:tc>
          <w:tcPr>
            <w:tcW w:w="1980" w:type="dxa"/>
            <w:tcBorders>
              <w:top w:val="nil"/>
              <w:left w:val="nil"/>
              <w:bottom w:val="single" w:sz="4" w:space="0" w:color="auto"/>
              <w:right w:val="nil"/>
            </w:tcBorders>
            <w:shd w:val="clear" w:color="auto" w:fill="auto"/>
            <w:noWrap/>
            <w:vAlign w:val="bottom"/>
            <w:hideMark/>
          </w:tcPr>
          <w:p w14:paraId="7293E581"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45%</w:t>
            </w:r>
          </w:p>
        </w:tc>
        <w:tc>
          <w:tcPr>
            <w:tcW w:w="276" w:type="dxa"/>
            <w:tcBorders>
              <w:top w:val="nil"/>
              <w:left w:val="nil"/>
              <w:bottom w:val="single" w:sz="4" w:space="0" w:color="auto"/>
              <w:right w:val="nil"/>
            </w:tcBorders>
            <w:shd w:val="clear" w:color="auto" w:fill="auto"/>
            <w:noWrap/>
            <w:vAlign w:val="bottom"/>
            <w:hideMark/>
          </w:tcPr>
          <w:p w14:paraId="2ED8849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 </w:t>
            </w:r>
          </w:p>
        </w:tc>
        <w:tc>
          <w:tcPr>
            <w:tcW w:w="1120" w:type="dxa"/>
            <w:tcBorders>
              <w:top w:val="nil"/>
              <w:left w:val="nil"/>
              <w:bottom w:val="single" w:sz="4" w:space="0" w:color="auto"/>
              <w:right w:val="nil"/>
            </w:tcBorders>
            <w:shd w:val="clear" w:color="auto" w:fill="auto"/>
            <w:vAlign w:val="bottom"/>
            <w:hideMark/>
          </w:tcPr>
          <w:p w14:paraId="43628E82"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-2.15</w:t>
            </w:r>
          </w:p>
        </w:tc>
        <w:tc>
          <w:tcPr>
            <w:tcW w:w="1120" w:type="dxa"/>
            <w:tcBorders>
              <w:top w:val="nil"/>
              <w:left w:val="nil"/>
              <w:bottom w:val="single" w:sz="4" w:space="0" w:color="auto"/>
              <w:right w:val="nil"/>
            </w:tcBorders>
            <w:shd w:val="clear" w:color="auto" w:fill="auto"/>
            <w:vAlign w:val="bottom"/>
            <w:hideMark/>
          </w:tcPr>
          <w:p w14:paraId="3701F748"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-0.27</w:t>
            </w:r>
          </w:p>
        </w:tc>
        <w:tc>
          <w:tcPr>
            <w:tcW w:w="780" w:type="dxa"/>
            <w:tcBorders>
              <w:top w:val="nil"/>
              <w:left w:val="nil"/>
              <w:bottom w:val="single" w:sz="4" w:space="0" w:color="auto"/>
              <w:right w:val="nil"/>
            </w:tcBorders>
            <w:shd w:val="clear" w:color="auto" w:fill="auto"/>
            <w:vAlign w:val="bottom"/>
            <w:hideMark/>
          </w:tcPr>
          <w:p w14:paraId="617847C4" w14:textId="77777777" w:rsidR="00EC0ECB" w:rsidRPr="00EC0ECB" w:rsidRDefault="00EC0ECB" w:rsidP="00EC0ECB">
            <w:pPr>
              <w:spacing w:line="240" w:lineRule="auto"/>
              <w:rPr>
                <w:rFonts w:ascii="Times New Roman" w:hAnsi="Times New Roman" w:cs="Times New Roman"/>
                <w:color w:val="000000"/>
                <w:sz w:val="24"/>
                <w:szCs w:val="24"/>
              </w:rPr>
            </w:pPr>
            <w:r w:rsidRPr="00EC0ECB">
              <w:rPr>
                <w:rFonts w:ascii="Times New Roman" w:hAnsi="Times New Roman" w:cs="Times New Roman"/>
                <w:color w:val="000000"/>
                <w:sz w:val="24"/>
                <w:szCs w:val="24"/>
              </w:rPr>
              <w:t>1.60</w:t>
            </w:r>
          </w:p>
        </w:tc>
      </w:tr>
    </w:tbl>
    <w:p w14:paraId="377AA2FA" w14:textId="77777777" w:rsidR="00EC0ECB" w:rsidRPr="00EC0ECB" w:rsidRDefault="00EC0ECB" w:rsidP="00EC0ECB">
      <w:pPr>
        <w:pStyle w:val="NoSpacing"/>
        <w:rPr>
          <w:rFonts w:ascii="Times New Roman" w:hAnsi="Times New Roman" w:cs="Times New Roman"/>
          <w:sz w:val="24"/>
          <w:szCs w:val="24"/>
        </w:rPr>
      </w:pPr>
      <w:r w:rsidRPr="00EC0ECB">
        <w:rPr>
          <w:rFonts w:ascii="Times New Roman" w:hAnsi="Times New Roman" w:cs="Times New Roman"/>
          <w:i/>
          <w:iCs/>
          <w:sz w:val="24"/>
          <w:szCs w:val="24"/>
        </w:rPr>
        <w:t xml:space="preserve">Note. </w:t>
      </w:r>
      <w:r w:rsidRPr="00EC0ECB">
        <w:rPr>
          <w:rFonts w:ascii="Times New Roman" w:hAnsi="Times New Roman" w:cs="Times New Roman"/>
          <w:sz w:val="24"/>
          <w:szCs w:val="24"/>
        </w:rPr>
        <w:t xml:space="preserve">SD=standard deviation; Perc.=percentile. The monthly summer drop, summer drop SD, correlation between summer and subsequent school year, and learning loss at various percentiles were all estimated from the HLM parameters. The percentage of students showing gains were estimated based on the empirical Bayes (EB) estimates. </w:t>
      </w:r>
    </w:p>
    <w:p w14:paraId="5D82CF2A" w14:textId="77777777" w:rsidR="00FF49A9" w:rsidRDefault="00FF49A9">
      <w:pPr>
        <w:rPr>
          <w:rFonts w:ascii="Times New Roman" w:hAnsi="Times New Roman" w:cs="Times New Roman"/>
          <w:sz w:val="24"/>
          <w:szCs w:val="24"/>
        </w:rPr>
      </w:pPr>
    </w:p>
    <w:p w14:paraId="3A634DBA" w14:textId="77777777" w:rsidR="00EC0ECB" w:rsidRDefault="00EC0ECB">
      <w:pPr>
        <w:rPr>
          <w:rFonts w:ascii="Times New Roman" w:hAnsi="Times New Roman" w:cs="Times New Roman"/>
          <w:sz w:val="24"/>
          <w:szCs w:val="24"/>
        </w:rPr>
      </w:pPr>
    </w:p>
    <w:p w14:paraId="1C87D657" w14:textId="77777777" w:rsidR="00EC0ECB" w:rsidRDefault="00EC0ECB">
      <w:pPr>
        <w:rPr>
          <w:rFonts w:ascii="Times New Roman" w:hAnsi="Times New Roman" w:cs="Times New Roman"/>
          <w:sz w:val="24"/>
          <w:szCs w:val="24"/>
        </w:rPr>
      </w:pPr>
    </w:p>
    <w:p w14:paraId="50B6B488" w14:textId="0EA9A0BB" w:rsidR="00EC0ECB" w:rsidRDefault="00EC0ECB">
      <w:pPr>
        <w:rPr>
          <w:rFonts w:ascii="Times New Roman" w:hAnsi="Times New Roman" w:cs="Times New Roman"/>
          <w:sz w:val="24"/>
          <w:szCs w:val="24"/>
        </w:rPr>
        <w:sectPr w:rsidR="00EC0ECB" w:rsidSect="00EC0ECB">
          <w:pgSz w:w="15840" w:h="12240" w:orient="landscape"/>
          <w:pgMar w:top="1440" w:right="1080" w:bottom="1440" w:left="1267" w:header="720" w:footer="720" w:gutter="0"/>
          <w:cols w:space="720" w:equalWidth="0">
            <w:col w:w="9720"/>
          </w:cols>
          <w:docGrid w:linePitch="299"/>
        </w:sectPr>
      </w:pPr>
    </w:p>
    <w:p w14:paraId="24FB34F0" w14:textId="246A2489" w:rsidR="007C35F0" w:rsidRPr="00FF49A9" w:rsidRDefault="007C35F0" w:rsidP="00FF49A9">
      <w:pPr>
        <w:pStyle w:val="ListParagraph"/>
        <w:numPr>
          <w:ilvl w:val="0"/>
          <w:numId w:val="7"/>
        </w:numPr>
        <w:spacing w:line="240" w:lineRule="auto"/>
        <w:jc w:val="center"/>
        <w:rPr>
          <w:rFonts w:ascii="Times New Roman" w:hAnsi="Times New Roman" w:cs="Times New Roman"/>
          <w:sz w:val="24"/>
          <w:szCs w:val="24"/>
        </w:rPr>
      </w:pPr>
      <w:r w:rsidRPr="00FF49A9">
        <w:rPr>
          <w:rFonts w:ascii="Times New Roman" w:hAnsi="Times New Roman" w:cs="Times New Roman"/>
          <w:sz w:val="24"/>
          <w:szCs w:val="24"/>
        </w:rPr>
        <w:lastRenderedPageBreak/>
        <w:t xml:space="preserve"> Mathematics</w:t>
      </w:r>
      <w:r w:rsidR="006B4325" w:rsidRPr="00FF49A9">
        <w:rPr>
          <w:rFonts w:ascii="Times New Roman" w:hAnsi="Times New Roman" w:cs="Times New Roman"/>
          <w:sz w:val="24"/>
          <w:szCs w:val="24"/>
        </w:rPr>
        <w:t xml:space="preserve"> Projections</w:t>
      </w:r>
    </w:p>
    <w:p w14:paraId="6EC4246A" w14:textId="685D4508" w:rsidR="007C35F0" w:rsidRDefault="00671696" w:rsidP="00671696">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CC3F00" wp14:editId="27EC3565">
            <wp:extent cx="5833745" cy="3085033"/>
            <wp:effectExtent l="0" t="0" r="0" b="127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ID19_plots_ER_Figure1_RR_v2-page-001.jpg"/>
                    <pic:cNvPicPr/>
                  </pic:nvPicPr>
                  <pic:blipFill rotWithShape="1">
                    <a:blip r:embed="rId58" cstate="print">
                      <a:extLst>
                        <a:ext uri="{28A0092B-C50C-407E-A947-70E740481C1C}">
                          <a14:useLocalDpi xmlns:a14="http://schemas.microsoft.com/office/drawing/2010/main" val="0"/>
                        </a:ext>
                      </a:extLst>
                    </a:blip>
                    <a:srcRect t="7461"/>
                    <a:stretch/>
                  </pic:blipFill>
                  <pic:spPr bwMode="auto">
                    <a:xfrm>
                      <a:off x="0" y="0"/>
                      <a:ext cx="5833745" cy="3085033"/>
                    </a:xfrm>
                    <a:prstGeom prst="rect">
                      <a:avLst/>
                    </a:prstGeom>
                    <a:ln>
                      <a:noFill/>
                    </a:ln>
                    <a:extLst>
                      <a:ext uri="{53640926-AAD7-44D8-BBD7-CCE9431645EC}">
                        <a14:shadowObscured xmlns:a14="http://schemas.microsoft.com/office/drawing/2010/main"/>
                      </a:ext>
                    </a:extLst>
                  </pic:spPr>
                </pic:pic>
              </a:graphicData>
            </a:graphic>
          </wp:inline>
        </w:drawing>
      </w:r>
    </w:p>
    <w:p w14:paraId="5D2E3A84" w14:textId="77777777" w:rsidR="00671696" w:rsidRDefault="00671696" w:rsidP="00671696">
      <w:pPr>
        <w:spacing w:line="240" w:lineRule="auto"/>
        <w:jc w:val="center"/>
        <w:rPr>
          <w:rFonts w:ascii="Times New Roman" w:hAnsi="Times New Roman" w:cs="Times New Roman"/>
          <w:sz w:val="24"/>
          <w:szCs w:val="24"/>
        </w:rPr>
      </w:pPr>
    </w:p>
    <w:p w14:paraId="7CFE6F40" w14:textId="77777777" w:rsidR="00314F17" w:rsidRDefault="00314F17" w:rsidP="006B4325">
      <w:pPr>
        <w:spacing w:line="240" w:lineRule="auto"/>
        <w:jc w:val="center"/>
        <w:rPr>
          <w:rFonts w:ascii="Times New Roman" w:hAnsi="Times New Roman" w:cs="Times New Roman"/>
          <w:sz w:val="24"/>
          <w:szCs w:val="24"/>
        </w:rPr>
      </w:pPr>
    </w:p>
    <w:p w14:paraId="79F72584" w14:textId="213D9952" w:rsidR="006B4325" w:rsidRDefault="007C35F0" w:rsidP="00314F17">
      <w:pPr>
        <w:pStyle w:val="ListParagraph"/>
        <w:numPr>
          <w:ilvl w:val="0"/>
          <w:numId w:val="7"/>
        </w:numPr>
        <w:spacing w:line="240" w:lineRule="auto"/>
        <w:jc w:val="center"/>
        <w:rPr>
          <w:rFonts w:ascii="Times New Roman" w:hAnsi="Times New Roman" w:cs="Times New Roman"/>
          <w:sz w:val="24"/>
          <w:szCs w:val="24"/>
        </w:rPr>
      </w:pPr>
      <w:r>
        <w:rPr>
          <w:rFonts w:ascii="Times New Roman" w:hAnsi="Times New Roman" w:cs="Times New Roman"/>
          <w:sz w:val="24"/>
          <w:szCs w:val="24"/>
        </w:rPr>
        <w:t>Reading Projectio</w:t>
      </w:r>
      <w:r w:rsidR="006B4325">
        <w:rPr>
          <w:rFonts w:ascii="Times New Roman" w:hAnsi="Times New Roman" w:cs="Times New Roman"/>
          <w:sz w:val="24"/>
          <w:szCs w:val="24"/>
        </w:rPr>
        <w:t>n</w:t>
      </w:r>
      <w:r w:rsidR="00945658">
        <w:rPr>
          <w:rFonts w:ascii="Times New Roman" w:hAnsi="Times New Roman" w:cs="Times New Roman"/>
          <w:sz w:val="24"/>
          <w:szCs w:val="24"/>
        </w:rPr>
        <w:t>s</w:t>
      </w:r>
    </w:p>
    <w:p w14:paraId="532FB5DB" w14:textId="7D05073D" w:rsidR="00671696" w:rsidRDefault="00671696" w:rsidP="0067169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F3B07D" wp14:editId="58DD257C">
            <wp:extent cx="5833745" cy="2953360"/>
            <wp:effectExtent l="0" t="0" r="0" b="0"/>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ID19_plots_ER_Figure1_RR_v2-page-002.jpg"/>
                    <pic:cNvPicPr/>
                  </pic:nvPicPr>
                  <pic:blipFill rotWithShape="1">
                    <a:blip r:embed="rId59" cstate="print">
                      <a:extLst>
                        <a:ext uri="{28A0092B-C50C-407E-A947-70E740481C1C}">
                          <a14:useLocalDpi xmlns:a14="http://schemas.microsoft.com/office/drawing/2010/main" val="0"/>
                        </a:ext>
                      </a:extLst>
                    </a:blip>
                    <a:srcRect t="11410"/>
                    <a:stretch/>
                  </pic:blipFill>
                  <pic:spPr bwMode="auto">
                    <a:xfrm>
                      <a:off x="0" y="0"/>
                      <a:ext cx="5833745" cy="2953360"/>
                    </a:xfrm>
                    <a:prstGeom prst="rect">
                      <a:avLst/>
                    </a:prstGeom>
                    <a:ln>
                      <a:noFill/>
                    </a:ln>
                    <a:extLst>
                      <a:ext uri="{53640926-AAD7-44D8-BBD7-CCE9431645EC}">
                        <a14:shadowObscured xmlns:a14="http://schemas.microsoft.com/office/drawing/2010/main"/>
                      </a:ext>
                    </a:extLst>
                  </pic:spPr>
                </pic:pic>
              </a:graphicData>
            </a:graphic>
          </wp:inline>
        </w:drawing>
      </w:r>
    </w:p>
    <w:p w14:paraId="76B66FA0" w14:textId="35B189E3" w:rsidR="006B4325" w:rsidRDefault="007C35F0">
      <w:pPr>
        <w:spacing w:line="240" w:lineRule="auto"/>
        <w:rPr>
          <w:rFonts w:ascii="Times New Roman" w:hAnsi="Times New Roman" w:cs="Times New Roman"/>
          <w:sz w:val="24"/>
          <w:szCs w:val="24"/>
        </w:rPr>
      </w:pPr>
      <w:r>
        <w:rPr>
          <w:rFonts w:ascii="Times New Roman" w:hAnsi="Times New Roman" w:cs="Times New Roman"/>
          <w:sz w:val="24"/>
          <w:szCs w:val="24"/>
        </w:rPr>
        <w:t>Figure 1. Mathematics and reading forecasts based on</w:t>
      </w:r>
      <w:r w:rsidR="00314F17">
        <w:rPr>
          <w:rFonts w:ascii="Times New Roman" w:hAnsi="Times New Roman" w:cs="Times New Roman"/>
          <w:sz w:val="24"/>
          <w:szCs w:val="24"/>
        </w:rPr>
        <w:t xml:space="preserve"> typical growth, partial</w:t>
      </w:r>
      <w:r w:rsidR="00403C21">
        <w:rPr>
          <w:rFonts w:ascii="Times New Roman" w:hAnsi="Times New Roman" w:cs="Times New Roman"/>
          <w:sz w:val="24"/>
          <w:szCs w:val="24"/>
        </w:rPr>
        <w:t xml:space="preserve"> and full</w:t>
      </w:r>
      <w:r w:rsidR="00314F17">
        <w:rPr>
          <w:rFonts w:ascii="Times New Roman" w:hAnsi="Times New Roman" w:cs="Times New Roman"/>
          <w:sz w:val="24"/>
          <w:szCs w:val="24"/>
        </w:rPr>
        <w:t xml:space="preserve"> absenteeism, and</w:t>
      </w:r>
      <w:r>
        <w:rPr>
          <w:rFonts w:ascii="Times New Roman" w:hAnsi="Times New Roman" w:cs="Times New Roman"/>
          <w:sz w:val="24"/>
          <w:szCs w:val="24"/>
        </w:rPr>
        <w:t xml:space="preserve"> summer loss estimates.</w:t>
      </w:r>
      <w:r w:rsidR="006B4325">
        <w:rPr>
          <w:rFonts w:ascii="Times New Roman" w:hAnsi="Times New Roman" w:cs="Times New Roman"/>
          <w:sz w:val="24"/>
          <w:szCs w:val="24"/>
        </w:rPr>
        <w:br w:type="page"/>
      </w:r>
    </w:p>
    <w:p w14:paraId="3E9360F7" w14:textId="77777777" w:rsidR="000B5E6B" w:rsidRDefault="000B5E6B" w:rsidP="004059E3">
      <w:pPr>
        <w:keepNext/>
        <w:spacing w:after="160" w:line="259" w:lineRule="auto"/>
        <w:jc w:val="center"/>
        <w:rPr>
          <w:rFonts w:ascii="Times New Roman" w:hAnsi="Times New Roman" w:cs="Times New Roman"/>
          <w:sz w:val="24"/>
          <w:szCs w:val="24"/>
        </w:rPr>
      </w:pPr>
      <w:r>
        <w:rPr>
          <w:noProof/>
        </w:rPr>
        <w:lastRenderedPageBreak/>
        <w:drawing>
          <wp:inline distT="0" distB="0" distL="0" distR="0" wp14:anchorId="33C09EA0" wp14:editId="0419768D">
            <wp:extent cx="4876976" cy="3657600"/>
            <wp:effectExtent l="0" t="0" r="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0">
                      <a:extLst>
                        <a:ext uri="{28A0092B-C50C-407E-A947-70E740481C1C}">
                          <a14:useLocalDpi xmlns:a14="http://schemas.microsoft.com/office/drawing/2010/main" val="0"/>
                        </a:ext>
                      </a:extLst>
                    </a:blip>
                    <a:stretch>
                      <a:fillRect/>
                    </a:stretch>
                  </pic:blipFill>
                  <pic:spPr>
                    <a:xfrm>
                      <a:off x="0" y="0"/>
                      <a:ext cx="4876976" cy="3657600"/>
                    </a:xfrm>
                    <a:prstGeom prst="rect">
                      <a:avLst/>
                    </a:prstGeom>
                  </pic:spPr>
                </pic:pic>
              </a:graphicData>
            </a:graphic>
          </wp:inline>
        </w:drawing>
      </w:r>
    </w:p>
    <w:p w14:paraId="5751E379" w14:textId="1CC14C28" w:rsidR="00B952B0" w:rsidRDefault="000B5E6B" w:rsidP="004059E3">
      <w:pPr>
        <w:keepNext/>
        <w:spacing w:after="160" w:line="259" w:lineRule="auto"/>
        <w:jc w:val="center"/>
        <w:rPr>
          <w:rFonts w:ascii="Times New Roman" w:hAnsi="Times New Roman" w:cs="Times New Roman"/>
          <w:sz w:val="24"/>
          <w:szCs w:val="24"/>
        </w:rPr>
      </w:pPr>
      <w:r>
        <w:rPr>
          <w:noProof/>
        </w:rPr>
        <w:drawing>
          <wp:inline distT="0" distB="0" distL="0" distR="0" wp14:anchorId="7B10D835" wp14:editId="1A15F823">
            <wp:extent cx="4876976" cy="3657600"/>
            <wp:effectExtent l="0" t="0" r="0" b="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1">
                      <a:extLst>
                        <a:ext uri="{28A0092B-C50C-407E-A947-70E740481C1C}">
                          <a14:useLocalDpi xmlns:a14="http://schemas.microsoft.com/office/drawing/2010/main" val="0"/>
                        </a:ext>
                      </a:extLst>
                    </a:blip>
                    <a:stretch>
                      <a:fillRect/>
                    </a:stretch>
                  </pic:blipFill>
                  <pic:spPr>
                    <a:xfrm>
                      <a:off x="0" y="0"/>
                      <a:ext cx="4876976" cy="3657600"/>
                    </a:xfrm>
                    <a:prstGeom prst="rect">
                      <a:avLst/>
                    </a:prstGeom>
                  </pic:spPr>
                </pic:pic>
              </a:graphicData>
            </a:graphic>
          </wp:inline>
        </w:drawing>
      </w:r>
    </w:p>
    <w:p w14:paraId="2A7BBA53" w14:textId="56A58544" w:rsidR="00C72759" w:rsidRDefault="00C447AB" w:rsidP="00046BF9">
      <w:pPr>
        <w:keepNext/>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Figure </w:t>
      </w:r>
      <w:r w:rsidR="00C72759">
        <w:rPr>
          <w:rFonts w:ascii="Times New Roman" w:hAnsi="Times New Roman" w:cs="Times New Roman"/>
          <w:sz w:val="24"/>
          <w:szCs w:val="24"/>
        </w:rPr>
        <w:t>2</w:t>
      </w:r>
      <w:r>
        <w:rPr>
          <w:rFonts w:ascii="Times New Roman" w:hAnsi="Times New Roman" w:cs="Times New Roman"/>
          <w:sz w:val="24"/>
          <w:szCs w:val="24"/>
        </w:rPr>
        <w:t xml:space="preserve">. </w:t>
      </w:r>
      <w:r w:rsidR="00B952B0">
        <w:rPr>
          <w:rFonts w:ascii="Times New Roman" w:hAnsi="Times New Roman" w:cs="Times New Roman"/>
          <w:sz w:val="24"/>
          <w:szCs w:val="24"/>
        </w:rPr>
        <w:t xml:space="preserve">Projected </w:t>
      </w:r>
      <w:r w:rsidR="004059E3">
        <w:rPr>
          <w:rFonts w:ascii="Times New Roman" w:hAnsi="Times New Roman" w:cs="Times New Roman"/>
          <w:sz w:val="24"/>
          <w:szCs w:val="24"/>
        </w:rPr>
        <w:t>f</w:t>
      </w:r>
      <w:r w:rsidR="00B952B0">
        <w:rPr>
          <w:rFonts w:ascii="Times New Roman" w:hAnsi="Times New Roman" w:cs="Times New Roman"/>
          <w:sz w:val="24"/>
          <w:szCs w:val="24"/>
        </w:rPr>
        <w:t xml:space="preserve">all 2020 </w:t>
      </w:r>
      <w:r w:rsidR="004059E3">
        <w:rPr>
          <w:rFonts w:ascii="Times New Roman" w:hAnsi="Times New Roman" w:cs="Times New Roman"/>
          <w:sz w:val="24"/>
          <w:szCs w:val="24"/>
        </w:rPr>
        <w:t>s</w:t>
      </w:r>
      <w:r w:rsidR="00B952B0">
        <w:rPr>
          <w:rFonts w:ascii="Times New Roman" w:hAnsi="Times New Roman" w:cs="Times New Roman"/>
          <w:sz w:val="24"/>
          <w:szCs w:val="24"/>
        </w:rPr>
        <w:t xml:space="preserve">core distributions under </w:t>
      </w:r>
      <w:r w:rsidR="005F2C9F">
        <w:rPr>
          <w:rFonts w:ascii="Times New Roman" w:hAnsi="Times New Roman" w:cs="Times New Roman"/>
          <w:sz w:val="24"/>
          <w:szCs w:val="24"/>
        </w:rPr>
        <w:t>a t</w:t>
      </w:r>
      <w:r w:rsidR="00B952B0">
        <w:rPr>
          <w:rFonts w:ascii="Times New Roman" w:hAnsi="Times New Roman" w:cs="Times New Roman"/>
          <w:sz w:val="24"/>
          <w:szCs w:val="24"/>
        </w:rPr>
        <w:t>ypical</w:t>
      </w:r>
      <w:r w:rsidR="005F2C9F">
        <w:rPr>
          <w:rFonts w:ascii="Times New Roman" w:hAnsi="Times New Roman" w:cs="Times New Roman"/>
          <w:sz w:val="24"/>
          <w:szCs w:val="24"/>
        </w:rPr>
        <w:t xml:space="preserve"> fall (fall 2018)</w:t>
      </w:r>
      <w:r w:rsidR="00B952B0">
        <w:rPr>
          <w:rFonts w:ascii="Times New Roman" w:hAnsi="Times New Roman" w:cs="Times New Roman"/>
          <w:sz w:val="24"/>
          <w:szCs w:val="24"/>
        </w:rPr>
        <w:t xml:space="preserve"> and COVID</w:t>
      </w:r>
      <w:r w:rsidR="005F2C9F">
        <w:rPr>
          <w:rFonts w:ascii="Times New Roman" w:hAnsi="Times New Roman" w:cs="Times New Roman"/>
          <w:sz w:val="24"/>
          <w:szCs w:val="24"/>
        </w:rPr>
        <w:t xml:space="preserve"> </w:t>
      </w:r>
      <w:r w:rsidR="00B952B0">
        <w:rPr>
          <w:rFonts w:ascii="Times New Roman" w:hAnsi="Times New Roman" w:cs="Times New Roman"/>
          <w:sz w:val="24"/>
          <w:szCs w:val="24"/>
        </w:rPr>
        <w:t>Slide conditions</w:t>
      </w:r>
      <w:r w:rsidR="00127D53">
        <w:rPr>
          <w:rFonts w:ascii="Times New Roman" w:hAnsi="Times New Roman" w:cs="Times New Roman"/>
          <w:sz w:val="24"/>
          <w:szCs w:val="24"/>
        </w:rPr>
        <w:t>.</w:t>
      </w:r>
      <w:r w:rsidR="00046BF9">
        <w:rPr>
          <w:rFonts w:ascii="Times New Roman" w:hAnsi="Times New Roman" w:cs="Times New Roman"/>
          <w:sz w:val="24"/>
          <w:szCs w:val="24"/>
        </w:rPr>
        <w:t xml:space="preserve"> The SD ratios display the estimated SD under COVID </w:t>
      </w:r>
      <w:r w:rsidR="00AF158F">
        <w:rPr>
          <w:rFonts w:ascii="Times New Roman" w:hAnsi="Times New Roman" w:cs="Times New Roman"/>
          <w:sz w:val="24"/>
          <w:szCs w:val="24"/>
        </w:rPr>
        <w:t xml:space="preserve">Slide </w:t>
      </w:r>
      <w:r w:rsidR="00046BF9">
        <w:rPr>
          <w:rFonts w:ascii="Times New Roman" w:hAnsi="Times New Roman" w:cs="Times New Roman"/>
          <w:sz w:val="24"/>
          <w:szCs w:val="24"/>
        </w:rPr>
        <w:t xml:space="preserve">divided by the estimated SD in a typical fall. </w:t>
      </w:r>
      <w:r w:rsidR="00C72759">
        <w:rPr>
          <w:rFonts w:ascii="Times New Roman" w:hAnsi="Times New Roman" w:cs="Times New Roman"/>
          <w:sz w:val="24"/>
          <w:szCs w:val="24"/>
        </w:rPr>
        <w:br w:type="page"/>
      </w:r>
    </w:p>
    <w:p w14:paraId="34B9EF26" w14:textId="10BAA325" w:rsidR="00C72759" w:rsidRDefault="000B5E6B" w:rsidP="00001E3E">
      <w:pPr>
        <w:pStyle w:val="ListParagraph"/>
        <w:numPr>
          <w:ilvl w:val="0"/>
          <w:numId w:val="9"/>
        </w:numPr>
        <w:spacing w:line="240" w:lineRule="auto"/>
        <w:jc w:val="center"/>
        <w:rPr>
          <w:rFonts w:ascii="Times New Roman" w:hAnsi="Times New Roman" w:cs="Times New Roman"/>
          <w:sz w:val="24"/>
          <w:szCs w:val="24"/>
        </w:rPr>
      </w:pPr>
      <w:r w:rsidRPr="000B5E6B">
        <w:rPr>
          <w:rFonts w:ascii="Times New Roman" w:hAnsi="Times New Roman" w:cs="Times New Roman"/>
          <w:sz w:val="24"/>
          <w:szCs w:val="24"/>
        </w:rPr>
        <w:lastRenderedPageBreak/>
        <w:t xml:space="preserve">Achievement </w:t>
      </w:r>
      <w:r w:rsidR="0028078B" w:rsidRPr="000B5E6B">
        <w:rPr>
          <w:rFonts w:ascii="Times New Roman" w:hAnsi="Times New Roman" w:cs="Times New Roman"/>
          <w:sz w:val="24"/>
          <w:szCs w:val="24"/>
        </w:rPr>
        <w:t xml:space="preserve">Gaps in </w:t>
      </w:r>
      <w:r w:rsidR="00C72759" w:rsidRPr="000B5E6B">
        <w:rPr>
          <w:rFonts w:ascii="Times New Roman" w:hAnsi="Times New Roman" w:cs="Times New Roman"/>
          <w:sz w:val="24"/>
          <w:szCs w:val="24"/>
        </w:rPr>
        <w:t>Mathematics</w:t>
      </w:r>
      <w:r w:rsidRPr="000B5E6B">
        <w:rPr>
          <w:rFonts w:ascii="Times New Roman" w:hAnsi="Times New Roman" w:cs="Times New Roman"/>
          <w:sz w:val="24"/>
          <w:szCs w:val="24"/>
        </w:rPr>
        <w:t xml:space="preserve"> Between Low-High SES Schools </w:t>
      </w:r>
    </w:p>
    <w:p w14:paraId="63116C1A" w14:textId="637E6FB4" w:rsidR="0012078F" w:rsidRDefault="0012078F" w:rsidP="0012078F">
      <w:pPr>
        <w:pStyle w:val="ListParagraph"/>
        <w:spacing w:line="240" w:lineRule="auto"/>
        <w:ind w:left="0"/>
        <w:jc w:val="center"/>
        <w:rPr>
          <w:rFonts w:ascii="Times New Roman" w:hAnsi="Times New Roman" w:cs="Times New Roman"/>
          <w:sz w:val="24"/>
          <w:szCs w:val="24"/>
        </w:rPr>
      </w:pPr>
      <w:r>
        <w:rPr>
          <w:noProof/>
        </w:rPr>
        <w:drawing>
          <wp:inline distT="0" distB="0" distL="0" distR="0" wp14:anchorId="5E98EB37" wp14:editId="166283E8">
            <wp:extent cx="5348948" cy="3566160"/>
            <wp:effectExtent l="0" t="0" r="444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2">
                      <a:extLst>
                        <a:ext uri="{28A0092B-C50C-407E-A947-70E740481C1C}">
                          <a14:useLocalDpi xmlns:a14="http://schemas.microsoft.com/office/drawing/2010/main" val="0"/>
                        </a:ext>
                      </a:extLst>
                    </a:blip>
                    <a:stretch>
                      <a:fillRect/>
                    </a:stretch>
                  </pic:blipFill>
                  <pic:spPr>
                    <a:xfrm>
                      <a:off x="0" y="0"/>
                      <a:ext cx="5348948" cy="3566160"/>
                    </a:xfrm>
                    <a:prstGeom prst="rect">
                      <a:avLst/>
                    </a:prstGeom>
                  </pic:spPr>
                </pic:pic>
              </a:graphicData>
            </a:graphic>
          </wp:inline>
        </w:drawing>
      </w:r>
    </w:p>
    <w:p w14:paraId="04903059" w14:textId="77777777" w:rsidR="0012078F" w:rsidRDefault="0012078F" w:rsidP="0012078F">
      <w:pPr>
        <w:pStyle w:val="ListParagraph"/>
        <w:spacing w:line="240" w:lineRule="auto"/>
        <w:ind w:left="0"/>
        <w:jc w:val="center"/>
        <w:rPr>
          <w:rFonts w:ascii="Times New Roman" w:hAnsi="Times New Roman" w:cs="Times New Roman"/>
          <w:sz w:val="24"/>
          <w:szCs w:val="24"/>
        </w:rPr>
      </w:pPr>
    </w:p>
    <w:p w14:paraId="0462B791" w14:textId="41FFDDB8" w:rsidR="0028078B" w:rsidRPr="00FF49A9" w:rsidRDefault="000B5E6B" w:rsidP="0028078B">
      <w:pPr>
        <w:pStyle w:val="ListParagraph"/>
        <w:numPr>
          <w:ilvl w:val="0"/>
          <w:numId w:val="9"/>
        </w:numPr>
        <w:spacing w:line="240" w:lineRule="auto"/>
        <w:jc w:val="center"/>
        <w:rPr>
          <w:rFonts w:ascii="Times New Roman" w:hAnsi="Times New Roman" w:cs="Times New Roman"/>
          <w:sz w:val="24"/>
          <w:szCs w:val="24"/>
        </w:rPr>
      </w:pPr>
      <w:r w:rsidRPr="000B5E6B">
        <w:rPr>
          <w:rFonts w:ascii="Times New Roman" w:hAnsi="Times New Roman" w:cs="Times New Roman"/>
          <w:sz w:val="24"/>
          <w:szCs w:val="24"/>
        </w:rPr>
        <w:t xml:space="preserve">Achievement Gaps in </w:t>
      </w:r>
      <w:r>
        <w:rPr>
          <w:rFonts w:ascii="Times New Roman" w:hAnsi="Times New Roman" w:cs="Times New Roman"/>
          <w:sz w:val="24"/>
          <w:szCs w:val="24"/>
        </w:rPr>
        <w:t xml:space="preserve">Reading </w:t>
      </w:r>
      <w:r w:rsidRPr="000B5E6B">
        <w:rPr>
          <w:rFonts w:ascii="Times New Roman" w:hAnsi="Times New Roman" w:cs="Times New Roman"/>
          <w:sz w:val="24"/>
          <w:szCs w:val="24"/>
        </w:rPr>
        <w:t>Between Low-High SES Schools</w:t>
      </w:r>
    </w:p>
    <w:p w14:paraId="6E4F8FB4" w14:textId="5B847939" w:rsidR="00C72759" w:rsidRDefault="0012078F" w:rsidP="0012078F">
      <w:pPr>
        <w:keepNext/>
        <w:spacing w:after="160" w:line="259" w:lineRule="auto"/>
        <w:jc w:val="center"/>
        <w:rPr>
          <w:rFonts w:ascii="Times New Roman" w:hAnsi="Times New Roman" w:cs="Times New Roman"/>
          <w:sz w:val="24"/>
          <w:szCs w:val="24"/>
        </w:rPr>
      </w:pPr>
      <w:r>
        <w:rPr>
          <w:noProof/>
        </w:rPr>
        <w:drawing>
          <wp:inline distT="0" distB="0" distL="0" distR="0" wp14:anchorId="20DB67F9" wp14:editId="5472B868">
            <wp:extent cx="5348948" cy="3566160"/>
            <wp:effectExtent l="0" t="0" r="444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3">
                      <a:extLst>
                        <a:ext uri="{28A0092B-C50C-407E-A947-70E740481C1C}">
                          <a14:useLocalDpi xmlns:a14="http://schemas.microsoft.com/office/drawing/2010/main" val="0"/>
                        </a:ext>
                      </a:extLst>
                    </a:blip>
                    <a:stretch>
                      <a:fillRect/>
                    </a:stretch>
                  </pic:blipFill>
                  <pic:spPr>
                    <a:xfrm>
                      <a:off x="0" y="0"/>
                      <a:ext cx="5348948" cy="3566160"/>
                    </a:xfrm>
                    <a:prstGeom prst="rect">
                      <a:avLst/>
                    </a:prstGeom>
                  </pic:spPr>
                </pic:pic>
              </a:graphicData>
            </a:graphic>
          </wp:inline>
        </w:drawing>
      </w:r>
    </w:p>
    <w:p w14:paraId="5623E77E" w14:textId="4267DB5A" w:rsidR="00E9389D" w:rsidRPr="00C447AB" w:rsidRDefault="00C72759" w:rsidP="004059E3">
      <w:pPr>
        <w:keepNext/>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Figure 3. </w:t>
      </w:r>
      <w:r w:rsidR="00423B5D">
        <w:rPr>
          <w:rFonts w:ascii="Times New Roman" w:hAnsi="Times New Roman" w:cs="Times New Roman"/>
          <w:sz w:val="24"/>
          <w:szCs w:val="24"/>
        </w:rPr>
        <w:t xml:space="preserve">Standardized </w:t>
      </w:r>
      <w:r w:rsidR="00C327BD">
        <w:rPr>
          <w:rFonts w:ascii="Times New Roman" w:hAnsi="Times New Roman" w:cs="Times New Roman"/>
          <w:sz w:val="24"/>
          <w:szCs w:val="24"/>
        </w:rPr>
        <w:t>achiev</w:t>
      </w:r>
      <w:r w:rsidR="00457E66">
        <w:rPr>
          <w:rFonts w:ascii="Times New Roman" w:hAnsi="Times New Roman" w:cs="Times New Roman"/>
          <w:sz w:val="24"/>
          <w:szCs w:val="24"/>
        </w:rPr>
        <w:t>e</w:t>
      </w:r>
      <w:r w:rsidR="00C327BD">
        <w:rPr>
          <w:rFonts w:ascii="Times New Roman" w:hAnsi="Times New Roman" w:cs="Times New Roman"/>
          <w:sz w:val="24"/>
          <w:szCs w:val="24"/>
        </w:rPr>
        <w:t>ment</w:t>
      </w:r>
      <w:r w:rsidR="00423B5D">
        <w:rPr>
          <w:rFonts w:ascii="Times New Roman" w:hAnsi="Times New Roman" w:cs="Times New Roman"/>
          <w:sz w:val="24"/>
          <w:szCs w:val="24"/>
        </w:rPr>
        <w:t xml:space="preserve"> gaps </w:t>
      </w:r>
      <w:bookmarkStart w:id="7" w:name="_Hlk43809229"/>
      <w:r w:rsidR="00423B5D">
        <w:rPr>
          <w:rFonts w:ascii="Times New Roman" w:hAnsi="Times New Roman" w:cs="Times New Roman"/>
          <w:sz w:val="24"/>
          <w:szCs w:val="24"/>
        </w:rPr>
        <w:t>between low</w:t>
      </w:r>
      <w:r w:rsidR="00865B68">
        <w:rPr>
          <w:rFonts w:ascii="Times New Roman" w:hAnsi="Times New Roman" w:cs="Times New Roman"/>
          <w:sz w:val="24"/>
          <w:szCs w:val="24"/>
        </w:rPr>
        <w:t>-</w:t>
      </w:r>
      <w:r w:rsidR="00423B5D">
        <w:rPr>
          <w:rFonts w:ascii="Times New Roman" w:hAnsi="Times New Roman" w:cs="Times New Roman"/>
          <w:sz w:val="24"/>
          <w:szCs w:val="24"/>
        </w:rPr>
        <w:t>SES (&gt;90% FRPL) and high</w:t>
      </w:r>
      <w:r w:rsidR="00865B68">
        <w:rPr>
          <w:rFonts w:ascii="Times New Roman" w:hAnsi="Times New Roman" w:cs="Times New Roman"/>
          <w:sz w:val="24"/>
          <w:szCs w:val="24"/>
        </w:rPr>
        <w:t>-</w:t>
      </w:r>
      <w:r w:rsidR="00423B5D">
        <w:rPr>
          <w:rFonts w:ascii="Times New Roman" w:hAnsi="Times New Roman" w:cs="Times New Roman"/>
          <w:sz w:val="24"/>
          <w:szCs w:val="24"/>
        </w:rPr>
        <w:t xml:space="preserve">SES (&lt;10% FRPL) schools under three </w:t>
      </w:r>
      <w:r w:rsidR="003B7297">
        <w:rPr>
          <w:rFonts w:ascii="Times New Roman" w:hAnsi="Times New Roman" w:cs="Times New Roman"/>
          <w:sz w:val="24"/>
          <w:szCs w:val="24"/>
        </w:rPr>
        <w:t xml:space="preserve">projected </w:t>
      </w:r>
      <w:r w:rsidR="00423B5D">
        <w:rPr>
          <w:rFonts w:ascii="Times New Roman" w:hAnsi="Times New Roman" w:cs="Times New Roman"/>
          <w:sz w:val="24"/>
          <w:szCs w:val="24"/>
        </w:rPr>
        <w:t xml:space="preserve">scenarios </w:t>
      </w:r>
      <w:bookmarkEnd w:id="7"/>
    </w:p>
    <w:sectPr w:rsidR="00E9389D" w:rsidRPr="00C447AB" w:rsidSect="00592AF4">
      <w:pgSz w:w="12240" w:h="15840"/>
      <w:pgMar w:top="1440" w:right="1440" w:bottom="1440" w:left="1440" w:header="720" w:footer="720" w:gutter="0"/>
      <w:cols w:space="720" w:equalWidth="0">
        <w:col w:w="918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99B4" w14:textId="77777777" w:rsidR="002267FC" w:rsidRDefault="002267FC">
      <w:pPr>
        <w:spacing w:line="240" w:lineRule="auto"/>
      </w:pPr>
      <w:r>
        <w:separator/>
      </w:r>
    </w:p>
  </w:endnote>
  <w:endnote w:type="continuationSeparator" w:id="0">
    <w:p w14:paraId="5D77C514" w14:textId="77777777" w:rsidR="002267FC" w:rsidRDefault="002267FC">
      <w:pPr>
        <w:spacing w:line="240" w:lineRule="auto"/>
      </w:pPr>
      <w:r>
        <w:continuationSeparator/>
      </w:r>
    </w:p>
  </w:endnote>
  <w:endnote w:type="continuationNotice" w:id="1">
    <w:p w14:paraId="14807F9D" w14:textId="77777777" w:rsidR="002267FC" w:rsidRDefault="002267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Gotham 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2" w14:textId="1429A06A" w:rsidR="00A80105" w:rsidRPr="00832D8A" w:rsidRDefault="00A80105">
    <w:pPr>
      <w:pBdr>
        <w:top w:val="nil"/>
        <w:left w:val="nil"/>
        <w:bottom w:val="nil"/>
        <w:right w:val="nil"/>
        <w:between w:val="nil"/>
      </w:pBdr>
      <w:tabs>
        <w:tab w:val="right" w:pos="9360"/>
      </w:tabs>
      <w:jc w:val="center"/>
      <w:rPr>
        <w:rFonts w:ascii="Times New Roman" w:eastAsia="Arial" w:hAnsi="Times New Roman" w:cs="Times New Roman"/>
        <w:color w:val="000000"/>
      </w:rPr>
    </w:pPr>
    <w:r w:rsidRPr="00832D8A">
      <w:rPr>
        <w:rFonts w:ascii="Times New Roman" w:eastAsia="Arial" w:hAnsi="Times New Roman" w:cs="Times New Roman"/>
        <w:color w:val="000000"/>
      </w:rPr>
      <w:fldChar w:fldCharType="begin"/>
    </w:r>
    <w:r w:rsidRPr="00832D8A">
      <w:rPr>
        <w:rFonts w:ascii="Times New Roman" w:eastAsia="Arial" w:hAnsi="Times New Roman" w:cs="Times New Roman"/>
        <w:color w:val="000000"/>
      </w:rPr>
      <w:instrText>PAGE</w:instrText>
    </w:r>
    <w:r w:rsidRPr="00832D8A">
      <w:rPr>
        <w:rFonts w:ascii="Times New Roman" w:eastAsia="Arial" w:hAnsi="Times New Roman" w:cs="Times New Roman"/>
        <w:color w:val="000000"/>
      </w:rPr>
      <w:fldChar w:fldCharType="separate"/>
    </w:r>
    <w:r w:rsidRPr="00832D8A">
      <w:rPr>
        <w:rFonts w:ascii="Times New Roman" w:eastAsia="Arial" w:hAnsi="Times New Roman" w:cs="Times New Roman"/>
        <w:noProof/>
        <w:color w:val="000000"/>
      </w:rPr>
      <w:t>1</w:t>
    </w:r>
    <w:r w:rsidRPr="00832D8A">
      <w:rPr>
        <w:rFonts w:ascii="Times New Roman" w:eastAsia="Arial"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58FF" w14:textId="77777777" w:rsidR="002267FC" w:rsidRDefault="002267FC">
      <w:pPr>
        <w:spacing w:line="240" w:lineRule="auto"/>
      </w:pPr>
      <w:r>
        <w:separator/>
      </w:r>
    </w:p>
  </w:footnote>
  <w:footnote w:type="continuationSeparator" w:id="0">
    <w:p w14:paraId="7A119768" w14:textId="77777777" w:rsidR="002267FC" w:rsidRDefault="002267FC">
      <w:pPr>
        <w:spacing w:line="240" w:lineRule="auto"/>
      </w:pPr>
      <w:r>
        <w:continuationSeparator/>
      </w:r>
    </w:p>
  </w:footnote>
  <w:footnote w:type="continuationNotice" w:id="1">
    <w:p w14:paraId="2CBE8ABF" w14:textId="77777777" w:rsidR="002267FC" w:rsidRDefault="002267FC">
      <w:pPr>
        <w:spacing w:line="240" w:lineRule="auto"/>
      </w:pPr>
    </w:p>
  </w:footnote>
  <w:footnote w:id="2">
    <w:p w14:paraId="1CE01F3B" w14:textId="466238B6" w:rsidR="00A80105" w:rsidRPr="00F868D6" w:rsidRDefault="00A80105">
      <w:pPr>
        <w:pStyle w:val="FootnoteText"/>
        <w:rPr>
          <w:rFonts w:ascii="Times New Roman" w:hAnsi="Times New Roman" w:cs="Times New Roman"/>
        </w:rPr>
      </w:pPr>
      <w:r w:rsidRPr="00F868D6">
        <w:rPr>
          <w:rStyle w:val="FootnoteReference"/>
          <w:rFonts w:ascii="Times New Roman" w:hAnsi="Times New Roman" w:cs="Times New Roman"/>
        </w:rPr>
        <w:footnoteRef/>
      </w:r>
      <w:r w:rsidRPr="00F868D6">
        <w:rPr>
          <w:rFonts w:ascii="Times New Roman" w:hAnsi="Times New Roman" w:cs="Times New Roman"/>
        </w:rPr>
        <w:t xml:space="preserve"> </w:t>
      </w:r>
      <w:r>
        <w:rPr>
          <w:rFonts w:ascii="Times New Roman" w:hAnsi="Times New Roman" w:cs="Times New Roman"/>
        </w:rPr>
        <w:t>T</w:t>
      </w:r>
      <w:r w:rsidRPr="000C23DA">
        <w:rPr>
          <w:rFonts w:ascii="Times New Roman" w:hAnsi="Times New Roman" w:cs="Times New Roman"/>
        </w:rPr>
        <w:t xml:space="preserve">his paper has its origins in </w:t>
      </w:r>
      <w:r w:rsidRPr="00F868D6">
        <w:rPr>
          <w:rFonts w:ascii="Times New Roman" w:hAnsi="Times New Roman" w:cs="Times New Roman"/>
        </w:rPr>
        <w:t xml:space="preserve">a NWEA </w:t>
      </w:r>
      <w:r>
        <w:rPr>
          <w:rFonts w:ascii="Times New Roman" w:hAnsi="Times New Roman" w:cs="Times New Roman"/>
        </w:rPr>
        <w:t>brief</w:t>
      </w:r>
      <w:r w:rsidRPr="00F868D6">
        <w:rPr>
          <w:rFonts w:ascii="Times New Roman" w:hAnsi="Times New Roman" w:cs="Times New Roman"/>
        </w:rPr>
        <w:t xml:space="preserve"> (Kuhfeld &amp; Tarasawa, 2020)</w:t>
      </w:r>
      <w:r>
        <w:rPr>
          <w:rFonts w:ascii="Times New Roman" w:hAnsi="Times New Roman" w:cs="Times New Roman"/>
        </w:rPr>
        <w:t>, which presents some preliminary learning projections. The current paper is distinct from the brief in terms of the volume of analyses and theoretical grounding.</w:t>
      </w:r>
    </w:p>
  </w:footnote>
  <w:footnote w:id="3">
    <w:p w14:paraId="6BECB40B" w14:textId="77777777" w:rsidR="00A80105" w:rsidRPr="002828D2" w:rsidRDefault="00A80105" w:rsidP="00B8400D">
      <w:pPr>
        <w:pStyle w:val="FootnoteText"/>
        <w:rPr>
          <w:rFonts w:ascii="Times New Roman" w:hAnsi="Times New Roman" w:cs="Times New Roman"/>
        </w:rPr>
      </w:pPr>
      <w:r w:rsidRPr="002828D2">
        <w:rPr>
          <w:rStyle w:val="FootnoteReference"/>
          <w:rFonts w:ascii="Times New Roman" w:hAnsi="Times New Roman" w:cs="Times New Roman"/>
        </w:rPr>
        <w:footnoteRef/>
      </w:r>
      <w:r w:rsidRPr="002828D2">
        <w:rPr>
          <w:rFonts w:ascii="Times New Roman" w:hAnsi="Times New Roman" w:cs="Times New Roman"/>
        </w:rPr>
        <w:t xml:space="preserve"> Due to limited MAP Growth testing in high schools, we did not follow the cohort of 8</w:t>
      </w:r>
      <w:r w:rsidRPr="002828D2">
        <w:rPr>
          <w:rFonts w:ascii="Times New Roman" w:hAnsi="Times New Roman" w:cs="Times New Roman"/>
          <w:vertAlign w:val="superscript"/>
        </w:rPr>
        <w:t>th</w:t>
      </w:r>
      <w:r w:rsidRPr="002828D2">
        <w:rPr>
          <w:rFonts w:ascii="Times New Roman" w:hAnsi="Times New Roman" w:cs="Times New Roman"/>
        </w:rPr>
        <w:t xml:space="preserve"> graders in 2017-18 into 9</w:t>
      </w:r>
      <w:r w:rsidRPr="002828D2">
        <w:rPr>
          <w:rFonts w:ascii="Times New Roman" w:hAnsi="Times New Roman" w:cs="Times New Roman"/>
          <w:vertAlign w:val="superscript"/>
        </w:rPr>
        <w:t>th</w:t>
      </w:r>
      <w:r w:rsidRPr="002828D2">
        <w:rPr>
          <w:rFonts w:ascii="Times New Roman" w:hAnsi="Times New Roman" w:cs="Times New Roman"/>
        </w:rPr>
        <w:t xml:space="preserve"> grade in 2018-19.</w:t>
      </w:r>
    </w:p>
  </w:footnote>
  <w:footnote w:id="4">
    <w:p w14:paraId="563ED821" w14:textId="4560D513" w:rsidR="00A80105" w:rsidRPr="004700E1" w:rsidRDefault="00A80105">
      <w:pPr>
        <w:pStyle w:val="FootnoteText"/>
        <w:rPr>
          <w:rFonts w:ascii="Times New Roman" w:hAnsi="Times New Roman" w:cs="Times New Roman"/>
        </w:rPr>
      </w:pPr>
      <w:r w:rsidRPr="00D57BA5">
        <w:rPr>
          <w:rStyle w:val="FootnoteReference"/>
          <w:rFonts w:ascii="Times New Roman" w:hAnsi="Times New Roman" w:cs="Times New Roman"/>
        </w:rPr>
        <w:footnoteRef/>
      </w:r>
      <w:r w:rsidRPr="00D57BA5">
        <w:rPr>
          <w:rFonts w:ascii="Times New Roman" w:hAnsi="Times New Roman" w:cs="Times New Roman"/>
        </w:rPr>
        <w:t xml:space="preserve"> In Appendix C</w:t>
      </w:r>
      <w:r w:rsidR="00D63E8B" w:rsidRPr="00D57BA5">
        <w:rPr>
          <w:rFonts w:ascii="Times New Roman" w:hAnsi="Times New Roman" w:cs="Times New Roman"/>
        </w:rPr>
        <w:t xml:space="preserve"> in the online supplemental materials</w:t>
      </w:r>
      <w:r w:rsidRPr="00D57BA5">
        <w:rPr>
          <w:rFonts w:ascii="Times New Roman" w:hAnsi="Times New Roman" w:cs="Times New Roman"/>
        </w:rPr>
        <w:t>, we consider a further worst-case scenario that assumes full absenteeism plus the additional impact of exposure to trauma during the school closure period. However, given the speculative nature of this scenario, we have chosen to leave it out of the main findings.</w:t>
      </w:r>
    </w:p>
  </w:footnote>
  <w:footnote w:id="5">
    <w:p w14:paraId="45A1C219" w14:textId="1E84B916" w:rsidR="00A80105" w:rsidRDefault="00A80105">
      <w:pPr>
        <w:pStyle w:val="FootnoteText"/>
      </w:pPr>
      <w:r w:rsidRPr="00523B58">
        <w:rPr>
          <w:rStyle w:val="FootnoteReference"/>
        </w:rPr>
        <w:footnoteRef/>
      </w:r>
      <w:r w:rsidRPr="00523B58">
        <w:t xml:space="preserve"> </w:t>
      </w:r>
      <w:r w:rsidRPr="00523B58">
        <w:rPr>
          <w:rFonts w:ascii="Times New Roman" w:hAnsi="Times New Roman" w:cs="Times New Roman"/>
        </w:rPr>
        <w:t>For a review of diagnostic assessment recommendations and their role in helping educators and parents support student learning, see Lake and Olson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9EA"/>
    <w:multiLevelType w:val="hybridMultilevel"/>
    <w:tmpl w:val="B552A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C13243"/>
    <w:multiLevelType w:val="multilevel"/>
    <w:tmpl w:val="E3CC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F4D98"/>
    <w:multiLevelType w:val="multilevel"/>
    <w:tmpl w:val="04B4C230"/>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33384D"/>
    <w:multiLevelType w:val="hybridMultilevel"/>
    <w:tmpl w:val="436867B2"/>
    <w:lvl w:ilvl="0" w:tplc="13A4CA8E">
      <w:start w:val="1"/>
      <w:numFmt w:val="decimal"/>
      <w:lvlText w:val="%1)"/>
      <w:lvlJc w:val="left"/>
      <w:pPr>
        <w:ind w:left="1080" w:hanging="360"/>
      </w:pPr>
    </w:lvl>
    <w:lvl w:ilvl="1" w:tplc="502C3AFC">
      <w:start w:val="1"/>
      <w:numFmt w:val="lowerLetter"/>
      <w:lvlText w:val="%2."/>
      <w:lvlJc w:val="left"/>
      <w:pPr>
        <w:ind w:left="1800" w:hanging="360"/>
      </w:pPr>
    </w:lvl>
    <w:lvl w:ilvl="2" w:tplc="29C253F2">
      <w:start w:val="1"/>
      <w:numFmt w:val="lowerRoman"/>
      <w:lvlText w:val="%3."/>
      <w:lvlJc w:val="right"/>
      <w:pPr>
        <w:ind w:left="2520" w:hanging="180"/>
      </w:pPr>
    </w:lvl>
    <w:lvl w:ilvl="3" w:tplc="01F8CC10">
      <w:start w:val="1"/>
      <w:numFmt w:val="decimal"/>
      <w:lvlText w:val="%4."/>
      <w:lvlJc w:val="left"/>
      <w:pPr>
        <w:ind w:left="3240" w:hanging="360"/>
      </w:pPr>
    </w:lvl>
    <w:lvl w:ilvl="4" w:tplc="FEFCA4E8">
      <w:start w:val="1"/>
      <w:numFmt w:val="lowerLetter"/>
      <w:lvlText w:val="%5."/>
      <w:lvlJc w:val="left"/>
      <w:pPr>
        <w:ind w:left="3960" w:hanging="360"/>
      </w:pPr>
    </w:lvl>
    <w:lvl w:ilvl="5" w:tplc="DB1ECB24">
      <w:start w:val="1"/>
      <w:numFmt w:val="lowerRoman"/>
      <w:lvlText w:val="%6."/>
      <w:lvlJc w:val="right"/>
      <w:pPr>
        <w:ind w:left="4680" w:hanging="180"/>
      </w:pPr>
    </w:lvl>
    <w:lvl w:ilvl="6" w:tplc="9B221150">
      <w:start w:val="1"/>
      <w:numFmt w:val="decimal"/>
      <w:lvlText w:val="%7."/>
      <w:lvlJc w:val="left"/>
      <w:pPr>
        <w:ind w:left="5400" w:hanging="360"/>
      </w:pPr>
    </w:lvl>
    <w:lvl w:ilvl="7" w:tplc="8CC4CF32">
      <w:start w:val="1"/>
      <w:numFmt w:val="lowerLetter"/>
      <w:lvlText w:val="%8."/>
      <w:lvlJc w:val="left"/>
      <w:pPr>
        <w:ind w:left="6120" w:hanging="360"/>
      </w:pPr>
    </w:lvl>
    <w:lvl w:ilvl="8" w:tplc="375061FA">
      <w:start w:val="1"/>
      <w:numFmt w:val="lowerRoman"/>
      <w:lvlText w:val="%9."/>
      <w:lvlJc w:val="right"/>
      <w:pPr>
        <w:ind w:left="6840" w:hanging="180"/>
      </w:pPr>
    </w:lvl>
  </w:abstractNum>
  <w:abstractNum w:abstractNumId="4" w15:restartNumberingAfterBreak="0">
    <w:nsid w:val="39E41192"/>
    <w:multiLevelType w:val="hybridMultilevel"/>
    <w:tmpl w:val="8096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A4B95"/>
    <w:multiLevelType w:val="hybridMultilevel"/>
    <w:tmpl w:val="1548EADA"/>
    <w:lvl w:ilvl="0" w:tplc="049C4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93507"/>
    <w:multiLevelType w:val="multilevel"/>
    <w:tmpl w:val="3AEA94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8B222C6"/>
    <w:multiLevelType w:val="hybridMultilevel"/>
    <w:tmpl w:val="1548EADA"/>
    <w:lvl w:ilvl="0" w:tplc="049C4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16DB6"/>
    <w:multiLevelType w:val="hybridMultilevel"/>
    <w:tmpl w:val="5802D36C"/>
    <w:lvl w:ilvl="0" w:tplc="29982E22">
      <w:start w:val="1"/>
      <w:numFmt w:val="decimal"/>
      <w:lvlText w:val="(%1)"/>
      <w:lvlJc w:val="left"/>
      <w:pPr>
        <w:ind w:left="1080" w:hanging="360"/>
      </w:pPr>
    </w:lvl>
    <w:lvl w:ilvl="1" w:tplc="276E34B4">
      <w:start w:val="1"/>
      <w:numFmt w:val="lowerLetter"/>
      <w:lvlText w:val="%2."/>
      <w:lvlJc w:val="left"/>
      <w:pPr>
        <w:ind w:left="1800" w:hanging="360"/>
      </w:pPr>
    </w:lvl>
    <w:lvl w:ilvl="2" w:tplc="557CFBC2">
      <w:start w:val="1"/>
      <w:numFmt w:val="lowerRoman"/>
      <w:lvlText w:val="%3."/>
      <w:lvlJc w:val="right"/>
      <w:pPr>
        <w:ind w:left="2520" w:hanging="180"/>
      </w:pPr>
    </w:lvl>
    <w:lvl w:ilvl="3" w:tplc="F182CC74">
      <w:start w:val="1"/>
      <w:numFmt w:val="decimal"/>
      <w:lvlText w:val="%4."/>
      <w:lvlJc w:val="left"/>
      <w:pPr>
        <w:ind w:left="3240" w:hanging="360"/>
      </w:pPr>
    </w:lvl>
    <w:lvl w:ilvl="4" w:tplc="F2263E5C">
      <w:start w:val="1"/>
      <w:numFmt w:val="lowerLetter"/>
      <w:lvlText w:val="%5."/>
      <w:lvlJc w:val="left"/>
      <w:pPr>
        <w:ind w:left="3960" w:hanging="360"/>
      </w:pPr>
    </w:lvl>
    <w:lvl w:ilvl="5" w:tplc="A3268304">
      <w:start w:val="1"/>
      <w:numFmt w:val="lowerRoman"/>
      <w:lvlText w:val="%6."/>
      <w:lvlJc w:val="right"/>
      <w:pPr>
        <w:ind w:left="4680" w:hanging="180"/>
      </w:pPr>
    </w:lvl>
    <w:lvl w:ilvl="6" w:tplc="AA90F070">
      <w:start w:val="1"/>
      <w:numFmt w:val="decimal"/>
      <w:lvlText w:val="%7."/>
      <w:lvlJc w:val="left"/>
      <w:pPr>
        <w:ind w:left="5400" w:hanging="360"/>
      </w:pPr>
    </w:lvl>
    <w:lvl w:ilvl="7" w:tplc="BAACFBC0">
      <w:start w:val="1"/>
      <w:numFmt w:val="lowerLetter"/>
      <w:lvlText w:val="%8."/>
      <w:lvlJc w:val="left"/>
      <w:pPr>
        <w:ind w:left="6120" w:hanging="360"/>
      </w:pPr>
    </w:lvl>
    <w:lvl w:ilvl="8" w:tplc="87C621F6">
      <w:start w:val="1"/>
      <w:numFmt w:val="lowerRoman"/>
      <w:lvlText w:val="%9."/>
      <w:lvlJc w:val="right"/>
      <w:pPr>
        <w:ind w:left="6840" w:hanging="180"/>
      </w:pPr>
    </w:lvl>
  </w:abstractNum>
  <w:abstractNum w:abstractNumId="9" w15:restartNumberingAfterBreak="0">
    <w:nsid w:val="629F36A1"/>
    <w:multiLevelType w:val="hybridMultilevel"/>
    <w:tmpl w:val="1548EADA"/>
    <w:lvl w:ilvl="0" w:tplc="049C4B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044B3"/>
    <w:multiLevelType w:val="hybridMultilevel"/>
    <w:tmpl w:val="51709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6"/>
  </w:num>
  <w:num w:numId="6">
    <w:abstractNumId w:val="10"/>
  </w:num>
  <w:num w:numId="7">
    <w:abstractNumId w:val="5"/>
  </w:num>
  <w:num w:numId="8">
    <w:abstractNumId w:val="9"/>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9D"/>
    <w:rsid w:val="0000064F"/>
    <w:rsid w:val="00001E3E"/>
    <w:rsid w:val="00002301"/>
    <w:rsid w:val="0000278D"/>
    <w:rsid w:val="0000303D"/>
    <w:rsid w:val="00003080"/>
    <w:rsid w:val="000036EB"/>
    <w:rsid w:val="00003741"/>
    <w:rsid w:val="00006051"/>
    <w:rsid w:val="00006B49"/>
    <w:rsid w:val="00010FE2"/>
    <w:rsid w:val="000115ED"/>
    <w:rsid w:val="0001236D"/>
    <w:rsid w:val="00012617"/>
    <w:rsid w:val="00012DFD"/>
    <w:rsid w:val="00015376"/>
    <w:rsid w:val="000158D0"/>
    <w:rsid w:val="00015A64"/>
    <w:rsid w:val="00017348"/>
    <w:rsid w:val="00017387"/>
    <w:rsid w:val="00017B0D"/>
    <w:rsid w:val="0002109A"/>
    <w:rsid w:val="000212D7"/>
    <w:rsid w:val="0002165C"/>
    <w:rsid w:val="00022091"/>
    <w:rsid w:val="00023483"/>
    <w:rsid w:val="0002357A"/>
    <w:rsid w:val="0002399E"/>
    <w:rsid w:val="00023CF6"/>
    <w:rsid w:val="000249AD"/>
    <w:rsid w:val="00025B30"/>
    <w:rsid w:val="0002639B"/>
    <w:rsid w:val="00026F51"/>
    <w:rsid w:val="00027C69"/>
    <w:rsid w:val="000308FB"/>
    <w:rsid w:val="00031BE2"/>
    <w:rsid w:val="00031FD1"/>
    <w:rsid w:val="00032A46"/>
    <w:rsid w:val="00033730"/>
    <w:rsid w:val="00034C84"/>
    <w:rsid w:val="00034D24"/>
    <w:rsid w:val="000365FA"/>
    <w:rsid w:val="00037056"/>
    <w:rsid w:val="000375DC"/>
    <w:rsid w:val="00040C11"/>
    <w:rsid w:val="000411C7"/>
    <w:rsid w:val="00042653"/>
    <w:rsid w:val="000429E2"/>
    <w:rsid w:val="00043996"/>
    <w:rsid w:val="00043D5A"/>
    <w:rsid w:val="000452DC"/>
    <w:rsid w:val="000460DB"/>
    <w:rsid w:val="00046224"/>
    <w:rsid w:val="00046BF9"/>
    <w:rsid w:val="00047C87"/>
    <w:rsid w:val="000509DF"/>
    <w:rsid w:val="000523C5"/>
    <w:rsid w:val="00052B6B"/>
    <w:rsid w:val="000531AB"/>
    <w:rsid w:val="00053833"/>
    <w:rsid w:val="00053A0E"/>
    <w:rsid w:val="0005608E"/>
    <w:rsid w:val="0005623C"/>
    <w:rsid w:val="00056BD3"/>
    <w:rsid w:val="00057102"/>
    <w:rsid w:val="00057CF0"/>
    <w:rsid w:val="000611D1"/>
    <w:rsid w:val="000613FB"/>
    <w:rsid w:val="000619FD"/>
    <w:rsid w:val="00061ECF"/>
    <w:rsid w:val="00064B3E"/>
    <w:rsid w:val="000651F9"/>
    <w:rsid w:val="000652F6"/>
    <w:rsid w:val="00066FC4"/>
    <w:rsid w:val="0006723E"/>
    <w:rsid w:val="00071C82"/>
    <w:rsid w:val="00073776"/>
    <w:rsid w:val="0007484B"/>
    <w:rsid w:val="00076F0A"/>
    <w:rsid w:val="00077C37"/>
    <w:rsid w:val="0008299F"/>
    <w:rsid w:val="000829C2"/>
    <w:rsid w:val="000829E6"/>
    <w:rsid w:val="00084005"/>
    <w:rsid w:val="0008457F"/>
    <w:rsid w:val="0008486C"/>
    <w:rsid w:val="00084AB3"/>
    <w:rsid w:val="0008586F"/>
    <w:rsid w:val="00086298"/>
    <w:rsid w:val="00086F66"/>
    <w:rsid w:val="000907C9"/>
    <w:rsid w:val="00090B62"/>
    <w:rsid w:val="00094B61"/>
    <w:rsid w:val="00095606"/>
    <w:rsid w:val="000A0387"/>
    <w:rsid w:val="000A0F59"/>
    <w:rsid w:val="000A3216"/>
    <w:rsid w:val="000A4B58"/>
    <w:rsid w:val="000A518F"/>
    <w:rsid w:val="000B084D"/>
    <w:rsid w:val="000B125A"/>
    <w:rsid w:val="000B3DC8"/>
    <w:rsid w:val="000B40EC"/>
    <w:rsid w:val="000B5E6B"/>
    <w:rsid w:val="000B77C2"/>
    <w:rsid w:val="000C23DA"/>
    <w:rsid w:val="000C4173"/>
    <w:rsid w:val="000C559A"/>
    <w:rsid w:val="000C5C61"/>
    <w:rsid w:val="000C6ABD"/>
    <w:rsid w:val="000C7853"/>
    <w:rsid w:val="000C7BC5"/>
    <w:rsid w:val="000C7DC3"/>
    <w:rsid w:val="000D0964"/>
    <w:rsid w:val="000D09C7"/>
    <w:rsid w:val="000D2414"/>
    <w:rsid w:val="000D2AEB"/>
    <w:rsid w:val="000D33E7"/>
    <w:rsid w:val="000D5CDC"/>
    <w:rsid w:val="000D6516"/>
    <w:rsid w:val="000D6551"/>
    <w:rsid w:val="000D6AD6"/>
    <w:rsid w:val="000E05C7"/>
    <w:rsid w:val="000E0605"/>
    <w:rsid w:val="000E07EA"/>
    <w:rsid w:val="000E1C48"/>
    <w:rsid w:val="000E471B"/>
    <w:rsid w:val="000E5C8C"/>
    <w:rsid w:val="000E708B"/>
    <w:rsid w:val="000E722B"/>
    <w:rsid w:val="000F01AD"/>
    <w:rsid w:val="000F09FE"/>
    <w:rsid w:val="000F199A"/>
    <w:rsid w:val="000F1C7F"/>
    <w:rsid w:val="000F46E5"/>
    <w:rsid w:val="00100603"/>
    <w:rsid w:val="00100EFE"/>
    <w:rsid w:val="00101AD1"/>
    <w:rsid w:val="001028A4"/>
    <w:rsid w:val="001029D2"/>
    <w:rsid w:val="00103106"/>
    <w:rsid w:val="00105230"/>
    <w:rsid w:val="00106578"/>
    <w:rsid w:val="00110329"/>
    <w:rsid w:val="00110621"/>
    <w:rsid w:val="00111390"/>
    <w:rsid w:val="0012078F"/>
    <w:rsid w:val="00120CA0"/>
    <w:rsid w:val="001210FF"/>
    <w:rsid w:val="00124940"/>
    <w:rsid w:val="00124C43"/>
    <w:rsid w:val="00126094"/>
    <w:rsid w:val="001264B4"/>
    <w:rsid w:val="0012716C"/>
    <w:rsid w:val="001273B2"/>
    <w:rsid w:val="00127D53"/>
    <w:rsid w:val="00127E0E"/>
    <w:rsid w:val="00127FAE"/>
    <w:rsid w:val="00131FCE"/>
    <w:rsid w:val="001320A4"/>
    <w:rsid w:val="001327EA"/>
    <w:rsid w:val="0013405D"/>
    <w:rsid w:val="00134653"/>
    <w:rsid w:val="00137711"/>
    <w:rsid w:val="00137721"/>
    <w:rsid w:val="00137CB9"/>
    <w:rsid w:val="00137E4B"/>
    <w:rsid w:val="00140976"/>
    <w:rsid w:val="00141B65"/>
    <w:rsid w:val="001422CF"/>
    <w:rsid w:val="00143F29"/>
    <w:rsid w:val="001453DC"/>
    <w:rsid w:val="00145964"/>
    <w:rsid w:val="00146C05"/>
    <w:rsid w:val="00147D1B"/>
    <w:rsid w:val="0015238B"/>
    <w:rsid w:val="00152466"/>
    <w:rsid w:val="001529FD"/>
    <w:rsid w:val="001536DB"/>
    <w:rsid w:val="00153C8C"/>
    <w:rsid w:val="00153E5B"/>
    <w:rsid w:val="00153E8D"/>
    <w:rsid w:val="00154C8D"/>
    <w:rsid w:val="0015639B"/>
    <w:rsid w:val="001575F9"/>
    <w:rsid w:val="00157D44"/>
    <w:rsid w:val="00160C5C"/>
    <w:rsid w:val="00161A1D"/>
    <w:rsid w:val="00162100"/>
    <w:rsid w:val="001639BF"/>
    <w:rsid w:val="00163C4A"/>
    <w:rsid w:val="0016658F"/>
    <w:rsid w:val="001668BA"/>
    <w:rsid w:val="0016741B"/>
    <w:rsid w:val="00167F7C"/>
    <w:rsid w:val="0017120C"/>
    <w:rsid w:val="00171E38"/>
    <w:rsid w:val="0017221A"/>
    <w:rsid w:val="001727D4"/>
    <w:rsid w:val="00173482"/>
    <w:rsid w:val="00173F9E"/>
    <w:rsid w:val="00174302"/>
    <w:rsid w:val="001763C1"/>
    <w:rsid w:val="0018050E"/>
    <w:rsid w:val="0018070B"/>
    <w:rsid w:val="0018174F"/>
    <w:rsid w:val="00183D06"/>
    <w:rsid w:val="00184F2E"/>
    <w:rsid w:val="00185B97"/>
    <w:rsid w:val="0018608E"/>
    <w:rsid w:val="00190351"/>
    <w:rsid w:val="00190A24"/>
    <w:rsid w:val="001919D2"/>
    <w:rsid w:val="001921BE"/>
    <w:rsid w:val="00192B01"/>
    <w:rsid w:val="001935CD"/>
    <w:rsid w:val="00194010"/>
    <w:rsid w:val="00194BFA"/>
    <w:rsid w:val="00196AF2"/>
    <w:rsid w:val="00196D09"/>
    <w:rsid w:val="00196F9D"/>
    <w:rsid w:val="001A13CC"/>
    <w:rsid w:val="001A1C31"/>
    <w:rsid w:val="001A4758"/>
    <w:rsid w:val="001A4FC0"/>
    <w:rsid w:val="001A5FC7"/>
    <w:rsid w:val="001A6539"/>
    <w:rsid w:val="001A729D"/>
    <w:rsid w:val="001A7FF3"/>
    <w:rsid w:val="001B0020"/>
    <w:rsid w:val="001B04DA"/>
    <w:rsid w:val="001B1166"/>
    <w:rsid w:val="001B117C"/>
    <w:rsid w:val="001B208F"/>
    <w:rsid w:val="001B30C6"/>
    <w:rsid w:val="001B4339"/>
    <w:rsid w:val="001B4D72"/>
    <w:rsid w:val="001B7C23"/>
    <w:rsid w:val="001B7EEB"/>
    <w:rsid w:val="001C0ABC"/>
    <w:rsid w:val="001C0CE5"/>
    <w:rsid w:val="001C0F1C"/>
    <w:rsid w:val="001C5600"/>
    <w:rsid w:val="001C6571"/>
    <w:rsid w:val="001C66C9"/>
    <w:rsid w:val="001C6AF9"/>
    <w:rsid w:val="001C7830"/>
    <w:rsid w:val="001D0195"/>
    <w:rsid w:val="001D234D"/>
    <w:rsid w:val="001D3BB2"/>
    <w:rsid w:val="001D43C8"/>
    <w:rsid w:val="001D52EE"/>
    <w:rsid w:val="001D5475"/>
    <w:rsid w:val="001D6AC7"/>
    <w:rsid w:val="001D7227"/>
    <w:rsid w:val="001E134F"/>
    <w:rsid w:val="001E227A"/>
    <w:rsid w:val="001E3D6B"/>
    <w:rsid w:val="001E4089"/>
    <w:rsid w:val="001F048E"/>
    <w:rsid w:val="001F2CB3"/>
    <w:rsid w:val="001F4CFF"/>
    <w:rsid w:val="001F5499"/>
    <w:rsid w:val="001F59CC"/>
    <w:rsid w:val="001F5B41"/>
    <w:rsid w:val="001F5D42"/>
    <w:rsid w:val="002007C5"/>
    <w:rsid w:val="00200B3F"/>
    <w:rsid w:val="00203169"/>
    <w:rsid w:val="002032B2"/>
    <w:rsid w:val="00203BE7"/>
    <w:rsid w:val="002052EE"/>
    <w:rsid w:val="0020595C"/>
    <w:rsid w:val="00205C65"/>
    <w:rsid w:val="00205CC6"/>
    <w:rsid w:val="0020688C"/>
    <w:rsid w:val="00206FE1"/>
    <w:rsid w:val="0020748F"/>
    <w:rsid w:val="002077BB"/>
    <w:rsid w:val="00207F02"/>
    <w:rsid w:val="00210A15"/>
    <w:rsid w:val="00211FE7"/>
    <w:rsid w:val="00216257"/>
    <w:rsid w:val="002167A0"/>
    <w:rsid w:val="0021764F"/>
    <w:rsid w:val="00217A6A"/>
    <w:rsid w:val="00220051"/>
    <w:rsid w:val="0022039F"/>
    <w:rsid w:val="002203F4"/>
    <w:rsid w:val="00221057"/>
    <w:rsid w:val="002248EB"/>
    <w:rsid w:val="00224CA7"/>
    <w:rsid w:val="002251AB"/>
    <w:rsid w:val="00225375"/>
    <w:rsid w:val="0022660E"/>
    <w:rsid w:val="002267FC"/>
    <w:rsid w:val="002278F7"/>
    <w:rsid w:val="0023056C"/>
    <w:rsid w:val="002314DB"/>
    <w:rsid w:val="002321A9"/>
    <w:rsid w:val="002340F5"/>
    <w:rsid w:val="002356E9"/>
    <w:rsid w:val="00236D46"/>
    <w:rsid w:val="002370EB"/>
    <w:rsid w:val="00237E57"/>
    <w:rsid w:val="00242996"/>
    <w:rsid w:val="00243514"/>
    <w:rsid w:val="0024371A"/>
    <w:rsid w:val="002437FE"/>
    <w:rsid w:val="00243CA4"/>
    <w:rsid w:val="002444D7"/>
    <w:rsid w:val="00244B0C"/>
    <w:rsid w:val="002459B2"/>
    <w:rsid w:val="0024749E"/>
    <w:rsid w:val="00247507"/>
    <w:rsid w:val="00247C20"/>
    <w:rsid w:val="00250678"/>
    <w:rsid w:val="00250DAF"/>
    <w:rsid w:val="002511D5"/>
    <w:rsid w:val="00253AF8"/>
    <w:rsid w:val="00253B46"/>
    <w:rsid w:val="002570E4"/>
    <w:rsid w:val="0025796C"/>
    <w:rsid w:val="002606A6"/>
    <w:rsid w:val="00260A01"/>
    <w:rsid w:val="00260BE6"/>
    <w:rsid w:val="00261A0A"/>
    <w:rsid w:val="0026228A"/>
    <w:rsid w:val="00262E1C"/>
    <w:rsid w:val="002651E3"/>
    <w:rsid w:val="00267541"/>
    <w:rsid w:val="002703C1"/>
    <w:rsid w:val="00270905"/>
    <w:rsid w:val="00270B4C"/>
    <w:rsid w:val="00271612"/>
    <w:rsid w:val="00273D5D"/>
    <w:rsid w:val="00273FAE"/>
    <w:rsid w:val="002758DD"/>
    <w:rsid w:val="00276E75"/>
    <w:rsid w:val="0027701B"/>
    <w:rsid w:val="0028078B"/>
    <w:rsid w:val="00280DC0"/>
    <w:rsid w:val="00281149"/>
    <w:rsid w:val="00281C68"/>
    <w:rsid w:val="002828D2"/>
    <w:rsid w:val="00283009"/>
    <w:rsid w:val="0028487C"/>
    <w:rsid w:val="00285228"/>
    <w:rsid w:val="00286708"/>
    <w:rsid w:val="0028704E"/>
    <w:rsid w:val="00291301"/>
    <w:rsid w:val="00292550"/>
    <w:rsid w:val="002928DA"/>
    <w:rsid w:val="002936AF"/>
    <w:rsid w:val="00293902"/>
    <w:rsid w:val="002940F9"/>
    <w:rsid w:val="002944E8"/>
    <w:rsid w:val="0029479F"/>
    <w:rsid w:val="00294CD5"/>
    <w:rsid w:val="00294F2D"/>
    <w:rsid w:val="00295549"/>
    <w:rsid w:val="0029603A"/>
    <w:rsid w:val="00297119"/>
    <w:rsid w:val="002A01F8"/>
    <w:rsid w:val="002A09D3"/>
    <w:rsid w:val="002A142C"/>
    <w:rsid w:val="002A3896"/>
    <w:rsid w:val="002A42DE"/>
    <w:rsid w:val="002A4392"/>
    <w:rsid w:val="002A65FB"/>
    <w:rsid w:val="002B0C4B"/>
    <w:rsid w:val="002B1684"/>
    <w:rsid w:val="002B3A73"/>
    <w:rsid w:val="002B4961"/>
    <w:rsid w:val="002B546A"/>
    <w:rsid w:val="002B55F8"/>
    <w:rsid w:val="002B6A66"/>
    <w:rsid w:val="002B76EC"/>
    <w:rsid w:val="002B76F8"/>
    <w:rsid w:val="002C2FBD"/>
    <w:rsid w:val="002C3B01"/>
    <w:rsid w:val="002C5A66"/>
    <w:rsid w:val="002D06DC"/>
    <w:rsid w:val="002D0AA4"/>
    <w:rsid w:val="002D17B1"/>
    <w:rsid w:val="002D2293"/>
    <w:rsid w:val="002D2424"/>
    <w:rsid w:val="002D33AD"/>
    <w:rsid w:val="002D390B"/>
    <w:rsid w:val="002D47E3"/>
    <w:rsid w:val="002D577D"/>
    <w:rsid w:val="002D5E0B"/>
    <w:rsid w:val="002D63CF"/>
    <w:rsid w:val="002D7AC1"/>
    <w:rsid w:val="002D7F75"/>
    <w:rsid w:val="002D7FA3"/>
    <w:rsid w:val="002E025B"/>
    <w:rsid w:val="002E06F4"/>
    <w:rsid w:val="002E15A0"/>
    <w:rsid w:val="002E216B"/>
    <w:rsid w:val="002E288F"/>
    <w:rsid w:val="002E3D60"/>
    <w:rsid w:val="002E4489"/>
    <w:rsid w:val="002E61FD"/>
    <w:rsid w:val="002F0A90"/>
    <w:rsid w:val="002F10F2"/>
    <w:rsid w:val="002F1D17"/>
    <w:rsid w:val="002F2EE2"/>
    <w:rsid w:val="002F733B"/>
    <w:rsid w:val="002F7E7F"/>
    <w:rsid w:val="003000DB"/>
    <w:rsid w:val="00300F62"/>
    <w:rsid w:val="00301324"/>
    <w:rsid w:val="00303C80"/>
    <w:rsid w:val="0030412A"/>
    <w:rsid w:val="00304E04"/>
    <w:rsid w:val="00305868"/>
    <w:rsid w:val="00306C3B"/>
    <w:rsid w:val="00310F49"/>
    <w:rsid w:val="00311954"/>
    <w:rsid w:val="003140C2"/>
    <w:rsid w:val="003149A3"/>
    <w:rsid w:val="00314A8A"/>
    <w:rsid w:val="00314F17"/>
    <w:rsid w:val="00316985"/>
    <w:rsid w:val="00317C7E"/>
    <w:rsid w:val="00320D85"/>
    <w:rsid w:val="00320E63"/>
    <w:rsid w:val="0032221B"/>
    <w:rsid w:val="00322383"/>
    <w:rsid w:val="00323B52"/>
    <w:rsid w:val="00324390"/>
    <w:rsid w:val="00324949"/>
    <w:rsid w:val="0032603E"/>
    <w:rsid w:val="00326069"/>
    <w:rsid w:val="00330930"/>
    <w:rsid w:val="00333104"/>
    <w:rsid w:val="00333705"/>
    <w:rsid w:val="003338CD"/>
    <w:rsid w:val="00334094"/>
    <w:rsid w:val="0033497A"/>
    <w:rsid w:val="003358E3"/>
    <w:rsid w:val="00335D98"/>
    <w:rsid w:val="00340CFD"/>
    <w:rsid w:val="00341428"/>
    <w:rsid w:val="003417AF"/>
    <w:rsid w:val="00342606"/>
    <w:rsid w:val="00342C32"/>
    <w:rsid w:val="003457A6"/>
    <w:rsid w:val="003469D1"/>
    <w:rsid w:val="003471F7"/>
    <w:rsid w:val="00350743"/>
    <w:rsid w:val="003514E0"/>
    <w:rsid w:val="00355032"/>
    <w:rsid w:val="003550FD"/>
    <w:rsid w:val="003561CA"/>
    <w:rsid w:val="00356423"/>
    <w:rsid w:val="00356521"/>
    <w:rsid w:val="00356AA2"/>
    <w:rsid w:val="00357B91"/>
    <w:rsid w:val="00360A69"/>
    <w:rsid w:val="0036139A"/>
    <w:rsid w:val="003625DA"/>
    <w:rsid w:val="0036279B"/>
    <w:rsid w:val="003632A7"/>
    <w:rsid w:val="003637D5"/>
    <w:rsid w:val="00363E53"/>
    <w:rsid w:val="00364580"/>
    <w:rsid w:val="003646AC"/>
    <w:rsid w:val="00365F54"/>
    <w:rsid w:val="00367884"/>
    <w:rsid w:val="00367E68"/>
    <w:rsid w:val="00370473"/>
    <w:rsid w:val="00372C19"/>
    <w:rsid w:val="003735C5"/>
    <w:rsid w:val="003735F0"/>
    <w:rsid w:val="00373AB0"/>
    <w:rsid w:val="00373E97"/>
    <w:rsid w:val="003742C9"/>
    <w:rsid w:val="00374A3F"/>
    <w:rsid w:val="00374F09"/>
    <w:rsid w:val="003751E6"/>
    <w:rsid w:val="00375E1F"/>
    <w:rsid w:val="003776E4"/>
    <w:rsid w:val="00377EDF"/>
    <w:rsid w:val="00380087"/>
    <w:rsid w:val="0038178F"/>
    <w:rsid w:val="00383BE5"/>
    <w:rsid w:val="00383FF8"/>
    <w:rsid w:val="00384549"/>
    <w:rsid w:val="00390971"/>
    <w:rsid w:val="00390F7B"/>
    <w:rsid w:val="00391D3C"/>
    <w:rsid w:val="00392071"/>
    <w:rsid w:val="00392A28"/>
    <w:rsid w:val="003934A1"/>
    <w:rsid w:val="00393BB4"/>
    <w:rsid w:val="00394B48"/>
    <w:rsid w:val="003954B6"/>
    <w:rsid w:val="003972D3"/>
    <w:rsid w:val="00397A73"/>
    <w:rsid w:val="003A0039"/>
    <w:rsid w:val="003A0267"/>
    <w:rsid w:val="003A1055"/>
    <w:rsid w:val="003A2C4B"/>
    <w:rsid w:val="003A481C"/>
    <w:rsid w:val="003A48C9"/>
    <w:rsid w:val="003A5D35"/>
    <w:rsid w:val="003B02AA"/>
    <w:rsid w:val="003B040D"/>
    <w:rsid w:val="003B1B78"/>
    <w:rsid w:val="003B2498"/>
    <w:rsid w:val="003B3A84"/>
    <w:rsid w:val="003B4672"/>
    <w:rsid w:val="003B4724"/>
    <w:rsid w:val="003B5433"/>
    <w:rsid w:val="003B58E2"/>
    <w:rsid w:val="003B6E95"/>
    <w:rsid w:val="003B7297"/>
    <w:rsid w:val="003C0443"/>
    <w:rsid w:val="003D11F3"/>
    <w:rsid w:val="003D12E4"/>
    <w:rsid w:val="003D2F86"/>
    <w:rsid w:val="003D5589"/>
    <w:rsid w:val="003D62CB"/>
    <w:rsid w:val="003D7A67"/>
    <w:rsid w:val="003E1241"/>
    <w:rsid w:val="003E1F11"/>
    <w:rsid w:val="003E3EBE"/>
    <w:rsid w:val="003E7A7F"/>
    <w:rsid w:val="003F058D"/>
    <w:rsid w:val="003F0C2F"/>
    <w:rsid w:val="003F15F4"/>
    <w:rsid w:val="003F2412"/>
    <w:rsid w:val="003F2F3B"/>
    <w:rsid w:val="003F3C7A"/>
    <w:rsid w:val="003F3DA0"/>
    <w:rsid w:val="003F58D1"/>
    <w:rsid w:val="003F7F09"/>
    <w:rsid w:val="0040012A"/>
    <w:rsid w:val="00401124"/>
    <w:rsid w:val="004031E9"/>
    <w:rsid w:val="00403672"/>
    <w:rsid w:val="00403965"/>
    <w:rsid w:val="00403C21"/>
    <w:rsid w:val="00404451"/>
    <w:rsid w:val="004059E3"/>
    <w:rsid w:val="004074B0"/>
    <w:rsid w:val="004107EE"/>
    <w:rsid w:val="00414712"/>
    <w:rsid w:val="004147F9"/>
    <w:rsid w:val="00414A89"/>
    <w:rsid w:val="00414B2A"/>
    <w:rsid w:val="00414F97"/>
    <w:rsid w:val="00416032"/>
    <w:rsid w:val="00416744"/>
    <w:rsid w:val="004169D2"/>
    <w:rsid w:val="004218AB"/>
    <w:rsid w:val="00422645"/>
    <w:rsid w:val="004226CB"/>
    <w:rsid w:val="00422B2B"/>
    <w:rsid w:val="00423B5D"/>
    <w:rsid w:val="004244BB"/>
    <w:rsid w:val="00424A7D"/>
    <w:rsid w:val="00424F36"/>
    <w:rsid w:val="004275EE"/>
    <w:rsid w:val="00430CA1"/>
    <w:rsid w:val="00431039"/>
    <w:rsid w:val="004329FA"/>
    <w:rsid w:val="00433F43"/>
    <w:rsid w:val="00437205"/>
    <w:rsid w:val="00441210"/>
    <w:rsid w:val="004412FF"/>
    <w:rsid w:val="00443B77"/>
    <w:rsid w:val="00443F05"/>
    <w:rsid w:val="004450C1"/>
    <w:rsid w:val="00445103"/>
    <w:rsid w:val="004451AA"/>
    <w:rsid w:val="00452F6E"/>
    <w:rsid w:val="00455C48"/>
    <w:rsid w:val="00456926"/>
    <w:rsid w:val="00456A3D"/>
    <w:rsid w:val="00457E66"/>
    <w:rsid w:val="00460361"/>
    <w:rsid w:val="00460436"/>
    <w:rsid w:val="0046466D"/>
    <w:rsid w:val="004652DB"/>
    <w:rsid w:val="0046674E"/>
    <w:rsid w:val="0046707D"/>
    <w:rsid w:val="004700E1"/>
    <w:rsid w:val="004716FE"/>
    <w:rsid w:val="0047504B"/>
    <w:rsid w:val="0047528B"/>
    <w:rsid w:val="004758FE"/>
    <w:rsid w:val="00481734"/>
    <w:rsid w:val="004829F3"/>
    <w:rsid w:val="00484ADB"/>
    <w:rsid w:val="00484B10"/>
    <w:rsid w:val="00484D63"/>
    <w:rsid w:val="004865D8"/>
    <w:rsid w:val="00486E67"/>
    <w:rsid w:val="00487B00"/>
    <w:rsid w:val="00487C45"/>
    <w:rsid w:val="00487FA0"/>
    <w:rsid w:val="0049357A"/>
    <w:rsid w:val="00493B68"/>
    <w:rsid w:val="00493FAE"/>
    <w:rsid w:val="004947DD"/>
    <w:rsid w:val="004959DF"/>
    <w:rsid w:val="00495E03"/>
    <w:rsid w:val="00496475"/>
    <w:rsid w:val="004979F9"/>
    <w:rsid w:val="004A15B8"/>
    <w:rsid w:val="004A1AA6"/>
    <w:rsid w:val="004A1D2B"/>
    <w:rsid w:val="004A45D4"/>
    <w:rsid w:val="004A4E03"/>
    <w:rsid w:val="004A64A2"/>
    <w:rsid w:val="004B2A32"/>
    <w:rsid w:val="004B3F51"/>
    <w:rsid w:val="004B46F8"/>
    <w:rsid w:val="004B5907"/>
    <w:rsid w:val="004B6314"/>
    <w:rsid w:val="004C10D3"/>
    <w:rsid w:val="004C2FB0"/>
    <w:rsid w:val="004C46B2"/>
    <w:rsid w:val="004C502D"/>
    <w:rsid w:val="004C5308"/>
    <w:rsid w:val="004C6751"/>
    <w:rsid w:val="004C6927"/>
    <w:rsid w:val="004C6F18"/>
    <w:rsid w:val="004D23E6"/>
    <w:rsid w:val="004D4883"/>
    <w:rsid w:val="004D5257"/>
    <w:rsid w:val="004D531D"/>
    <w:rsid w:val="004D765D"/>
    <w:rsid w:val="004D7715"/>
    <w:rsid w:val="004D77E7"/>
    <w:rsid w:val="004D7931"/>
    <w:rsid w:val="004E1B7E"/>
    <w:rsid w:val="004E1FCF"/>
    <w:rsid w:val="004E4540"/>
    <w:rsid w:val="004E49E0"/>
    <w:rsid w:val="004E6B0E"/>
    <w:rsid w:val="004E6EDF"/>
    <w:rsid w:val="004E6FF2"/>
    <w:rsid w:val="004F0C4A"/>
    <w:rsid w:val="004F0DC3"/>
    <w:rsid w:val="004F1163"/>
    <w:rsid w:val="004F1B39"/>
    <w:rsid w:val="004F1B84"/>
    <w:rsid w:val="004F2587"/>
    <w:rsid w:val="004F5971"/>
    <w:rsid w:val="004F7691"/>
    <w:rsid w:val="005028CC"/>
    <w:rsid w:val="00502CF3"/>
    <w:rsid w:val="005031FC"/>
    <w:rsid w:val="005033F3"/>
    <w:rsid w:val="005036CD"/>
    <w:rsid w:val="00506352"/>
    <w:rsid w:val="00507DC7"/>
    <w:rsid w:val="0052087D"/>
    <w:rsid w:val="00521AC7"/>
    <w:rsid w:val="0052200B"/>
    <w:rsid w:val="0052282C"/>
    <w:rsid w:val="00522D0E"/>
    <w:rsid w:val="00522D1D"/>
    <w:rsid w:val="00523B58"/>
    <w:rsid w:val="005249AE"/>
    <w:rsid w:val="005271DB"/>
    <w:rsid w:val="00530659"/>
    <w:rsid w:val="005306FC"/>
    <w:rsid w:val="005310EC"/>
    <w:rsid w:val="00532158"/>
    <w:rsid w:val="00532891"/>
    <w:rsid w:val="0053780B"/>
    <w:rsid w:val="00537870"/>
    <w:rsid w:val="0053796E"/>
    <w:rsid w:val="00540BAE"/>
    <w:rsid w:val="005438A6"/>
    <w:rsid w:val="005466AF"/>
    <w:rsid w:val="00551E29"/>
    <w:rsid w:val="00552415"/>
    <w:rsid w:val="00552CF3"/>
    <w:rsid w:val="0055488E"/>
    <w:rsid w:val="00554B47"/>
    <w:rsid w:val="00554E4A"/>
    <w:rsid w:val="00555693"/>
    <w:rsid w:val="00556AEB"/>
    <w:rsid w:val="00556C08"/>
    <w:rsid w:val="00557276"/>
    <w:rsid w:val="005608EE"/>
    <w:rsid w:val="00560FBB"/>
    <w:rsid w:val="00560FE2"/>
    <w:rsid w:val="00561E2A"/>
    <w:rsid w:val="00562676"/>
    <w:rsid w:val="0056285C"/>
    <w:rsid w:val="005628FA"/>
    <w:rsid w:val="00563205"/>
    <w:rsid w:val="00563881"/>
    <w:rsid w:val="0056409E"/>
    <w:rsid w:val="00564242"/>
    <w:rsid w:val="00565870"/>
    <w:rsid w:val="00571D0C"/>
    <w:rsid w:val="005725BA"/>
    <w:rsid w:val="005730A9"/>
    <w:rsid w:val="00575F54"/>
    <w:rsid w:val="00576142"/>
    <w:rsid w:val="00580121"/>
    <w:rsid w:val="00581CA4"/>
    <w:rsid w:val="0058245E"/>
    <w:rsid w:val="00582F30"/>
    <w:rsid w:val="005840EF"/>
    <w:rsid w:val="005870FF"/>
    <w:rsid w:val="00590798"/>
    <w:rsid w:val="0059188B"/>
    <w:rsid w:val="0059199F"/>
    <w:rsid w:val="00592AF4"/>
    <w:rsid w:val="005930AA"/>
    <w:rsid w:val="0059314F"/>
    <w:rsid w:val="00595405"/>
    <w:rsid w:val="005956BE"/>
    <w:rsid w:val="00596D28"/>
    <w:rsid w:val="00596DCE"/>
    <w:rsid w:val="00597079"/>
    <w:rsid w:val="005973B9"/>
    <w:rsid w:val="005A02C7"/>
    <w:rsid w:val="005A06A2"/>
    <w:rsid w:val="005A09A0"/>
    <w:rsid w:val="005A1875"/>
    <w:rsid w:val="005A1E42"/>
    <w:rsid w:val="005A1EC2"/>
    <w:rsid w:val="005A2ECC"/>
    <w:rsid w:val="005A466B"/>
    <w:rsid w:val="005A500C"/>
    <w:rsid w:val="005A5CEC"/>
    <w:rsid w:val="005A7137"/>
    <w:rsid w:val="005B0286"/>
    <w:rsid w:val="005B062B"/>
    <w:rsid w:val="005B226D"/>
    <w:rsid w:val="005B79E8"/>
    <w:rsid w:val="005C1807"/>
    <w:rsid w:val="005C1A8B"/>
    <w:rsid w:val="005C2B4C"/>
    <w:rsid w:val="005C3CD8"/>
    <w:rsid w:val="005C3DF2"/>
    <w:rsid w:val="005C4936"/>
    <w:rsid w:val="005C4CEB"/>
    <w:rsid w:val="005C567C"/>
    <w:rsid w:val="005C6444"/>
    <w:rsid w:val="005C6B61"/>
    <w:rsid w:val="005C70EA"/>
    <w:rsid w:val="005D099B"/>
    <w:rsid w:val="005D3646"/>
    <w:rsid w:val="005D56A9"/>
    <w:rsid w:val="005D56D1"/>
    <w:rsid w:val="005D5B27"/>
    <w:rsid w:val="005D6EEB"/>
    <w:rsid w:val="005E072B"/>
    <w:rsid w:val="005E1221"/>
    <w:rsid w:val="005E13E9"/>
    <w:rsid w:val="005E45B6"/>
    <w:rsid w:val="005E46CA"/>
    <w:rsid w:val="005E4D51"/>
    <w:rsid w:val="005E644B"/>
    <w:rsid w:val="005E6C12"/>
    <w:rsid w:val="005E7DF0"/>
    <w:rsid w:val="005F2C9F"/>
    <w:rsid w:val="005F55DB"/>
    <w:rsid w:val="005F5F4C"/>
    <w:rsid w:val="005F70EA"/>
    <w:rsid w:val="005F771B"/>
    <w:rsid w:val="00600719"/>
    <w:rsid w:val="00603E74"/>
    <w:rsid w:val="006048F6"/>
    <w:rsid w:val="00605960"/>
    <w:rsid w:val="0060691E"/>
    <w:rsid w:val="006078D6"/>
    <w:rsid w:val="0061094C"/>
    <w:rsid w:val="006153B5"/>
    <w:rsid w:val="00616F7E"/>
    <w:rsid w:val="00617BE7"/>
    <w:rsid w:val="00623E3A"/>
    <w:rsid w:val="00623ED9"/>
    <w:rsid w:val="00624903"/>
    <w:rsid w:val="00625D4F"/>
    <w:rsid w:val="0062762F"/>
    <w:rsid w:val="00630207"/>
    <w:rsid w:val="00630C56"/>
    <w:rsid w:val="00631CA9"/>
    <w:rsid w:val="0063246D"/>
    <w:rsid w:val="00632C39"/>
    <w:rsid w:val="00633D6A"/>
    <w:rsid w:val="0063750B"/>
    <w:rsid w:val="006424A0"/>
    <w:rsid w:val="006426A6"/>
    <w:rsid w:val="006429EB"/>
    <w:rsid w:val="00643797"/>
    <w:rsid w:val="00644D7D"/>
    <w:rsid w:val="00650122"/>
    <w:rsid w:val="00650E24"/>
    <w:rsid w:val="006511B1"/>
    <w:rsid w:val="00652782"/>
    <w:rsid w:val="00653779"/>
    <w:rsid w:val="00654A14"/>
    <w:rsid w:val="00655570"/>
    <w:rsid w:val="00655E6A"/>
    <w:rsid w:val="00656FD4"/>
    <w:rsid w:val="00657091"/>
    <w:rsid w:val="00660186"/>
    <w:rsid w:val="00660224"/>
    <w:rsid w:val="0066031A"/>
    <w:rsid w:val="00662339"/>
    <w:rsid w:val="00664347"/>
    <w:rsid w:val="006649D5"/>
    <w:rsid w:val="006656C7"/>
    <w:rsid w:val="00665CAA"/>
    <w:rsid w:val="006672F9"/>
    <w:rsid w:val="006702DC"/>
    <w:rsid w:val="006709A5"/>
    <w:rsid w:val="00670CC6"/>
    <w:rsid w:val="00670E0D"/>
    <w:rsid w:val="00671696"/>
    <w:rsid w:val="0067403D"/>
    <w:rsid w:val="00675A25"/>
    <w:rsid w:val="00680308"/>
    <w:rsid w:val="006822E4"/>
    <w:rsid w:val="00682B70"/>
    <w:rsid w:val="00683426"/>
    <w:rsid w:val="00683CC3"/>
    <w:rsid w:val="00685134"/>
    <w:rsid w:val="00687A19"/>
    <w:rsid w:val="00687AA8"/>
    <w:rsid w:val="00694923"/>
    <w:rsid w:val="00695243"/>
    <w:rsid w:val="0069534B"/>
    <w:rsid w:val="00695648"/>
    <w:rsid w:val="00697515"/>
    <w:rsid w:val="006A0B1F"/>
    <w:rsid w:val="006A15A0"/>
    <w:rsid w:val="006A1833"/>
    <w:rsid w:val="006A20F6"/>
    <w:rsid w:val="006A2CF2"/>
    <w:rsid w:val="006A2FEB"/>
    <w:rsid w:val="006A30BE"/>
    <w:rsid w:val="006A4485"/>
    <w:rsid w:val="006A644E"/>
    <w:rsid w:val="006A6E56"/>
    <w:rsid w:val="006A7C35"/>
    <w:rsid w:val="006B0815"/>
    <w:rsid w:val="006B1156"/>
    <w:rsid w:val="006B1500"/>
    <w:rsid w:val="006B2389"/>
    <w:rsid w:val="006B4325"/>
    <w:rsid w:val="006B5A76"/>
    <w:rsid w:val="006B784B"/>
    <w:rsid w:val="006C0245"/>
    <w:rsid w:val="006C1F9F"/>
    <w:rsid w:val="006C73ED"/>
    <w:rsid w:val="006C74C2"/>
    <w:rsid w:val="006C7E8A"/>
    <w:rsid w:val="006D021E"/>
    <w:rsid w:val="006D17AC"/>
    <w:rsid w:val="006D36EE"/>
    <w:rsid w:val="006D3933"/>
    <w:rsid w:val="006D4442"/>
    <w:rsid w:val="006D5987"/>
    <w:rsid w:val="006D626A"/>
    <w:rsid w:val="006D6F1F"/>
    <w:rsid w:val="006D7887"/>
    <w:rsid w:val="006E0C97"/>
    <w:rsid w:val="006E10EA"/>
    <w:rsid w:val="006E3BE4"/>
    <w:rsid w:val="006E6DF6"/>
    <w:rsid w:val="006F1A69"/>
    <w:rsid w:val="006F2B14"/>
    <w:rsid w:val="006F2EC7"/>
    <w:rsid w:val="006F4C7E"/>
    <w:rsid w:val="006F5E7D"/>
    <w:rsid w:val="006F66A9"/>
    <w:rsid w:val="006F677F"/>
    <w:rsid w:val="00700489"/>
    <w:rsid w:val="00700632"/>
    <w:rsid w:val="0070143E"/>
    <w:rsid w:val="00702179"/>
    <w:rsid w:val="0070377F"/>
    <w:rsid w:val="00703EDF"/>
    <w:rsid w:val="007041ED"/>
    <w:rsid w:val="007047D2"/>
    <w:rsid w:val="00705566"/>
    <w:rsid w:val="007073E6"/>
    <w:rsid w:val="00712B19"/>
    <w:rsid w:val="00712B52"/>
    <w:rsid w:val="00712DDB"/>
    <w:rsid w:val="00713D7A"/>
    <w:rsid w:val="007146FC"/>
    <w:rsid w:val="0071561A"/>
    <w:rsid w:val="00717CEE"/>
    <w:rsid w:val="007209AB"/>
    <w:rsid w:val="00721CE5"/>
    <w:rsid w:val="00722C50"/>
    <w:rsid w:val="0072499F"/>
    <w:rsid w:val="00724C6B"/>
    <w:rsid w:val="00726F92"/>
    <w:rsid w:val="0072736F"/>
    <w:rsid w:val="0073042C"/>
    <w:rsid w:val="00733232"/>
    <w:rsid w:val="00734E86"/>
    <w:rsid w:val="00736EAD"/>
    <w:rsid w:val="007370DE"/>
    <w:rsid w:val="007418C1"/>
    <w:rsid w:val="007426C7"/>
    <w:rsid w:val="00744C34"/>
    <w:rsid w:val="00745511"/>
    <w:rsid w:val="007457D4"/>
    <w:rsid w:val="00745FB8"/>
    <w:rsid w:val="007470B8"/>
    <w:rsid w:val="007504DB"/>
    <w:rsid w:val="00750933"/>
    <w:rsid w:val="00750C29"/>
    <w:rsid w:val="00750C4D"/>
    <w:rsid w:val="00751539"/>
    <w:rsid w:val="00751945"/>
    <w:rsid w:val="00753921"/>
    <w:rsid w:val="007548A6"/>
    <w:rsid w:val="0075624E"/>
    <w:rsid w:val="0075721D"/>
    <w:rsid w:val="007577C0"/>
    <w:rsid w:val="00757963"/>
    <w:rsid w:val="007600B7"/>
    <w:rsid w:val="007615DA"/>
    <w:rsid w:val="00762D74"/>
    <w:rsid w:val="00763165"/>
    <w:rsid w:val="0076488C"/>
    <w:rsid w:val="00765A6E"/>
    <w:rsid w:val="00765D03"/>
    <w:rsid w:val="007660E4"/>
    <w:rsid w:val="0076722C"/>
    <w:rsid w:val="00767468"/>
    <w:rsid w:val="00767589"/>
    <w:rsid w:val="00767C7A"/>
    <w:rsid w:val="0077060D"/>
    <w:rsid w:val="00770618"/>
    <w:rsid w:val="00771E35"/>
    <w:rsid w:val="007721C0"/>
    <w:rsid w:val="007733D0"/>
    <w:rsid w:val="00774454"/>
    <w:rsid w:val="007778C3"/>
    <w:rsid w:val="00777A64"/>
    <w:rsid w:val="00777E30"/>
    <w:rsid w:val="00780B33"/>
    <w:rsid w:val="0078129F"/>
    <w:rsid w:val="00781619"/>
    <w:rsid w:val="00781AC2"/>
    <w:rsid w:val="00784F7C"/>
    <w:rsid w:val="0078526C"/>
    <w:rsid w:val="00785329"/>
    <w:rsid w:val="00785991"/>
    <w:rsid w:val="007906C0"/>
    <w:rsid w:val="007908D5"/>
    <w:rsid w:val="00790C58"/>
    <w:rsid w:val="00791F4A"/>
    <w:rsid w:val="007928CA"/>
    <w:rsid w:val="0079447D"/>
    <w:rsid w:val="0079773C"/>
    <w:rsid w:val="007A0FEC"/>
    <w:rsid w:val="007A175D"/>
    <w:rsid w:val="007A1B29"/>
    <w:rsid w:val="007A265B"/>
    <w:rsid w:val="007A31AB"/>
    <w:rsid w:val="007A37F4"/>
    <w:rsid w:val="007A3CA2"/>
    <w:rsid w:val="007A52AA"/>
    <w:rsid w:val="007A5528"/>
    <w:rsid w:val="007A62FD"/>
    <w:rsid w:val="007A7073"/>
    <w:rsid w:val="007B050A"/>
    <w:rsid w:val="007B2BA1"/>
    <w:rsid w:val="007B45E1"/>
    <w:rsid w:val="007B6031"/>
    <w:rsid w:val="007B799A"/>
    <w:rsid w:val="007B7CD0"/>
    <w:rsid w:val="007B7F60"/>
    <w:rsid w:val="007C20BB"/>
    <w:rsid w:val="007C2816"/>
    <w:rsid w:val="007C35F0"/>
    <w:rsid w:val="007C3FAE"/>
    <w:rsid w:val="007C56AD"/>
    <w:rsid w:val="007D0B86"/>
    <w:rsid w:val="007D0DAC"/>
    <w:rsid w:val="007D3736"/>
    <w:rsid w:val="007D3CC0"/>
    <w:rsid w:val="007D4F14"/>
    <w:rsid w:val="007D71A7"/>
    <w:rsid w:val="007D7214"/>
    <w:rsid w:val="007D7F67"/>
    <w:rsid w:val="007E077B"/>
    <w:rsid w:val="007E23E8"/>
    <w:rsid w:val="007E2D98"/>
    <w:rsid w:val="007E329A"/>
    <w:rsid w:val="007E3772"/>
    <w:rsid w:val="007E4553"/>
    <w:rsid w:val="007E5E11"/>
    <w:rsid w:val="007E5EF3"/>
    <w:rsid w:val="007E6789"/>
    <w:rsid w:val="007E7D70"/>
    <w:rsid w:val="007EC2A2"/>
    <w:rsid w:val="007F2B52"/>
    <w:rsid w:val="007F3026"/>
    <w:rsid w:val="007F3DD5"/>
    <w:rsid w:val="007F4CEF"/>
    <w:rsid w:val="007F6AD9"/>
    <w:rsid w:val="00800941"/>
    <w:rsid w:val="00800FF7"/>
    <w:rsid w:val="008018DF"/>
    <w:rsid w:val="00801B45"/>
    <w:rsid w:val="0080240A"/>
    <w:rsid w:val="00802503"/>
    <w:rsid w:val="0080304B"/>
    <w:rsid w:val="00803F67"/>
    <w:rsid w:val="008045DE"/>
    <w:rsid w:val="00804C5E"/>
    <w:rsid w:val="00806A8E"/>
    <w:rsid w:val="008073D5"/>
    <w:rsid w:val="0081096E"/>
    <w:rsid w:val="00810D92"/>
    <w:rsid w:val="00810DF7"/>
    <w:rsid w:val="00812FEE"/>
    <w:rsid w:val="008132FB"/>
    <w:rsid w:val="00813597"/>
    <w:rsid w:val="00813A4D"/>
    <w:rsid w:val="008149A1"/>
    <w:rsid w:val="00814EB4"/>
    <w:rsid w:val="00814EFC"/>
    <w:rsid w:val="0081705F"/>
    <w:rsid w:val="008203D8"/>
    <w:rsid w:val="0082085B"/>
    <w:rsid w:val="00820A4A"/>
    <w:rsid w:val="00820FC5"/>
    <w:rsid w:val="00822523"/>
    <w:rsid w:val="00822AC6"/>
    <w:rsid w:val="00823B85"/>
    <w:rsid w:val="00823E52"/>
    <w:rsid w:val="00824E4E"/>
    <w:rsid w:val="00825E34"/>
    <w:rsid w:val="008309E1"/>
    <w:rsid w:val="00830A0E"/>
    <w:rsid w:val="0083114D"/>
    <w:rsid w:val="0083140A"/>
    <w:rsid w:val="00832D8A"/>
    <w:rsid w:val="00834889"/>
    <w:rsid w:val="0083681D"/>
    <w:rsid w:val="00837399"/>
    <w:rsid w:val="008375D0"/>
    <w:rsid w:val="00841519"/>
    <w:rsid w:val="00842964"/>
    <w:rsid w:val="00843108"/>
    <w:rsid w:val="00843D54"/>
    <w:rsid w:val="00844DE2"/>
    <w:rsid w:val="00845A34"/>
    <w:rsid w:val="00846124"/>
    <w:rsid w:val="0084618A"/>
    <w:rsid w:val="00851AB7"/>
    <w:rsid w:val="00852F4B"/>
    <w:rsid w:val="00857D39"/>
    <w:rsid w:val="00861E22"/>
    <w:rsid w:val="008642B1"/>
    <w:rsid w:val="00865B68"/>
    <w:rsid w:val="00867824"/>
    <w:rsid w:val="00867F76"/>
    <w:rsid w:val="00870540"/>
    <w:rsid w:val="008711FB"/>
    <w:rsid w:val="00871274"/>
    <w:rsid w:val="00871F66"/>
    <w:rsid w:val="00872417"/>
    <w:rsid w:val="0087643F"/>
    <w:rsid w:val="008773F2"/>
    <w:rsid w:val="0087742C"/>
    <w:rsid w:val="00880156"/>
    <w:rsid w:val="00880215"/>
    <w:rsid w:val="00880DE3"/>
    <w:rsid w:val="008817ED"/>
    <w:rsid w:val="00882C0B"/>
    <w:rsid w:val="00883C81"/>
    <w:rsid w:val="00885B52"/>
    <w:rsid w:val="00885D71"/>
    <w:rsid w:val="00885FD1"/>
    <w:rsid w:val="008869AF"/>
    <w:rsid w:val="0089011D"/>
    <w:rsid w:val="00890418"/>
    <w:rsid w:val="008907DE"/>
    <w:rsid w:val="00890A4A"/>
    <w:rsid w:val="00890D1B"/>
    <w:rsid w:val="00892410"/>
    <w:rsid w:val="00893483"/>
    <w:rsid w:val="00895DE3"/>
    <w:rsid w:val="008A03CA"/>
    <w:rsid w:val="008A1556"/>
    <w:rsid w:val="008A16DE"/>
    <w:rsid w:val="008A27CC"/>
    <w:rsid w:val="008A481C"/>
    <w:rsid w:val="008A6E28"/>
    <w:rsid w:val="008B241F"/>
    <w:rsid w:val="008B4ECF"/>
    <w:rsid w:val="008B5643"/>
    <w:rsid w:val="008B77FA"/>
    <w:rsid w:val="008B79E4"/>
    <w:rsid w:val="008C0F7F"/>
    <w:rsid w:val="008C1554"/>
    <w:rsid w:val="008C31E6"/>
    <w:rsid w:val="008C3D6E"/>
    <w:rsid w:val="008C4412"/>
    <w:rsid w:val="008C5D65"/>
    <w:rsid w:val="008C7F26"/>
    <w:rsid w:val="008D0219"/>
    <w:rsid w:val="008D058B"/>
    <w:rsid w:val="008D0716"/>
    <w:rsid w:val="008D1D35"/>
    <w:rsid w:val="008D3DCC"/>
    <w:rsid w:val="008D6001"/>
    <w:rsid w:val="008D67DE"/>
    <w:rsid w:val="008D68AB"/>
    <w:rsid w:val="008E1DDB"/>
    <w:rsid w:val="008E39A5"/>
    <w:rsid w:val="008E5317"/>
    <w:rsid w:val="008E5C2D"/>
    <w:rsid w:val="008E5CDA"/>
    <w:rsid w:val="008E61A6"/>
    <w:rsid w:val="008E663B"/>
    <w:rsid w:val="008E774A"/>
    <w:rsid w:val="008F0189"/>
    <w:rsid w:val="008F3F8E"/>
    <w:rsid w:val="008F5825"/>
    <w:rsid w:val="008F5DF0"/>
    <w:rsid w:val="008F6C78"/>
    <w:rsid w:val="008F70BF"/>
    <w:rsid w:val="008F734E"/>
    <w:rsid w:val="008F7551"/>
    <w:rsid w:val="00900A54"/>
    <w:rsid w:val="00901166"/>
    <w:rsid w:val="0090157E"/>
    <w:rsid w:val="00901822"/>
    <w:rsid w:val="00902204"/>
    <w:rsid w:val="00902B67"/>
    <w:rsid w:val="00902DBE"/>
    <w:rsid w:val="009059A8"/>
    <w:rsid w:val="00911129"/>
    <w:rsid w:val="0091177B"/>
    <w:rsid w:val="0091226C"/>
    <w:rsid w:val="009138FD"/>
    <w:rsid w:val="009145E9"/>
    <w:rsid w:val="009149BF"/>
    <w:rsid w:val="00914FF1"/>
    <w:rsid w:val="00915BCB"/>
    <w:rsid w:val="00916C8D"/>
    <w:rsid w:val="009179B5"/>
    <w:rsid w:val="00920573"/>
    <w:rsid w:val="009207AD"/>
    <w:rsid w:val="00920EB0"/>
    <w:rsid w:val="00921FFB"/>
    <w:rsid w:val="00923EAB"/>
    <w:rsid w:val="009244A0"/>
    <w:rsid w:val="00924902"/>
    <w:rsid w:val="00926D29"/>
    <w:rsid w:val="00930690"/>
    <w:rsid w:val="009311C0"/>
    <w:rsid w:val="009334B9"/>
    <w:rsid w:val="00933FD0"/>
    <w:rsid w:val="0093469B"/>
    <w:rsid w:val="009353AF"/>
    <w:rsid w:val="00935D76"/>
    <w:rsid w:val="009407E8"/>
    <w:rsid w:val="009413EC"/>
    <w:rsid w:val="00942126"/>
    <w:rsid w:val="00942F28"/>
    <w:rsid w:val="009430DD"/>
    <w:rsid w:val="009448BF"/>
    <w:rsid w:val="00944F96"/>
    <w:rsid w:val="00945658"/>
    <w:rsid w:val="00945857"/>
    <w:rsid w:val="00946624"/>
    <w:rsid w:val="00947545"/>
    <w:rsid w:val="00947B7F"/>
    <w:rsid w:val="0095180F"/>
    <w:rsid w:val="00952433"/>
    <w:rsid w:val="00953779"/>
    <w:rsid w:val="00953CC6"/>
    <w:rsid w:val="0095499B"/>
    <w:rsid w:val="00956379"/>
    <w:rsid w:val="00957ADD"/>
    <w:rsid w:val="00957D4E"/>
    <w:rsid w:val="0096072E"/>
    <w:rsid w:val="00961FA4"/>
    <w:rsid w:val="00962D21"/>
    <w:rsid w:val="00962DDB"/>
    <w:rsid w:val="009644CE"/>
    <w:rsid w:val="00965742"/>
    <w:rsid w:val="009658F2"/>
    <w:rsid w:val="00965A3B"/>
    <w:rsid w:val="009663A8"/>
    <w:rsid w:val="00967163"/>
    <w:rsid w:val="00967E03"/>
    <w:rsid w:val="00967E93"/>
    <w:rsid w:val="00970473"/>
    <w:rsid w:val="00970FED"/>
    <w:rsid w:val="0097104B"/>
    <w:rsid w:val="00972BC9"/>
    <w:rsid w:val="009730C4"/>
    <w:rsid w:val="00973C16"/>
    <w:rsid w:val="00974BD8"/>
    <w:rsid w:val="0097758A"/>
    <w:rsid w:val="00977F82"/>
    <w:rsid w:val="0098207D"/>
    <w:rsid w:val="00982F7B"/>
    <w:rsid w:val="00983260"/>
    <w:rsid w:val="00986EEE"/>
    <w:rsid w:val="0098796A"/>
    <w:rsid w:val="00990490"/>
    <w:rsid w:val="009908FE"/>
    <w:rsid w:val="00991CB9"/>
    <w:rsid w:val="00992683"/>
    <w:rsid w:val="009935BC"/>
    <w:rsid w:val="0099369D"/>
    <w:rsid w:val="00993D89"/>
    <w:rsid w:val="00994E82"/>
    <w:rsid w:val="009954B8"/>
    <w:rsid w:val="00995C36"/>
    <w:rsid w:val="00995E98"/>
    <w:rsid w:val="0099615F"/>
    <w:rsid w:val="00997146"/>
    <w:rsid w:val="0099748C"/>
    <w:rsid w:val="009A0271"/>
    <w:rsid w:val="009A065B"/>
    <w:rsid w:val="009A0C5C"/>
    <w:rsid w:val="009A0E53"/>
    <w:rsid w:val="009A1EFC"/>
    <w:rsid w:val="009A3607"/>
    <w:rsid w:val="009A3FAA"/>
    <w:rsid w:val="009A55E1"/>
    <w:rsid w:val="009B0AC4"/>
    <w:rsid w:val="009B1091"/>
    <w:rsid w:val="009B29A1"/>
    <w:rsid w:val="009B4FB9"/>
    <w:rsid w:val="009B5095"/>
    <w:rsid w:val="009B5162"/>
    <w:rsid w:val="009B5446"/>
    <w:rsid w:val="009B680B"/>
    <w:rsid w:val="009B782B"/>
    <w:rsid w:val="009C0F77"/>
    <w:rsid w:val="009C13D0"/>
    <w:rsid w:val="009C1597"/>
    <w:rsid w:val="009C3A1B"/>
    <w:rsid w:val="009C48ED"/>
    <w:rsid w:val="009C5D4A"/>
    <w:rsid w:val="009C66E0"/>
    <w:rsid w:val="009C66F3"/>
    <w:rsid w:val="009D029D"/>
    <w:rsid w:val="009D0C00"/>
    <w:rsid w:val="009D1720"/>
    <w:rsid w:val="009D2F02"/>
    <w:rsid w:val="009D6391"/>
    <w:rsid w:val="009D7D5C"/>
    <w:rsid w:val="009D7F39"/>
    <w:rsid w:val="009E00B5"/>
    <w:rsid w:val="009E08F1"/>
    <w:rsid w:val="009E18C5"/>
    <w:rsid w:val="009E20A2"/>
    <w:rsid w:val="009E222D"/>
    <w:rsid w:val="009E255E"/>
    <w:rsid w:val="009E2CE4"/>
    <w:rsid w:val="009E4366"/>
    <w:rsid w:val="009E5147"/>
    <w:rsid w:val="009E5B52"/>
    <w:rsid w:val="009E6B02"/>
    <w:rsid w:val="009F0EF0"/>
    <w:rsid w:val="009F3D01"/>
    <w:rsid w:val="009F3E1D"/>
    <w:rsid w:val="009F4C13"/>
    <w:rsid w:val="009F4F81"/>
    <w:rsid w:val="009F5DEA"/>
    <w:rsid w:val="009F65C7"/>
    <w:rsid w:val="009F6B00"/>
    <w:rsid w:val="009F7444"/>
    <w:rsid w:val="00A003D6"/>
    <w:rsid w:val="00A00B7C"/>
    <w:rsid w:val="00A04302"/>
    <w:rsid w:val="00A054C9"/>
    <w:rsid w:val="00A06A34"/>
    <w:rsid w:val="00A06FCB"/>
    <w:rsid w:val="00A075DD"/>
    <w:rsid w:val="00A12135"/>
    <w:rsid w:val="00A12DA0"/>
    <w:rsid w:val="00A15F47"/>
    <w:rsid w:val="00A210E3"/>
    <w:rsid w:val="00A22B85"/>
    <w:rsid w:val="00A2312C"/>
    <w:rsid w:val="00A23417"/>
    <w:rsid w:val="00A26C18"/>
    <w:rsid w:val="00A27445"/>
    <w:rsid w:val="00A27DB2"/>
    <w:rsid w:val="00A27FEA"/>
    <w:rsid w:val="00A331E2"/>
    <w:rsid w:val="00A342A5"/>
    <w:rsid w:val="00A34E2A"/>
    <w:rsid w:val="00A355EB"/>
    <w:rsid w:val="00A3638A"/>
    <w:rsid w:val="00A36D97"/>
    <w:rsid w:val="00A37C4A"/>
    <w:rsid w:val="00A40604"/>
    <w:rsid w:val="00A409F5"/>
    <w:rsid w:val="00A41248"/>
    <w:rsid w:val="00A41482"/>
    <w:rsid w:val="00A41944"/>
    <w:rsid w:val="00A43D54"/>
    <w:rsid w:val="00A441CA"/>
    <w:rsid w:val="00A46A50"/>
    <w:rsid w:val="00A4750E"/>
    <w:rsid w:val="00A50076"/>
    <w:rsid w:val="00A50153"/>
    <w:rsid w:val="00A505AA"/>
    <w:rsid w:val="00A50A40"/>
    <w:rsid w:val="00A52F78"/>
    <w:rsid w:val="00A53D3A"/>
    <w:rsid w:val="00A551E8"/>
    <w:rsid w:val="00A55E46"/>
    <w:rsid w:val="00A56F26"/>
    <w:rsid w:val="00A60A42"/>
    <w:rsid w:val="00A61967"/>
    <w:rsid w:val="00A62823"/>
    <w:rsid w:val="00A63440"/>
    <w:rsid w:val="00A64903"/>
    <w:rsid w:val="00A64BE4"/>
    <w:rsid w:val="00A65899"/>
    <w:rsid w:val="00A71AE7"/>
    <w:rsid w:val="00A71CFB"/>
    <w:rsid w:val="00A7437C"/>
    <w:rsid w:val="00A74FB3"/>
    <w:rsid w:val="00A75A26"/>
    <w:rsid w:val="00A77169"/>
    <w:rsid w:val="00A77C14"/>
    <w:rsid w:val="00A80105"/>
    <w:rsid w:val="00A80179"/>
    <w:rsid w:val="00A80606"/>
    <w:rsid w:val="00A80968"/>
    <w:rsid w:val="00A80C95"/>
    <w:rsid w:val="00A81CEA"/>
    <w:rsid w:val="00A81DC6"/>
    <w:rsid w:val="00A82D28"/>
    <w:rsid w:val="00A835E4"/>
    <w:rsid w:val="00A84407"/>
    <w:rsid w:val="00A8521E"/>
    <w:rsid w:val="00A85484"/>
    <w:rsid w:val="00A8582E"/>
    <w:rsid w:val="00A867AC"/>
    <w:rsid w:val="00A87385"/>
    <w:rsid w:val="00A877E9"/>
    <w:rsid w:val="00A9136E"/>
    <w:rsid w:val="00A942E3"/>
    <w:rsid w:val="00A949C5"/>
    <w:rsid w:val="00A94F96"/>
    <w:rsid w:val="00A95D63"/>
    <w:rsid w:val="00A967D8"/>
    <w:rsid w:val="00A9714E"/>
    <w:rsid w:val="00AA129F"/>
    <w:rsid w:val="00AA1614"/>
    <w:rsid w:val="00AA1CF6"/>
    <w:rsid w:val="00AA293D"/>
    <w:rsid w:val="00AA39BF"/>
    <w:rsid w:val="00AA4211"/>
    <w:rsid w:val="00AA42A8"/>
    <w:rsid w:val="00AA4708"/>
    <w:rsid w:val="00AA539E"/>
    <w:rsid w:val="00AA5987"/>
    <w:rsid w:val="00AA68FF"/>
    <w:rsid w:val="00AA7BBC"/>
    <w:rsid w:val="00AA7D38"/>
    <w:rsid w:val="00AB0120"/>
    <w:rsid w:val="00AB019C"/>
    <w:rsid w:val="00AB286E"/>
    <w:rsid w:val="00AB2F4A"/>
    <w:rsid w:val="00AB3140"/>
    <w:rsid w:val="00AB4643"/>
    <w:rsid w:val="00AB493F"/>
    <w:rsid w:val="00AB539E"/>
    <w:rsid w:val="00AB5ADA"/>
    <w:rsid w:val="00AB6C4B"/>
    <w:rsid w:val="00AB724D"/>
    <w:rsid w:val="00AB74E9"/>
    <w:rsid w:val="00AB7528"/>
    <w:rsid w:val="00AC0277"/>
    <w:rsid w:val="00AC3D50"/>
    <w:rsid w:val="00AC47A7"/>
    <w:rsid w:val="00AC64A9"/>
    <w:rsid w:val="00AC6B71"/>
    <w:rsid w:val="00AC71DC"/>
    <w:rsid w:val="00AD0191"/>
    <w:rsid w:val="00AD390B"/>
    <w:rsid w:val="00AD40E6"/>
    <w:rsid w:val="00AD42DB"/>
    <w:rsid w:val="00AD4899"/>
    <w:rsid w:val="00AD7318"/>
    <w:rsid w:val="00AE0AED"/>
    <w:rsid w:val="00AE4D5D"/>
    <w:rsid w:val="00AE7218"/>
    <w:rsid w:val="00AE7BAC"/>
    <w:rsid w:val="00AF158F"/>
    <w:rsid w:val="00AF1B2A"/>
    <w:rsid w:val="00AF3842"/>
    <w:rsid w:val="00AF3B10"/>
    <w:rsid w:val="00AF5CB5"/>
    <w:rsid w:val="00B006C9"/>
    <w:rsid w:val="00B00F27"/>
    <w:rsid w:val="00B02880"/>
    <w:rsid w:val="00B06EEB"/>
    <w:rsid w:val="00B12E41"/>
    <w:rsid w:val="00B13034"/>
    <w:rsid w:val="00B13904"/>
    <w:rsid w:val="00B20016"/>
    <w:rsid w:val="00B202E1"/>
    <w:rsid w:val="00B22C45"/>
    <w:rsid w:val="00B24546"/>
    <w:rsid w:val="00B24BCA"/>
    <w:rsid w:val="00B25514"/>
    <w:rsid w:val="00B279E0"/>
    <w:rsid w:val="00B307DA"/>
    <w:rsid w:val="00B308A4"/>
    <w:rsid w:val="00B31181"/>
    <w:rsid w:val="00B312B7"/>
    <w:rsid w:val="00B31327"/>
    <w:rsid w:val="00B327B7"/>
    <w:rsid w:val="00B33097"/>
    <w:rsid w:val="00B33098"/>
    <w:rsid w:val="00B33F2D"/>
    <w:rsid w:val="00B35058"/>
    <w:rsid w:val="00B35128"/>
    <w:rsid w:val="00B37CE8"/>
    <w:rsid w:val="00B41138"/>
    <w:rsid w:val="00B4168C"/>
    <w:rsid w:val="00B41E83"/>
    <w:rsid w:val="00B4201F"/>
    <w:rsid w:val="00B42AF3"/>
    <w:rsid w:val="00B42FAF"/>
    <w:rsid w:val="00B432AA"/>
    <w:rsid w:val="00B43EE6"/>
    <w:rsid w:val="00B444A1"/>
    <w:rsid w:val="00B45A65"/>
    <w:rsid w:val="00B47137"/>
    <w:rsid w:val="00B500AC"/>
    <w:rsid w:val="00B5072C"/>
    <w:rsid w:val="00B5278E"/>
    <w:rsid w:val="00B529A8"/>
    <w:rsid w:val="00B53ECA"/>
    <w:rsid w:val="00B54489"/>
    <w:rsid w:val="00B55C51"/>
    <w:rsid w:val="00B60000"/>
    <w:rsid w:val="00B608E0"/>
    <w:rsid w:val="00B60E0F"/>
    <w:rsid w:val="00B62096"/>
    <w:rsid w:val="00B63147"/>
    <w:rsid w:val="00B633AC"/>
    <w:rsid w:val="00B63D79"/>
    <w:rsid w:val="00B65526"/>
    <w:rsid w:val="00B66A9B"/>
    <w:rsid w:val="00B67E0F"/>
    <w:rsid w:val="00B70F1B"/>
    <w:rsid w:val="00B72072"/>
    <w:rsid w:val="00B72F52"/>
    <w:rsid w:val="00B7306A"/>
    <w:rsid w:val="00B730C5"/>
    <w:rsid w:val="00B7500C"/>
    <w:rsid w:val="00B76801"/>
    <w:rsid w:val="00B77403"/>
    <w:rsid w:val="00B805E4"/>
    <w:rsid w:val="00B817C2"/>
    <w:rsid w:val="00B81E73"/>
    <w:rsid w:val="00B82212"/>
    <w:rsid w:val="00B83C31"/>
    <w:rsid w:val="00B8400D"/>
    <w:rsid w:val="00B852E3"/>
    <w:rsid w:val="00B85556"/>
    <w:rsid w:val="00B86A61"/>
    <w:rsid w:val="00B90242"/>
    <w:rsid w:val="00B9063C"/>
    <w:rsid w:val="00B935BE"/>
    <w:rsid w:val="00B93914"/>
    <w:rsid w:val="00B952B0"/>
    <w:rsid w:val="00B9694E"/>
    <w:rsid w:val="00B974A2"/>
    <w:rsid w:val="00B97B23"/>
    <w:rsid w:val="00BA0F8C"/>
    <w:rsid w:val="00BA2662"/>
    <w:rsid w:val="00BA416D"/>
    <w:rsid w:val="00BA4483"/>
    <w:rsid w:val="00BA4C3C"/>
    <w:rsid w:val="00BA54C4"/>
    <w:rsid w:val="00BA5F16"/>
    <w:rsid w:val="00BA6EE0"/>
    <w:rsid w:val="00BA7293"/>
    <w:rsid w:val="00BA78C7"/>
    <w:rsid w:val="00BA7CCE"/>
    <w:rsid w:val="00BB007C"/>
    <w:rsid w:val="00BB07FC"/>
    <w:rsid w:val="00BB0ECE"/>
    <w:rsid w:val="00BB1A94"/>
    <w:rsid w:val="00BB350C"/>
    <w:rsid w:val="00BB44A9"/>
    <w:rsid w:val="00BB4F6C"/>
    <w:rsid w:val="00BB5CC4"/>
    <w:rsid w:val="00BB7433"/>
    <w:rsid w:val="00BC01F5"/>
    <w:rsid w:val="00BC0E08"/>
    <w:rsid w:val="00BC1B47"/>
    <w:rsid w:val="00BC2A23"/>
    <w:rsid w:val="00BC3D63"/>
    <w:rsid w:val="00BC3F09"/>
    <w:rsid w:val="00BD0130"/>
    <w:rsid w:val="00BD0560"/>
    <w:rsid w:val="00BD15B9"/>
    <w:rsid w:val="00BD304A"/>
    <w:rsid w:val="00BD419F"/>
    <w:rsid w:val="00BD4665"/>
    <w:rsid w:val="00BE002B"/>
    <w:rsid w:val="00BE050E"/>
    <w:rsid w:val="00BE413A"/>
    <w:rsid w:val="00BE511E"/>
    <w:rsid w:val="00BE515F"/>
    <w:rsid w:val="00BE6A70"/>
    <w:rsid w:val="00BE703A"/>
    <w:rsid w:val="00BF1284"/>
    <w:rsid w:val="00BF1931"/>
    <w:rsid w:val="00BF1C20"/>
    <w:rsid w:val="00BF2666"/>
    <w:rsid w:val="00BF3EA2"/>
    <w:rsid w:val="00BF473B"/>
    <w:rsid w:val="00BF4B24"/>
    <w:rsid w:val="00BF5FCC"/>
    <w:rsid w:val="00BF63F8"/>
    <w:rsid w:val="00BF7342"/>
    <w:rsid w:val="00BF7640"/>
    <w:rsid w:val="00C00E75"/>
    <w:rsid w:val="00C00EA3"/>
    <w:rsid w:val="00C0112F"/>
    <w:rsid w:val="00C01C0D"/>
    <w:rsid w:val="00C01C9B"/>
    <w:rsid w:val="00C01EDF"/>
    <w:rsid w:val="00C02D3D"/>
    <w:rsid w:val="00C04250"/>
    <w:rsid w:val="00C04570"/>
    <w:rsid w:val="00C04A57"/>
    <w:rsid w:val="00C04E4A"/>
    <w:rsid w:val="00C0535D"/>
    <w:rsid w:val="00C05FA1"/>
    <w:rsid w:val="00C06E8F"/>
    <w:rsid w:val="00C10384"/>
    <w:rsid w:val="00C11FBA"/>
    <w:rsid w:val="00C1356E"/>
    <w:rsid w:val="00C14185"/>
    <w:rsid w:val="00C143D9"/>
    <w:rsid w:val="00C15841"/>
    <w:rsid w:val="00C1606C"/>
    <w:rsid w:val="00C17657"/>
    <w:rsid w:val="00C1778F"/>
    <w:rsid w:val="00C20763"/>
    <w:rsid w:val="00C21382"/>
    <w:rsid w:val="00C21F05"/>
    <w:rsid w:val="00C24386"/>
    <w:rsid w:val="00C24674"/>
    <w:rsid w:val="00C327BD"/>
    <w:rsid w:val="00C33580"/>
    <w:rsid w:val="00C33591"/>
    <w:rsid w:val="00C33F89"/>
    <w:rsid w:val="00C352A1"/>
    <w:rsid w:val="00C35C60"/>
    <w:rsid w:val="00C3608F"/>
    <w:rsid w:val="00C4250B"/>
    <w:rsid w:val="00C427BD"/>
    <w:rsid w:val="00C4286E"/>
    <w:rsid w:val="00C44389"/>
    <w:rsid w:val="00C445D0"/>
    <w:rsid w:val="00C447AB"/>
    <w:rsid w:val="00C44A4A"/>
    <w:rsid w:val="00C45259"/>
    <w:rsid w:val="00C462B9"/>
    <w:rsid w:val="00C46E62"/>
    <w:rsid w:val="00C5089E"/>
    <w:rsid w:val="00C50E19"/>
    <w:rsid w:val="00C5328A"/>
    <w:rsid w:val="00C56A7F"/>
    <w:rsid w:val="00C5757D"/>
    <w:rsid w:val="00C606FF"/>
    <w:rsid w:val="00C620B2"/>
    <w:rsid w:val="00C6276D"/>
    <w:rsid w:val="00C63995"/>
    <w:rsid w:val="00C6570D"/>
    <w:rsid w:val="00C65FAA"/>
    <w:rsid w:val="00C6601B"/>
    <w:rsid w:val="00C6700A"/>
    <w:rsid w:val="00C716F3"/>
    <w:rsid w:val="00C71FBB"/>
    <w:rsid w:val="00C72759"/>
    <w:rsid w:val="00C7515E"/>
    <w:rsid w:val="00C753C4"/>
    <w:rsid w:val="00C7629F"/>
    <w:rsid w:val="00C76FEC"/>
    <w:rsid w:val="00C771BA"/>
    <w:rsid w:val="00C77738"/>
    <w:rsid w:val="00C77A92"/>
    <w:rsid w:val="00C8043D"/>
    <w:rsid w:val="00C806A0"/>
    <w:rsid w:val="00C81327"/>
    <w:rsid w:val="00C8141E"/>
    <w:rsid w:val="00C814CC"/>
    <w:rsid w:val="00C82477"/>
    <w:rsid w:val="00C82FEB"/>
    <w:rsid w:val="00C850EC"/>
    <w:rsid w:val="00C867ED"/>
    <w:rsid w:val="00C87130"/>
    <w:rsid w:val="00C90AF7"/>
    <w:rsid w:val="00C90D30"/>
    <w:rsid w:val="00C90E66"/>
    <w:rsid w:val="00C92080"/>
    <w:rsid w:val="00C95026"/>
    <w:rsid w:val="00C951C8"/>
    <w:rsid w:val="00C97476"/>
    <w:rsid w:val="00C97966"/>
    <w:rsid w:val="00CA0F8F"/>
    <w:rsid w:val="00CA3322"/>
    <w:rsid w:val="00CB25BE"/>
    <w:rsid w:val="00CB3248"/>
    <w:rsid w:val="00CB39A3"/>
    <w:rsid w:val="00CB44AB"/>
    <w:rsid w:val="00CC033F"/>
    <w:rsid w:val="00CC0F0F"/>
    <w:rsid w:val="00CC28DE"/>
    <w:rsid w:val="00CC3704"/>
    <w:rsid w:val="00CC47BA"/>
    <w:rsid w:val="00CC5A77"/>
    <w:rsid w:val="00CD06C5"/>
    <w:rsid w:val="00CD0D73"/>
    <w:rsid w:val="00CD0F10"/>
    <w:rsid w:val="00CD1193"/>
    <w:rsid w:val="00CD1BB3"/>
    <w:rsid w:val="00CD1D55"/>
    <w:rsid w:val="00CD2C01"/>
    <w:rsid w:val="00CD3B57"/>
    <w:rsid w:val="00CD430D"/>
    <w:rsid w:val="00CD5648"/>
    <w:rsid w:val="00CD7D94"/>
    <w:rsid w:val="00CD7DD6"/>
    <w:rsid w:val="00CE0378"/>
    <w:rsid w:val="00CE04DC"/>
    <w:rsid w:val="00CE0BE5"/>
    <w:rsid w:val="00CE112C"/>
    <w:rsid w:val="00CE1153"/>
    <w:rsid w:val="00CE147A"/>
    <w:rsid w:val="00CE20B7"/>
    <w:rsid w:val="00CE2998"/>
    <w:rsid w:val="00CE5B66"/>
    <w:rsid w:val="00CE68B3"/>
    <w:rsid w:val="00CF4C52"/>
    <w:rsid w:val="00CF5804"/>
    <w:rsid w:val="00CF661E"/>
    <w:rsid w:val="00CF6BD7"/>
    <w:rsid w:val="00D003A2"/>
    <w:rsid w:val="00D012A6"/>
    <w:rsid w:val="00D01673"/>
    <w:rsid w:val="00D022F9"/>
    <w:rsid w:val="00D04CF8"/>
    <w:rsid w:val="00D05122"/>
    <w:rsid w:val="00D06FB6"/>
    <w:rsid w:val="00D074D3"/>
    <w:rsid w:val="00D10A17"/>
    <w:rsid w:val="00D110A3"/>
    <w:rsid w:val="00D12131"/>
    <w:rsid w:val="00D12F95"/>
    <w:rsid w:val="00D1343D"/>
    <w:rsid w:val="00D139A2"/>
    <w:rsid w:val="00D16B5C"/>
    <w:rsid w:val="00D1789E"/>
    <w:rsid w:val="00D20EF5"/>
    <w:rsid w:val="00D217AC"/>
    <w:rsid w:val="00D24E77"/>
    <w:rsid w:val="00D2658C"/>
    <w:rsid w:val="00D277EC"/>
    <w:rsid w:val="00D30D1C"/>
    <w:rsid w:val="00D34992"/>
    <w:rsid w:val="00D34A28"/>
    <w:rsid w:val="00D3590E"/>
    <w:rsid w:val="00D359ED"/>
    <w:rsid w:val="00D35BF2"/>
    <w:rsid w:val="00D3627B"/>
    <w:rsid w:val="00D36CC9"/>
    <w:rsid w:val="00D417A2"/>
    <w:rsid w:val="00D42187"/>
    <w:rsid w:val="00D42FD5"/>
    <w:rsid w:val="00D43891"/>
    <w:rsid w:val="00D43A97"/>
    <w:rsid w:val="00D44986"/>
    <w:rsid w:val="00D44CF3"/>
    <w:rsid w:val="00D44D2F"/>
    <w:rsid w:val="00D4612C"/>
    <w:rsid w:val="00D461B5"/>
    <w:rsid w:val="00D463CA"/>
    <w:rsid w:val="00D467F7"/>
    <w:rsid w:val="00D50F49"/>
    <w:rsid w:val="00D51156"/>
    <w:rsid w:val="00D526BB"/>
    <w:rsid w:val="00D52B33"/>
    <w:rsid w:val="00D5360F"/>
    <w:rsid w:val="00D53CDE"/>
    <w:rsid w:val="00D5592E"/>
    <w:rsid w:val="00D55F28"/>
    <w:rsid w:val="00D562B3"/>
    <w:rsid w:val="00D56839"/>
    <w:rsid w:val="00D57BA5"/>
    <w:rsid w:val="00D57D33"/>
    <w:rsid w:val="00D600F3"/>
    <w:rsid w:val="00D60972"/>
    <w:rsid w:val="00D60C9A"/>
    <w:rsid w:val="00D63E8B"/>
    <w:rsid w:val="00D64668"/>
    <w:rsid w:val="00D64E86"/>
    <w:rsid w:val="00D70662"/>
    <w:rsid w:val="00D70B11"/>
    <w:rsid w:val="00D71DE8"/>
    <w:rsid w:val="00D74B5C"/>
    <w:rsid w:val="00D74FCF"/>
    <w:rsid w:val="00D75758"/>
    <w:rsid w:val="00D80D77"/>
    <w:rsid w:val="00D81979"/>
    <w:rsid w:val="00D824C2"/>
    <w:rsid w:val="00D839CB"/>
    <w:rsid w:val="00D83E90"/>
    <w:rsid w:val="00D84377"/>
    <w:rsid w:val="00D84BD2"/>
    <w:rsid w:val="00D84BFF"/>
    <w:rsid w:val="00D867A7"/>
    <w:rsid w:val="00D90594"/>
    <w:rsid w:val="00D9188F"/>
    <w:rsid w:val="00D919C8"/>
    <w:rsid w:val="00D91F0C"/>
    <w:rsid w:val="00D92790"/>
    <w:rsid w:val="00D92E88"/>
    <w:rsid w:val="00D935EC"/>
    <w:rsid w:val="00D9502B"/>
    <w:rsid w:val="00D96790"/>
    <w:rsid w:val="00D974E2"/>
    <w:rsid w:val="00D975E0"/>
    <w:rsid w:val="00DA066A"/>
    <w:rsid w:val="00DA12CF"/>
    <w:rsid w:val="00DA4734"/>
    <w:rsid w:val="00DB0D91"/>
    <w:rsid w:val="00DB1104"/>
    <w:rsid w:val="00DB25A0"/>
    <w:rsid w:val="00DB4391"/>
    <w:rsid w:val="00DB454C"/>
    <w:rsid w:val="00DB6001"/>
    <w:rsid w:val="00DB752C"/>
    <w:rsid w:val="00DC15C7"/>
    <w:rsid w:val="00DC2EFF"/>
    <w:rsid w:val="00DC5D40"/>
    <w:rsid w:val="00DC6BC7"/>
    <w:rsid w:val="00DD03F2"/>
    <w:rsid w:val="00DD16CC"/>
    <w:rsid w:val="00DD1B85"/>
    <w:rsid w:val="00DD5DD9"/>
    <w:rsid w:val="00DE1E7E"/>
    <w:rsid w:val="00DE3A35"/>
    <w:rsid w:val="00DE44A7"/>
    <w:rsid w:val="00DE7EF0"/>
    <w:rsid w:val="00DF14DB"/>
    <w:rsid w:val="00DF1827"/>
    <w:rsid w:val="00DF289E"/>
    <w:rsid w:val="00DF3584"/>
    <w:rsid w:val="00DF54B2"/>
    <w:rsid w:val="00DF76CA"/>
    <w:rsid w:val="00E00111"/>
    <w:rsid w:val="00E009A2"/>
    <w:rsid w:val="00E00E99"/>
    <w:rsid w:val="00E015B4"/>
    <w:rsid w:val="00E0283B"/>
    <w:rsid w:val="00E048D4"/>
    <w:rsid w:val="00E0550B"/>
    <w:rsid w:val="00E077EC"/>
    <w:rsid w:val="00E101DE"/>
    <w:rsid w:val="00E115FD"/>
    <w:rsid w:val="00E11930"/>
    <w:rsid w:val="00E11A98"/>
    <w:rsid w:val="00E11D82"/>
    <w:rsid w:val="00E11F46"/>
    <w:rsid w:val="00E13BAF"/>
    <w:rsid w:val="00E17B25"/>
    <w:rsid w:val="00E22BB3"/>
    <w:rsid w:val="00E22C92"/>
    <w:rsid w:val="00E23EC0"/>
    <w:rsid w:val="00E242C2"/>
    <w:rsid w:val="00E259D9"/>
    <w:rsid w:val="00E2754D"/>
    <w:rsid w:val="00E27AC2"/>
    <w:rsid w:val="00E303E3"/>
    <w:rsid w:val="00E334BD"/>
    <w:rsid w:val="00E36268"/>
    <w:rsid w:val="00E3696C"/>
    <w:rsid w:val="00E375AF"/>
    <w:rsid w:val="00E4040D"/>
    <w:rsid w:val="00E41A84"/>
    <w:rsid w:val="00E4380D"/>
    <w:rsid w:val="00E44EAA"/>
    <w:rsid w:val="00E45B89"/>
    <w:rsid w:val="00E46D0E"/>
    <w:rsid w:val="00E46D1D"/>
    <w:rsid w:val="00E4766C"/>
    <w:rsid w:val="00E47A44"/>
    <w:rsid w:val="00E506F1"/>
    <w:rsid w:val="00E525DD"/>
    <w:rsid w:val="00E5298D"/>
    <w:rsid w:val="00E536AE"/>
    <w:rsid w:val="00E53B7F"/>
    <w:rsid w:val="00E53BBD"/>
    <w:rsid w:val="00E545A6"/>
    <w:rsid w:val="00E554E1"/>
    <w:rsid w:val="00E556BF"/>
    <w:rsid w:val="00E56023"/>
    <w:rsid w:val="00E567AD"/>
    <w:rsid w:val="00E56939"/>
    <w:rsid w:val="00E56960"/>
    <w:rsid w:val="00E63568"/>
    <w:rsid w:val="00E64B99"/>
    <w:rsid w:val="00E65F02"/>
    <w:rsid w:val="00E66D86"/>
    <w:rsid w:val="00E67BF9"/>
    <w:rsid w:val="00E71F19"/>
    <w:rsid w:val="00E727C7"/>
    <w:rsid w:val="00E73A15"/>
    <w:rsid w:val="00E73F68"/>
    <w:rsid w:val="00E741E6"/>
    <w:rsid w:val="00E7799B"/>
    <w:rsid w:val="00E81E71"/>
    <w:rsid w:val="00E82547"/>
    <w:rsid w:val="00E83B01"/>
    <w:rsid w:val="00E84694"/>
    <w:rsid w:val="00E84892"/>
    <w:rsid w:val="00E85149"/>
    <w:rsid w:val="00E85338"/>
    <w:rsid w:val="00E8599A"/>
    <w:rsid w:val="00E863C6"/>
    <w:rsid w:val="00E91132"/>
    <w:rsid w:val="00E9389D"/>
    <w:rsid w:val="00E96290"/>
    <w:rsid w:val="00E97597"/>
    <w:rsid w:val="00EA0F9B"/>
    <w:rsid w:val="00EA11D2"/>
    <w:rsid w:val="00EA3468"/>
    <w:rsid w:val="00EA3AE4"/>
    <w:rsid w:val="00EA40EB"/>
    <w:rsid w:val="00EA53CC"/>
    <w:rsid w:val="00EA5C80"/>
    <w:rsid w:val="00EA5EC7"/>
    <w:rsid w:val="00EA7AC1"/>
    <w:rsid w:val="00EB0701"/>
    <w:rsid w:val="00EB14A2"/>
    <w:rsid w:val="00EB250B"/>
    <w:rsid w:val="00EB28FD"/>
    <w:rsid w:val="00EB4AF7"/>
    <w:rsid w:val="00EB5DA6"/>
    <w:rsid w:val="00EC0ECB"/>
    <w:rsid w:val="00EC1FFF"/>
    <w:rsid w:val="00EC22A1"/>
    <w:rsid w:val="00EC328B"/>
    <w:rsid w:val="00EC338C"/>
    <w:rsid w:val="00EC5174"/>
    <w:rsid w:val="00EC5C33"/>
    <w:rsid w:val="00EC6547"/>
    <w:rsid w:val="00EC67A1"/>
    <w:rsid w:val="00EC768A"/>
    <w:rsid w:val="00ED0042"/>
    <w:rsid w:val="00ED0484"/>
    <w:rsid w:val="00ED0FBA"/>
    <w:rsid w:val="00ED110A"/>
    <w:rsid w:val="00ED1B72"/>
    <w:rsid w:val="00ED2D2B"/>
    <w:rsid w:val="00ED3540"/>
    <w:rsid w:val="00ED5AC5"/>
    <w:rsid w:val="00ED65E7"/>
    <w:rsid w:val="00EE0848"/>
    <w:rsid w:val="00EE121B"/>
    <w:rsid w:val="00EE23A6"/>
    <w:rsid w:val="00EE4571"/>
    <w:rsid w:val="00EE4ABA"/>
    <w:rsid w:val="00EE5724"/>
    <w:rsid w:val="00EE73A5"/>
    <w:rsid w:val="00EF02B2"/>
    <w:rsid w:val="00EF063E"/>
    <w:rsid w:val="00EF13F8"/>
    <w:rsid w:val="00EF15CC"/>
    <w:rsid w:val="00EF29B0"/>
    <w:rsid w:val="00EF2B25"/>
    <w:rsid w:val="00EF3162"/>
    <w:rsid w:val="00EF483B"/>
    <w:rsid w:val="00EF5045"/>
    <w:rsid w:val="00EF5080"/>
    <w:rsid w:val="00EF6699"/>
    <w:rsid w:val="00EF6EFA"/>
    <w:rsid w:val="00EF72B6"/>
    <w:rsid w:val="00F00058"/>
    <w:rsid w:val="00F0195B"/>
    <w:rsid w:val="00F0304A"/>
    <w:rsid w:val="00F03D16"/>
    <w:rsid w:val="00F04E63"/>
    <w:rsid w:val="00F05702"/>
    <w:rsid w:val="00F05CE4"/>
    <w:rsid w:val="00F07D1B"/>
    <w:rsid w:val="00F1055F"/>
    <w:rsid w:val="00F10A20"/>
    <w:rsid w:val="00F10C7E"/>
    <w:rsid w:val="00F11592"/>
    <w:rsid w:val="00F11FF7"/>
    <w:rsid w:val="00F135CF"/>
    <w:rsid w:val="00F145C9"/>
    <w:rsid w:val="00F1489D"/>
    <w:rsid w:val="00F15788"/>
    <w:rsid w:val="00F1739C"/>
    <w:rsid w:val="00F205C8"/>
    <w:rsid w:val="00F21453"/>
    <w:rsid w:val="00F21838"/>
    <w:rsid w:val="00F226C7"/>
    <w:rsid w:val="00F22D7B"/>
    <w:rsid w:val="00F23DB2"/>
    <w:rsid w:val="00F24E44"/>
    <w:rsid w:val="00F30843"/>
    <w:rsid w:val="00F325F1"/>
    <w:rsid w:val="00F337B4"/>
    <w:rsid w:val="00F340E5"/>
    <w:rsid w:val="00F34376"/>
    <w:rsid w:val="00F34B98"/>
    <w:rsid w:val="00F34C98"/>
    <w:rsid w:val="00F36BF8"/>
    <w:rsid w:val="00F376FC"/>
    <w:rsid w:val="00F40C4F"/>
    <w:rsid w:val="00F42954"/>
    <w:rsid w:val="00F42C0E"/>
    <w:rsid w:val="00F46214"/>
    <w:rsid w:val="00F46429"/>
    <w:rsid w:val="00F50328"/>
    <w:rsid w:val="00F52527"/>
    <w:rsid w:val="00F5379F"/>
    <w:rsid w:val="00F53A9A"/>
    <w:rsid w:val="00F551DE"/>
    <w:rsid w:val="00F55AA0"/>
    <w:rsid w:val="00F55B32"/>
    <w:rsid w:val="00F5605B"/>
    <w:rsid w:val="00F5606B"/>
    <w:rsid w:val="00F57046"/>
    <w:rsid w:val="00F57196"/>
    <w:rsid w:val="00F6040F"/>
    <w:rsid w:val="00F60552"/>
    <w:rsid w:val="00F61A5D"/>
    <w:rsid w:val="00F61CB8"/>
    <w:rsid w:val="00F63A30"/>
    <w:rsid w:val="00F651E6"/>
    <w:rsid w:val="00F65910"/>
    <w:rsid w:val="00F66369"/>
    <w:rsid w:val="00F66DC1"/>
    <w:rsid w:val="00F67F42"/>
    <w:rsid w:val="00F7052D"/>
    <w:rsid w:val="00F712A2"/>
    <w:rsid w:val="00F72059"/>
    <w:rsid w:val="00F72E6C"/>
    <w:rsid w:val="00F734BF"/>
    <w:rsid w:val="00F75495"/>
    <w:rsid w:val="00F7696C"/>
    <w:rsid w:val="00F77813"/>
    <w:rsid w:val="00F82D7F"/>
    <w:rsid w:val="00F833F1"/>
    <w:rsid w:val="00F8554D"/>
    <w:rsid w:val="00F85AF8"/>
    <w:rsid w:val="00F868D6"/>
    <w:rsid w:val="00F87744"/>
    <w:rsid w:val="00F90D47"/>
    <w:rsid w:val="00F91C71"/>
    <w:rsid w:val="00F92DF9"/>
    <w:rsid w:val="00F939D0"/>
    <w:rsid w:val="00F947C5"/>
    <w:rsid w:val="00F9484B"/>
    <w:rsid w:val="00F95699"/>
    <w:rsid w:val="00F9580D"/>
    <w:rsid w:val="00F97133"/>
    <w:rsid w:val="00FA1F46"/>
    <w:rsid w:val="00FA3349"/>
    <w:rsid w:val="00FA602E"/>
    <w:rsid w:val="00FA608E"/>
    <w:rsid w:val="00FA7F72"/>
    <w:rsid w:val="00FB0E7D"/>
    <w:rsid w:val="00FB12CC"/>
    <w:rsid w:val="00FB1C4E"/>
    <w:rsid w:val="00FB235D"/>
    <w:rsid w:val="00FB2FC8"/>
    <w:rsid w:val="00FB30CF"/>
    <w:rsid w:val="00FB351E"/>
    <w:rsid w:val="00FB40C2"/>
    <w:rsid w:val="00FB43E3"/>
    <w:rsid w:val="00FC027B"/>
    <w:rsid w:val="00FC11C1"/>
    <w:rsid w:val="00FC136A"/>
    <w:rsid w:val="00FC1D41"/>
    <w:rsid w:val="00FC2790"/>
    <w:rsid w:val="00FC3754"/>
    <w:rsid w:val="00FC3840"/>
    <w:rsid w:val="00FC4287"/>
    <w:rsid w:val="00FC42B1"/>
    <w:rsid w:val="00FC4BE1"/>
    <w:rsid w:val="00FC6863"/>
    <w:rsid w:val="00FC7F3F"/>
    <w:rsid w:val="00FD060A"/>
    <w:rsid w:val="00FD0D09"/>
    <w:rsid w:val="00FD2C1F"/>
    <w:rsid w:val="00FD4A46"/>
    <w:rsid w:val="00FD6840"/>
    <w:rsid w:val="00FD710B"/>
    <w:rsid w:val="00FD744E"/>
    <w:rsid w:val="00FE1418"/>
    <w:rsid w:val="00FE2B97"/>
    <w:rsid w:val="00FE4BE7"/>
    <w:rsid w:val="00FE5CC7"/>
    <w:rsid w:val="00FE5D3A"/>
    <w:rsid w:val="00FE6A4F"/>
    <w:rsid w:val="00FF066A"/>
    <w:rsid w:val="00FF0B4B"/>
    <w:rsid w:val="00FF0B4F"/>
    <w:rsid w:val="00FF39BD"/>
    <w:rsid w:val="00FF3F38"/>
    <w:rsid w:val="00FF4418"/>
    <w:rsid w:val="00FF49A9"/>
    <w:rsid w:val="00FF4E87"/>
    <w:rsid w:val="00FF4FA3"/>
    <w:rsid w:val="00FF5A6C"/>
    <w:rsid w:val="013CF123"/>
    <w:rsid w:val="01E94273"/>
    <w:rsid w:val="02BDF1C6"/>
    <w:rsid w:val="02F09A00"/>
    <w:rsid w:val="03251A4D"/>
    <w:rsid w:val="05FDBFE5"/>
    <w:rsid w:val="06B8246E"/>
    <w:rsid w:val="06BA3D1E"/>
    <w:rsid w:val="0704C96C"/>
    <w:rsid w:val="081F7253"/>
    <w:rsid w:val="09500C21"/>
    <w:rsid w:val="09D9E2C2"/>
    <w:rsid w:val="0A3A5312"/>
    <w:rsid w:val="0BFC617B"/>
    <w:rsid w:val="0E667571"/>
    <w:rsid w:val="0FEB2298"/>
    <w:rsid w:val="119AD68E"/>
    <w:rsid w:val="11EA3907"/>
    <w:rsid w:val="121D1BFF"/>
    <w:rsid w:val="122C647A"/>
    <w:rsid w:val="123B4B96"/>
    <w:rsid w:val="130651C3"/>
    <w:rsid w:val="14A11FBA"/>
    <w:rsid w:val="152C6375"/>
    <w:rsid w:val="152F5A53"/>
    <w:rsid w:val="1652BF2B"/>
    <w:rsid w:val="16CCBF1D"/>
    <w:rsid w:val="16EB594A"/>
    <w:rsid w:val="177F024A"/>
    <w:rsid w:val="1864BCF4"/>
    <w:rsid w:val="18CD2C5F"/>
    <w:rsid w:val="18E3741D"/>
    <w:rsid w:val="1901982F"/>
    <w:rsid w:val="1ABDE0DE"/>
    <w:rsid w:val="1AC594D6"/>
    <w:rsid w:val="1F023467"/>
    <w:rsid w:val="1F6CA519"/>
    <w:rsid w:val="1FA4FC5B"/>
    <w:rsid w:val="207C2725"/>
    <w:rsid w:val="20CC4554"/>
    <w:rsid w:val="2170E607"/>
    <w:rsid w:val="23584EA3"/>
    <w:rsid w:val="24FB1FC6"/>
    <w:rsid w:val="25ADF901"/>
    <w:rsid w:val="2866A318"/>
    <w:rsid w:val="28978522"/>
    <w:rsid w:val="28ED920C"/>
    <w:rsid w:val="29D2BC59"/>
    <w:rsid w:val="2A32E97F"/>
    <w:rsid w:val="2C04598E"/>
    <w:rsid w:val="2D73387F"/>
    <w:rsid w:val="2D907F54"/>
    <w:rsid w:val="2FE7EC51"/>
    <w:rsid w:val="30737B85"/>
    <w:rsid w:val="30B516C3"/>
    <w:rsid w:val="334B39EC"/>
    <w:rsid w:val="33604EAD"/>
    <w:rsid w:val="33946196"/>
    <w:rsid w:val="351CE008"/>
    <w:rsid w:val="35733896"/>
    <w:rsid w:val="37628809"/>
    <w:rsid w:val="37B053F8"/>
    <w:rsid w:val="3830A8EB"/>
    <w:rsid w:val="384ECC05"/>
    <w:rsid w:val="3915FF46"/>
    <w:rsid w:val="3B44E543"/>
    <w:rsid w:val="3B75FC0F"/>
    <w:rsid w:val="3C0F2F8F"/>
    <w:rsid w:val="3C1549DA"/>
    <w:rsid w:val="3CC1E840"/>
    <w:rsid w:val="3E385113"/>
    <w:rsid w:val="3E5BABB7"/>
    <w:rsid w:val="3E642AD7"/>
    <w:rsid w:val="3EEAC065"/>
    <w:rsid w:val="3FA68B35"/>
    <w:rsid w:val="4069C06A"/>
    <w:rsid w:val="4096C4E3"/>
    <w:rsid w:val="41FCCABF"/>
    <w:rsid w:val="43377CCF"/>
    <w:rsid w:val="43A19963"/>
    <w:rsid w:val="44928A77"/>
    <w:rsid w:val="44CABA22"/>
    <w:rsid w:val="453B67A8"/>
    <w:rsid w:val="4544430B"/>
    <w:rsid w:val="45F15CEF"/>
    <w:rsid w:val="46ACF1F5"/>
    <w:rsid w:val="4723C415"/>
    <w:rsid w:val="48B05667"/>
    <w:rsid w:val="4991A779"/>
    <w:rsid w:val="4A1C0BFE"/>
    <w:rsid w:val="4AE591AB"/>
    <w:rsid w:val="4C267D2A"/>
    <w:rsid w:val="4C693661"/>
    <w:rsid w:val="4CAC7E26"/>
    <w:rsid w:val="4D194846"/>
    <w:rsid w:val="4DE31319"/>
    <w:rsid w:val="4F6DC089"/>
    <w:rsid w:val="4FD07CBC"/>
    <w:rsid w:val="500BB8BC"/>
    <w:rsid w:val="50D24FF2"/>
    <w:rsid w:val="51850CBB"/>
    <w:rsid w:val="53D86354"/>
    <w:rsid w:val="542580E8"/>
    <w:rsid w:val="554E5697"/>
    <w:rsid w:val="55DE7EB0"/>
    <w:rsid w:val="565CA74A"/>
    <w:rsid w:val="57338061"/>
    <w:rsid w:val="57923171"/>
    <w:rsid w:val="57D6B090"/>
    <w:rsid w:val="5949629E"/>
    <w:rsid w:val="59982ED0"/>
    <w:rsid w:val="59C15E34"/>
    <w:rsid w:val="5A1CFFDE"/>
    <w:rsid w:val="5A4E2C13"/>
    <w:rsid w:val="5AA45FF8"/>
    <w:rsid w:val="5B87DA92"/>
    <w:rsid w:val="5C86FA09"/>
    <w:rsid w:val="5C9C9177"/>
    <w:rsid w:val="606A290B"/>
    <w:rsid w:val="61B232B3"/>
    <w:rsid w:val="62074908"/>
    <w:rsid w:val="64411B35"/>
    <w:rsid w:val="6515027A"/>
    <w:rsid w:val="655B8840"/>
    <w:rsid w:val="65BC3FA8"/>
    <w:rsid w:val="67A015E4"/>
    <w:rsid w:val="67C41F7A"/>
    <w:rsid w:val="689C5A69"/>
    <w:rsid w:val="69598CC8"/>
    <w:rsid w:val="69FAEE29"/>
    <w:rsid w:val="6B873B87"/>
    <w:rsid w:val="6C9E3CE3"/>
    <w:rsid w:val="6D305899"/>
    <w:rsid w:val="6D88A403"/>
    <w:rsid w:val="6DA77F3F"/>
    <w:rsid w:val="6DB07996"/>
    <w:rsid w:val="6E989BA0"/>
    <w:rsid w:val="6EA7882E"/>
    <w:rsid w:val="6F5C4A40"/>
    <w:rsid w:val="6FCD8774"/>
    <w:rsid w:val="6FEFEC2E"/>
    <w:rsid w:val="702F2D00"/>
    <w:rsid w:val="709D459B"/>
    <w:rsid w:val="70A7A152"/>
    <w:rsid w:val="72DF737E"/>
    <w:rsid w:val="72E20444"/>
    <w:rsid w:val="7547FA8F"/>
    <w:rsid w:val="75506039"/>
    <w:rsid w:val="7A588738"/>
    <w:rsid w:val="7B20BF31"/>
    <w:rsid w:val="7BF90C92"/>
    <w:rsid w:val="7D4995D5"/>
    <w:rsid w:val="7DCD669C"/>
    <w:rsid w:val="7EDB3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9053"/>
  <w15:docId w15:val="{1EAF8DE7-0367-4EC6-A19A-840CE1A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5B"/>
    <w:rPr>
      <w:rFonts w:eastAsia="Times New Roman"/>
    </w:rPr>
  </w:style>
  <w:style w:type="paragraph" w:styleId="Heading1">
    <w:name w:val="heading 1"/>
    <w:basedOn w:val="Normal"/>
    <w:next w:val="Normal"/>
    <w:link w:val="Heading1Char"/>
    <w:uiPriority w:val="9"/>
    <w:qFormat/>
    <w:rsid w:val="000A267E"/>
    <w:pPr>
      <w:numPr>
        <w:numId w:val="5"/>
      </w:numPr>
      <w:spacing w:after="240"/>
      <w:jc w:val="center"/>
      <w:outlineLvl w:val="0"/>
    </w:pPr>
    <w:rPr>
      <w:rFonts w:eastAsia="MS Mincho"/>
      <w:b/>
      <w:sz w:val="24"/>
    </w:rPr>
  </w:style>
  <w:style w:type="paragraph" w:styleId="Heading2">
    <w:name w:val="heading 2"/>
    <w:basedOn w:val="Caption"/>
    <w:next w:val="Normal"/>
    <w:link w:val="Heading2Char"/>
    <w:uiPriority w:val="9"/>
    <w:semiHidden/>
    <w:unhideWhenUsed/>
    <w:qFormat/>
    <w:rsid w:val="00841028"/>
    <w:pPr>
      <w:numPr>
        <w:ilvl w:val="1"/>
        <w:numId w:val="5"/>
      </w:numPr>
      <w:spacing w:after="40"/>
      <w:outlineLvl w:val="1"/>
    </w:pPr>
    <w:rPr>
      <w:rFonts w:eastAsia="MS Mincho"/>
      <w:sz w:val="22"/>
    </w:rPr>
  </w:style>
  <w:style w:type="paragraph" w:styleId="Heading3">
    <w:name w:val="heading 3"/>
    <w:basedOn w:val="Normal"/>
    <w:next w:val="Normal"/>
    <w:link w:val="Heading3Char"/>
    <w:uiPriority w:val="9"/>
    <w:semiHidden/>
    <w:unhideWhenUsed/>
    <w:qFormat/>
    <w:rsid w:val="00841028"/>
    <w:pPr>
      <w:keepNext/>
      <w:numPr>
        <w:ilvl w:val="2"/>
        <w:numId w:val="5"/>
      </w:numPr>
      <w:spacing w:after="40"/>
      <w:outlineLvl w:val="2"/>
    </w:pPr>
    <w:rPr>
      <w:rFonts w:eastAsia="MS Mincho"/>
      <w:i/>
    </w:rPr>
  </w:style>
  <w:style w:type="paragraph" w:styleId="Heading4">
    <w:name w:val="heading 4"/>
    <w:basedOn w:val="Normal"/>
    <w:next w:val="Normal"/>
    <w:link w:val="Heading4Char"/>
    <w:uiPriority w:val="9"/>
    <w:semiHidden/>
    <w:unhideWhenUsed/>
    <w:qFormat/>
    <w:rsid w:val="00841028"/>
    <w:pPr>
      <w:keepNext/>
      <w:numPr>
        <w:ilvl w:val="3"/>
        <w:numId w:val="5"/>
      </w:numPr>
      <w:spacing w:after="40"/>
      <w:outlineLvl w:val="3"/>
    </w:pPr>
    <w:rPr>
      <w:u w:val="single"/>
    </w:rPr>
  </w:style>
  <w:style w:type="paragraph" w:styleId="Heading5">
    <w:name w:val="heading 5"/>
    <w:basedOn w:val="Normal"/>
    <w:next w:val="Normal"/>
    <w:link w:val="Heading5Char"/>
    <w:uiPriority w:val="9"/>
    <w:semiHidden/>
    <w:unhideWhenUsed/>
    <w:qFormat/>
    <w:rsid w:val="00841028"/>
    <w:pPr>
      <w:keepNext/>
      <w:numPr>
        <w:ilvl w:val="4"/>
        <w:numId w:val="5"/>
      </w:numPr>
      <w:spacing w:after="40"/>
      <w:outlineLvl w:val="4"/>
    </w:pPr>
    <w:rPr>
      <w:b/>
      <w:i/>
    </w:rPr>
  </w:style>
  <w:style w:type="paragraph" w:styleId="Heading6">
    <w:name w:val="heading 6"/>
    <w:basedOn w:val="Normal"/>
    <w:next w:val="Normal"/>
    <w:link w:val="Heading6Char"/>
    <w:uiPriority w:val="9"/>
    <w:semiHidden/>
    <w:unhideWhenUsed/>
    <w:qFormat/>
    <w:rsid w:val="000A40E8"/>
    <w:pPr>
      <w:keepNext/>
      <w:keepLines/>
      <w:numPr>
        <w:ilvl w:val="5"/>
        <w:numId w:val="5"/>
      </w:numPr>
      <w:spacing w:before="200"/>
      <w:outlineLvl w:val="5"/>
    </w:pPr>
    <w:rPr>
      <w:rFonts w:eastAsiaTheme="majorEastAsia" w:cstheme="majorBidi"/>
      <w:iCs/>
      <w:color w:val="000000" w:themeColor="text1"/>
      <w:u w:val="single"/>
    </w:rPr>
  </w:style>
  <w:style w:type="paragraph" w:styleId="Heading7">
    <w:name w:val="heading 7"/>
    <w:basedOn w:val="Normal"/>
    <w:next w:val="Normal"/>
    <w:link w:val="Heading7Char"/>
    <w:uiPriority w:val="9"/>
    <w:unhideWhenUsed/>
    <w:rsid w:val="007B1CD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B1CD3"/>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B1CD3"/>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46BAF"/>
    <w:pPr>
      <w:ind w:right="-90"/>
    </w:pPr>
    <w:rPr>
      <w:b/>
      <w:bCs/>
      <w:sz w:val="36"/>
      <w:szCs w:val="36"/>
    </w:rPr>
  </w:style>
  <w:style w:type="paragraph" w:styleId="Footer">
    <w:name w:val="footer"/>
    <w:basedOn w:val="Normal"/>
    <w:link w:val="FooterChar"/>
    <w:uiPriority w:val="99"/>
    <w:rsid w:val="007B35C3"/>
    <w:pPr>
      <w:tabs>
        <w:tab w:val="center" w:pos="4320"/>
        <w:tab w:val="right" w:pos="8640"/>
      </w:tabs>
    </w:pPr>
    <w:rPr>
      <w:lang w:eastAsia="zh-CN"/>
    </w:rPr>
  </w:style>
  <w:style w:type="character" w:customStyle="1" w:styleId="FooterChar">
    <w:name w:val="Footer Char"/>
    <w:basedOn w:val="DefaultParagraphFont"/>
    <w:link w:val="Footer"/>
    <w:uiPriority w:val="99"/>
    <w:rsid w:val="007B35C3"/>
    <w:rPr>
      <w:rFonts w:eastAsia="Times New Roman" w:cs="Times New Roman"/>
      <w:lang w:eastAsia="zh-CN"/>
    </w:rPr>
  </w:style>
  <w:style w:type="paragraph" w:styleId="BalloonText">
    <w:name w:val="Balloon Text"/>
    <w:basedOn w:val="Normal"/>
    <w:link w:val="BalloonTextChar"/>
    <w:uiPriority w:val="99"/>
    <w:semiHidden/>
    <w:unhideWhenUsed/>
    <w:rsid w:val="007B35C3"/>
    <w:rPr>
      <w:rFonts w:ascii="Tahoma" w:hAnsi="Tahoma" w:cs="Tahoma"/>
      <w:sz w:val="16"/>
      <w:szCs w:val="16"/>
    </w:rPr>
  </w:style>
  <w:style w:type="character" w:customStyle="1" w:styleId="BalloonTextChar">
    <w:name w:val="Balloon Text Char"/>
    <w:basedOn w:val="DefaultParagraphFont"/>
    <w:link w:val="BalloonText"/>
    <w:uiPriority w:val="99"/>
    <w:semiHidden/>
    <w:rsid w:val="007B35C3"/>
    <w:rPr>
      <w:rFonts w:ascii="Tahoma" w:eastAsia="Times New Roman" w:hAnsi="Tahoma" w:cs="Tahoma"/>
      <w:sz w:val="16"/>
      <w:szCs w:val="16"/>
    </w:rPr>
  </w:style>
  <w:style w:type="character" w:customStyle="1" w:styleId="Heading1Char">
    <w:name w:val="Heading 1 Char"/>
    <w:basedOn w:val="DefaultParagraphFont"/>
    <w:link w:val="Heading1"/>
    <w:uiPriority w:val="9"/>
    <w:rsid w:val="000A267E"/>
    <w:rPr>
      <w:rFonts w:ascii="Arial" w:eastAsia="MS Mincho" w:hAnsi="Arial" w:cs="Arial"/>
      <w:b/>
    </w:rPr>
  </w:style>
  <w:style w:type="character" w:customStyle="1" w:styleId="Heading2Char">
    <w:name w:val="Heading 2 Char"/>
    <w:basedOn w:val="DefaultParagraphFont"/>
    <w:link w:val="Heading2"/>
    <w:rsid w:val="00841028"/>
    <w:rPr>
      <w:rFonts w:ascii="Arial" w:eastAsia="MS Mincho" w:hAnsi="Arial" w:cs="Arial"/>
      <w:b/>
      <w:bCs/>
      <w:sz w:val="22"/>
      <w:szCs w:val="22"/>
    </w:rPr>
  </w:style>
  <w:style w:type="character" w:customStyle="1" w:styleId="Heading3Char">
    <w:name w:val="Heading 3 Char"/>
    <w:basedOn w:val="DefaultParagraphFont"/>
    <w:link w:val="Heading3"/>
    <w:rsid w:val="00841028"/>
    <w:rPr>
      <w:rFonts w:ascii="Arial" w:eastAsia="MS Mincho" w:hAnsi="Arial" w:cs="Arial"/>
      <w:i/>
      <w:sz w:val="22"/>
      <w:szCs w:val="22"/>
    </w:rPr>
  </w:style>
  <w:style w:type="paragraph" w:styleId="Header">
    <w:name w:val="header"/>
    <w:basedOn w:val="Normal"/>
    <w:link w:val="HeaderChar"/>
    <w:uiPriority w:val="99"/>
    <w:unhideWhenUsed/>
    <w:rsid w:val="007B35C3"/>
    <w:pPr>
      <w:tabs>
        <w:tab w:val="center" w:pos="4680"/>
        <w:tab w:val="right" w:pos="9360"/>
      </w:tabs>
    </w:pPr>
  </w:style>
  <w:style w:type="character" w:customStyle="1" w:styleId="HeaderChar">
    <w:name w:val="Header Char"/>
    <w:basedOn w:val="DefaultParagraphFont"/>
    <w:link w:val="Header"/>
    <w:uiPriority w:val="99"/>
    <w:rsid w:val="007B35C3"/>
    <w:rPr>
      <w:rFonts w:eastAsia="Times New Roman" w:cs="Times New Roman"/>
    </w:rPr>
  </w:style>
  <w:style w:type="paragraph" w:customStyle="1" w:styleId="Default">
    <w:name w:val="Default"/>
    <w:rsid w:val="00386383"/>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9E3715"/>
    <w:pPr>
      <w:ind w:left="720"/>
      <w:contextualSpacing/>
    </w:pPr>
  </w:style>
  <w:style w:type="character" w:styleId="CommentReference">
    <w:name w:val="annotation reference"/>
    <w:basedOn w:val="DefaultParagraphFont"/>
    <w:uiPriority w:val="99"/>
    <w:unhideWhenUsed/>
    <w:rsid w:val="00E8324C"/>
    <w:rPr>
      <w:sz w:val="16"/>
      <w:szCs w:val="16"/>
    </w:rPr>
  </w:style>
  <w:style w:type="paragraph" w:styleId="CommentText">
    <w:name w:val="annotation text"/>
    <w:basedOn w:val="Normal"/>
    <w:link w:val="CommentTextChar"/>
    <w:uiPriority w:val="99"/>
    <w:unhideWhenUsed/>
    <w:rsid w:val="00E8324C"/>
    <w:rPr>
      <w:sz w:val="20"/>
      <w:szCs w:val="20"/>
    </w:rPr>
  </w:style>
  <w:style w:type="character" w:customStyle="1" w:styleId="CommentTextChar">
    <w:name w:val="Comment Text Char"/>
    <w:basedOn w:val="DefaultParagraphFont"/>
    <w:link w:val="CommentText"/>
    <w:uiPriority w:val="99"/>
    <w:rsid w:val="00E8324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24C"/>
    <w:rPr>
      <w:b/>
      <w:bCs/>
    </w:rPr>
  </w:style>
  <w:style w:type="character" w:customStyle="1" w:styleId="CommentSubjectChar">
    <w:name w:val="Comment Subject Char"/>
    <w:basedOn w:val="CommentTextChar"/>
    <w:link w:val="CommentSubject"/>
    <w:uiPriority w:val="99"/>
    <w:semiHidden/>
    <w:rsid w:val="00E8324C"/>
    <w:rPr>
      <w:rFonts w:eastAsia="Times New Roman" w:cs="Times New Roman"/>
      <w:b/>
      <w:bCs/>
      <w:sz w:val="20"/>
      <w:szCs w:val="20"/>
    </w:rPr>
  </w:style>
  <w:style w:type="paragraph" w:styleId="Caption">
    <w:name w:val="caption"/>
    <w:basedOn w:val="Normal"/>
    <w:next w:val="Normal"/>
    <w:link w:val="CaptionChar"/>
    <w:uiPriority w:val="35"/>
    <w:unhideWhenUsed/>
    <w:qFormat/>
    <w:rsid w:val="00841028"/>
    <w:pPr>
      <w:keepNext/>
      <w:spacing w:after="60"/>
      <w:outlineLvl w:val="3"/>
    </w:pPr>
    <w:rPr>
      <w:b/>
      <w:bCs/>
      <w:sz w:val="20"/>
    </w:rPr>
  </w:style>
  <w:style w:type="character" w:customStyle="1" w:styleId="Heading6Char">
    <w:name w:val="Heading 6 Char"/>
    <w:basedOn w:val="DefaultParagraphFont"/>
    <w:link w:val="Heading6"/>
    <w:uiPriority w:val="9"/>
    <w:rsid w:val="000A40E8"/>
    <w:rPr>
      <w:rFonts w:ascii="Arial" w:eastAsiaTheme="majorEastAsia" w:hAnsi="Arial" w:cstheme="majorBidi"/>
      <w:iCs/>
      <w:color w:val="000000" w:themeColor="text1"/>
      <w:u w:val="single"/>
    </w:rPr>
  </w:style>
  <w:style w:type="paragraph" w:customStyle="1" w:styleId="BodyTextRomTim12">
    <w:name w:val="*BodyText RomTim12"/>
    <w:basedOn w:val="Normal"/>
    <w:link w:val="BodyTextRomTim12Char"/>
    <w:uiPriority w:val="99"/>
    <w:rsid w:val="00944497"/>
    <w:pPr>
      <w:spacing w:after="120"/>
      <w:jc w:val="both"/>
    </w:pPr>
    <w:rPr>
      <w:szCs w:val="20"/>
    </w:rPr>
  </w:style>
  <w:style w:type="character" w:customStyle="1" w:styleId="BodyTextRomTim12Char">
    <w:name w:val="*BodyText RomTim12 Char"/>
    <w:link w:val="BodyTextRomTim12"/>
    <w:uiPriority w:val="99"/>
    <w:rsid w:val="00944497"/>
    <w:rPr>
      <w:rFonts w:eastAsia="Times New Roman" w:cs="Times New Roman"/>
      <w:szCs w:val="20"/>
    </w:rPr>
  </w:style>
  <w:style w:type="paragraph" w:styleId="Revision">
    <w:name w:val="Revision"/>
    <w:hidden/>
    <w:uiPriority w:val="99"/>
    <w:semiHidden/>
    <w:rsid w:val="005A15AE"/>
    <w:rPr>
      <w:rFonts w:eastAsia="Times New Roman" w:cs="Times New Roman"/>
    </w:rPr>
  </w:style>
  <w:style w:type="paragraph" w:styleId="BodyText">
    <w:name w:val="Body Text"/>
    <w:basedOn w:val="Normal"/>
    <w:link w:val="BodyTextChar"/>
    <w:uiPriority w:val="99"/>
    <w:rsid w:val="00636BA0"/>
    <w:pPr>
      <w:spacing w:after="120"/>
      <w:jc w:val="both"/>
    </w:pPr>
    <w:rPr>
      <w:szCs w:val="20"/>
    </w:rPr>
  </w:style>
  <w:style w:type="character" w:customStyle="1" w:styleId="BodyTextChar">
    <w:name w:val="Body Text Char"/>
    <w:basedOn w:val="DefaultParagraphFont"/>
    <w:link w:val="BodyText"/>
    <w:uiPriority w:val="99"/>
    <w:rsid w:val="00636BA0"/>
    <w:rPr>
      <w:rFonts w:eastAsia="Times New Roman" w:cs="Times New Roman"/>
      <w:szCs w:val="20"/>
    </w:rPr>
  </w:style>
  <w:style w:type="character" w:customStyle="1" w:styleId="Heading4Char">
    <w:name w:val="Heading 4 Char"/>
    <w:basedOn w:val="DefaultParagraphFont"/>
    <w:link w:val="Heading4"/>
    <w:uiPriority w:val="9"/>
    <w:rsid w:val="00841028"/>
    <w:rPr>
      <w:rFonts w:ascii="Arial" w:eastAsia="Times New Roman" w:hAnsi="Arial" w:cs="Arial"/>
      <w:sz w:val="22"/>
      <w:u w:val="single"/>
    </w:rPr>
  </w:style>
  <w:style w:type="paragraph" w:styleId="TOC1">
    <w:name w:val="toc 1"/>
    <w:basedOn w:val="Normal"/>
    <w:next w:val="Normal"/>
    <w:autoRedefine/>
    <w:uiPriority w:val="39"/>
    <w:unhideWhenUsed/>
    <w:rsid w:val="00930046"/>
    <w:pPr>
      <w:tabs>
        <w:tab w:val="left" w:pos="360"/>
        <w:tab w:val="right" w:leader="dot" w:pos="9350"/>
      </w:tabs>
      <w:spacing w:before="60" w:after="60"/>
    </w:pPr>
    <w:rPr>
      <w:noProof/>
    </w:rPr>
  </w:style>
  <w:style w:type="paragraph" w:styleId="TOC2">
    <w:name w:val="toc 2"/>
    <w:basedOn w:val="Normal"/>
    <w:next w:val="Normal"/>
    <w:autoRedefine/>
    <w:uiPriority w:val="39"/>
    <w:unhideWhenUsed/>
    <w:rsid w:val="00C81790"/>
    <w:pPr>
      <w:tabs>
        <w:tab w:val="left" w:pos="1170"/>
        <w:tab w:val="right" w:leader="dot" w:pos="9350"/>
      </w:tabs>
      <w:spacing w:before="40" w:after="40"/>
      <w:ind w:left="878" w:hanging="432"/>
    </w:pPr>
  </w:style>
  <w:style w:type="paragraph" w:styleId="TOC3">
    <w:name w:val="toc 3"/>
    <w:basedOn w:val="Normal"/>
    <w:next w:val="Normal"/>
    <w:autoRedefine/>
    <w:uiPriority w:val="39"/>
    <w:unhideWhenUsed/>
    <w:rsid w:val="00C81790"/>
    <w:pPr>
      <w:tabs>
        <w:tab w:val="left" w:pos="1980"/>
        <w:tab w:val="right" w:leader="dot" w:pos="9350"/>
      </w:tabs>
      <w:ind w:left="1599" w:hanging="605"/>
    </w:pPr>
  </w:style>
  <w:style w:type="character" w:styleId="Hyperlink">
    <w:name w:val="Hyperlink"/>
    <w:basedOn w:val="DefaultParagraphFont"/>
    <w:uiPriority w:val="99"/>
    <w:unhideWhenUsed/>
    <w:rsid w:val="00411B6A"/>
    <w:rPr>
      <w:color w:val="0000FF" w:themeColor="hyperlink"/>
      <w:u w:val="single"/>
    </w:rPr>
  </w:style>
  <w:style w:type="character" w:customStyle="1" w:styleId="pagination">
    <w:name w:val="pagination"/>
    <w:rsid w:val="007B1CD3"/>
  </w:style>
  <w:style w:type="paragraph" w:styleId="TableofFigures">
    <w:name w:val="table of figures"/>
    <w:basedOn w:val="Normal"/>
    <w:next w:val="Normal"/>
    <w:uiPriority w:val="99"/>
    <w:unhideWhenUsed/>
    <w:rsid w:val="00244ED3"/>
    <w:pPr>
      <w:spacing w:before="40" w:after="40"/>
      <w:ind w:left="1080" w:hanging="1080"/>
    </w:pPr>
  </w:style>
  <w:style w:type="character" w:customStyle="1" w:styleId="Heading5Char">
    <w:name w:val="Heading 5 Char"/>
    <w:basedOn w:val="DefaultParagraphFont"/>
    <w:link w:val="Heading5"/>
    <w:uiPriority w:val="9"/>
    <w:rsid w:val="00841028"/>
    <w:rPr>
      <w:rFonts w:ascii="Arial" w:eastAsia="Times New Roman" w:hAnsi="Arial" w:cs="Arial"/>
      <w:b/>
      <w:i/>
      <w:sz w:val="22"/>
    </w:rPr>
  </w:style>
  <w:style w:type="character" w:customStyle="1" w:styleId="Heading7Char">
    <w:name w:val="Heading 7 Char"/>
    <w:basedOn w:val="DefaultParagraphFont"/>
    <w:link w:val="Heading7"/>
    <w:uiPriority w:val="9"/>
    <w:rsid w:val="007B1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B1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B1CD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6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0425"/>
    <w:rPr>
      <w:rFonts w:eastAsiaTheme="minorHAnsi" w:cstheme="minorBidi"/>
      <w:sz w:val="20"/>
      <w:szCs w:val="20"/>
    </w:rPr>
  </w:style>
  <w:style w:type="character" w:customStyle="1" w:styleId="FootnoteTextChar">
    <w:name w:val="Footnote Text Char"/>
    <w:basedOn w:val="DefaultParagraphFont"/>
    <w:link w:val="FootnoteText"/>
    <w:uiPriority w:val="99"/>
    <w:rsid w:val="00860425"/>
    <w:rPr>
      <w:rFonts w:asciiTheme="minorHAnsi" w:hAnsiTheme="minorHAnsi"/>
      <w:sz w:val="20"/>
      <w:szCs w:val="20"/>
    </w:rPr>
  </w:style>
  <w:style w:type="character" w:styleId="FootnoteReference">
    <w:name w:val="footnote reference"/>
    <w:basedOn w:val="DefaultParagraphFont"/>
    <w:uiPriority w:val="99"/>
    <w:unhideWhenUsed/>
    <w:rsid w:val="00860425"/>
    <w:rPr>
      <w:vertAlign w:val="superscript"/>
    </w:rPr>
  </w:style>
  <w:style w:type="paragraph" w:customStyle="1" w:styleId="ProposalBodyText">
    <w:name w:val="Proposal Body Text"/>
    <w:basedOn w:val="Normal"/>
    <w:link w:val="ProposalBodyTextChar"/>
    <w:uiPriority w:val="99"/>
    <w:rsid w:val="00FA769D"/>
    <w:pPr>
      <w:suppressAutoHyphens/>
      <w:autoSpaceDE w:val="0"/>
      <w:autoSpaceDN w:val="0"/>
      <w:adjustRightInd w:val="0"/>
      <w:spacing w:after="240" w:line="440" w:lineRule="atLeast"/>
      <w:textAlignment w:val="center"/>
    </w:pPr>
    <w:rPr>
      <w:rFonts w:ascii="Minion Pro" w:eastAsiaTheme="minorHAnsi" w:hAnsi="Minion Pro"/>
      <w:color w:val="000000"/>
    </w:rPr>
  </w:style>
  <w:style w:type="character" w:customStyle="1" w:styleId="ProposalBodyTextChar">
    <w:name w:val="Proposal Body Text Char"/>
    <w:link w:val="ProposalBodyText"/>
    <w:uiPriority w:val="99"/>
    <w:locked/>
    <w:rsid w:val="00FA769D"/>
    <w:rPr>
      <w:rFonts w:ascii="Minion Pro" w:hAnsi="Minion Pro" w:cs="Times New Roman"/>
      <w:color w:val="000000"/>
    </w:rPr>
  </w:style>
  <w:style w:type="paragraph" w:customStyle="1" w:styleId="Footnote">
    <w:name w:val="Footnote"/>
    <w:basedOn w:val="FootnoteText"/>
    <w:rsid w:val="00FA769D"/>
    <w:rPr>
      <w:sz w:val="14"/>
      <w:szCs w:val="14"/>
    </w:rPr>
  </w:style>
  <w:style w:type="paragraph" w:customStyle="1" w:styleId="RR--BodyTextIndent">
    <w:name w:val="RR--Body Text Indent"/>
    <w:basedOn w:val="Normal"/>
    <w:rsid w:val="00C62980"/>
    <w:pPr>
      <w:spacing w:line="360" w:lineRule="auto"/>
      <w:ind w:firstLine="720"/>
    </w:pPr>
  </w:style>
  <w:style w:type="paragraph" w:customStyle="1" w:styleId="RR--BodyTextUnindented">
    <w:name w:val="RR--Body Text Unindented"/>
    <w:basedOn w:val="Normal"/>
    <w:rsid w:val="00C62980"/>
    <w:pPr>
      <w:spacing w:line="360" w:lineRule="auto"/>
    </w:pPr>
    <w:rPr>
      <w:color w:val="000000"/>
    </w:rPr>
  </w:style>
  <w:style w:type="paragraph" w:customStyle="1" w:styleId="RR--Equation">
    <w:name w:val="RR--Equation"/>
    <w:basedOn w:val="Normal"/>
    <w:next w:val="RR--BodyTextUnindented"/>
    <w:rsid w:val="00C62980"/>
    <w:pPr>
      <w:tabs>
        <w:tab w:val="left" w:pos="8640"/>
      </w:tabs>
      <w:spacing w:before="240" w:after="240" w:line="360" w:lineRule="auto"/>
      <w:jc w:val="center"/>
    </w:pPr>
    <w:rPr>
      <w:iCs/>
    </w:rPr>
  </w:style>
  <w:style w:type="paragraph" w:customStyle="1" w:styleId="RR--TableColumnHeading">
    <w:name w:val="RR--Table Column Heading"/>
    <w:basedOn w:val="Normal"/>
    <w:rsid w:val="00C62980"/>
    <w:pPr>
      <w:spacing w:line="360" w:lineRule="auto"/>
      <w:jc w:val="center"/>
    </w:pPr>
  </w:style>
  <w:style w:type="paragraph" w:customStyle="1" w:styleId="RR--TableNumber">
    <w:name w:val="RR--Table Number"/>
    <w:basedOn w:val="Normal"/>
    <w:rsid w:val="00C62980"/>
    <w:pPr>
      <w:spacing w:before="240" w:line="360" w:lineRule="auto"/>
    </w:pPr>
    <w:rPr>
      <w:b/>
    </w:rPr>
  </w:style>
  <w:style w:type="paragraph" w:customStyle="1" w:styleId="RR--TableRowHeading">
    <w:name w:val="RR--Table Row Heading"/>
    <w:basedOn w:val="Normal"/>
    <w:rsid w:val="00C62980"/>
    <w:pPr>
      <w:spacing w:line="360" w:lineRule="auto"/>
    </w:pPr>
  </w:style>
  <w:style w:type="paragraph" w:customStyle="1" w:styleId="RR--TableText">
    <w:name w:val="RR--Table Text"/>
    <w:basedOn w:val="Normal"/>
    <w:rsid w:val="00C62980"/>
    <w:pPr>
      <w:spacing w:line="360" w:lineRule="auto"/>
      <w:jc w:val="center"/>
    </w:pPr>
  </w:style>
  <w:style w:type="character" w:customStyle="1" w:styleId="A2">
    <w:name w:val="A2"/>
    <w:uiPriority w:val="99"/>
    <w:rsid w:val="00C62980"/>
    <w:rPr>
      <w:rFonts w:cs="Minion Pro"/>
      <w:color w:val="221E1F"/>
    </w:rPr>
  </w:style>
  <w:style w:type="paragraph" w:customStyle="1" w:styleId="Pa17">
    <w:name w:val="Pa17"/>
    <w:basedOn w:val="Normal"/>
    <w:next w:val="Normal"/>
    <w:uiPriority w:val="99"/>
    <w:rsid w:val="00C62980"/>
    <w:pPr>
      <w:autoSpaceDE w:val="0"/>
      <w:autoSpaceDN w:val="0"/>
      <w:adjustRightInd w:val="0"/>
      <w:spacing w:line="161" w:lineRule="atLeast"/>
    </w:pPr>
    <w:rPr>
      <w:rFonts w:ascii="Gotham Book" w:eastAsiaTheme="minorEastAsia" w:hAnsi="Gotham Book" w:cstheme="minorBidi"/>
      <w:lang w:eastAsia="zh-CN"/>
    </w:rPr>
  </w:style>
  <w:style w:type="paragraph" w:styleId="Date">
    <w:name w:val="Date"/>
    <w:basedOn w:val="Normal"/>
    <w:next w:val="Normal"/>
    <w:link w:val="DateChar"/>
    <w:uiPriority w:val="99"/>
    <w:semiHidden/>
    <w:unhideWhenUsed/>
    <w:rsid w:val="00166E4C"/>
  </w:style>
  <w:style w:type="character" w:customStyle="1" w:styleId="DateChar">
    <w:name w:val="Date Char"/>
    <w:basedOn w:val="DefaultParagraphFont"/>
    <w:link w:val="Date"/>
    <w:uiPriority w:val="99"/>
    <w:semiHidden/>
    <w:rsid w:val="00166E4C"/>
    <w:rPr>
      <w:rFonts w:eastAsia="Times New Roman" w:cs="Times New Roman"/>
    </w:rPr>
  </w:style>
  <w:style w:type="character" w:customStyle="1" w:styleId="A6">
    <w:name w:val="A6"/>
    <w:uiPriority w:val="99"/>
    <w:rsid w:val="00383A4A"/>
    <w:rPr>
      <w:rFonts w:cs="Minion Pro"/>
      <w:color w:val="000000"/>
    </w:rPr>
  </w:style>
  <w:style w:type="paragraph" w:styleId="TOC4">
    <w:name w:val="toc 4"/>
    <w:basedOn w:val="Normal"/>
    <w:next w:val="Normal"/>
    <w:autoRedefine/>
    <w:uiPriority w:val="39"/>
    <w:unhideWhenUsed/>
    <w:rsid w:val="00BD6AC2"/>
    <w:pPr>
      <w:tabs>
        <w:tab w:val="right" w:leader="dot" w:pos="9350"/>
      </w:tabs>
      <w:ind w:left="1710"/>
    </w:pPr>
  </w:style>
  <w:style w:type="paragraph" w:styleId="TOCHeading">
    <w:name w:val="TOC Heading"/>
    <w:basedOn w:val="Heading1"/>
    <w:next w:val="Normal"/>
    <w:uiPriority w:val="39"/>
    <w:semiHidden/>
    <w:unhideWhenUsed/>
    <w:qFormat/>
    <w:rsid w:val="0051113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5">
    <w:name w:val="toc 5"/>
    <w:basedOn w:val="Normal"/>
    <w:next w:val="Normal"/>
    <w:autoRedefine/>
    <w:uiPriority w:val="39"/>
    <w:unhideWhenUsed/>
    <w:rsid w:val="00511137"/>
  </w:style>
  <w:style w:type="numbering" w:customStyle="1" w:styleId="NoList1">
    <w:name w:val="No List1"/>
    <w:next w:val="NoList"/>
    <w:uiPriority w:val="99"/>
    <w:semiHidden/>
    <w:unhideWhenUsed/>
    <w:rsid w:val="00064F6E"/>
  </w:style>
  <w:style w:type="numbering" w:customStyle="1" w:styleId="NoList2">
    <w:name w:val="No List2"/>
    <w:next w:val="NoList"/>
    <w:uiPriority w:val="99"/>
    <w:semiHidden/>
    <w:unhideWhenUsed/>
    <w:rsid w:val="00064F6E"/>
  </w:style>
  <w:style w:type="paragraph" w:customStyle="1" w:styleId="MTDisplayEquation">
    <w:name w:val="MTDisplayEquation"/>
    <w:basedOn w:val="Normal"/>
    <w:next w:val="Normal"/>
    <w:rsid w:val="00363F8F"/>
    <w:pPr>
      <w:tabs>
        <w:tab w:val="center" w:pos="4320"/>
        <w:tab w:val="right" w:pos="8640"/>
      </w:tabs>
    </w:pPr>
  </w:style>
  <w:style w:type="character" w:styleId="FollowedHyperlink">
    <w:name w:val="FollowedHyperlink"/>
    <w:basedOn w:val="DefaultParagraphFont"/>
    <w:uiPriority w:val="99"/>
    <w:semiHidden/>
    <w:unhideWhenUsed/>
    <w:rsid w:val="007034EA"/>
    <w:rPr>
      <w:color w:val="800080" w:themeColor="followedHyperlink"/>
      <w:u w:val="single"/>
    </w:rPr>
  </w:style>
  <w:style w:type="paragraph" w:styleId="NoSpacing">
    <w:name w:val="No Spacing"/>
    <w:uiPriority w:val="1"/>
    <w:qFormat/>
    <w:rsid w:val="00665BF9"/>
    <w:pPr>
      <w:jc w:val="both"/>
    </w:pPr>
    <w:rPr>
      <w:rFonts w:asciiTheme="minorHAnsi" w:hAnsiTheme="minorHAnsi"/>
    </w:rPr>
  </w:style>
  <w:style w:type="paragraph" w:styleId="ListNumber3">
    <w:name w:val="List Number 3"/>
    <w:basedOn w:val="Normal"/>
    <w:rsid w:val="009A60C8"/>
    <w:pPr>
      <w:numPr>
        <w:numId w:val="1"/>
      </w:numPr>
    </w:pPr>
    <w:rPr>
      <w:bCs/>
    </w:rPr>
  </w:style>
  <w:style w:type="character" w:customStyle="1" w:styleId="CaptionChar">
    <w:name w:val="Caption Char"/>
    <w:link w:val="Caption"/>
    <w:uiPriority w:val="35"/>
    <w:locked/>
    <w:rsid w:val="00841028"/>
    <w:rPr>
      <w:rFonts w:ascii="Arial" w:eastAsia="Times New Roman" w:hAnsi="Arial" w:cs="Arial"/>
      <w:b/>
      <w:bCs/>
      <w:sz w:val="20"/>
      <w:szCs w:val="22"/>
    </w:rPr>
  </w:style>
  <w:style w:type="character" w:customStyle="1" w:styleId="TitleChar">
    <w:name w:val="Title Char"/>
    <w:basedOn w:val="DefaultParagraphFont"/>
    <w:link w:val="Title"/>
    <w:rsid w:val="00146BAF"/>
    <w:rPr>
      <w:rFonts w:ascii="Arial" w:eastAsia="Times New Roman" w:hAnsi="Arial" w:cs="Arial"/>
      <w:b/>
      <w:bCs/>
      <w:sz w:val="36"/>
      <w:szCs w:val="36"/>
    </w:rPr>
  </w:style>
  <w:style w:type="paragraph" w:styleId="Subtitle">
    <w:name w:val="Subtitle"/>
    <w:basedOn w:val="Normal"/>
    <w:next w:val="Normal"/>
    <w:link w:val="SubtitleChar"/>
    <w:uiPriority w:val="11"/>
    <w:qFormat/>
    <w:rPr>
      <w:sz w:val="28"/>
      <w:szCs w:val="28"/>
    </w:rPr>
  </w:style>
  <w:style w:type="character" w:customStyle="1" w:styleId="SubtitleChar">
    <w:name w:val="Subtitle Char"/>
    <w:basedOn w:val="DefaultParagraphFont"/>
    <w:link w:val="Subtitle"/>
    <w:uiPriority w:val="11"/>
    <w:rsid w:val="00146BAF"/>
    <w:rPr>
      <w:rFonts w:ascii="Arial" w:eastAsia="Times New Roman" w:hAnsi="Arial" w:cs="Arial"/>
      <w:sz w:val="28"/>
    </w:rPr>
  </w:style>
  <w:style w:type="table" w:customStyle="1" w:styleId="LightShading1">
    <w:name w:val="Light Shading1"/>
    <w:basedOn w:val="TableNormal"/>
    <w:uiPriority w:val="60"/>
    <w:rsid w:val="001D7463"/>
    <w:rPr>
      <w:rFonts w:eastAsia="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A05321"/>
    <w:rPr>
      <w:color w:val="808080"/>
      <w:shd w:val="clear" w:color="auto" w:fill="E6E6E6"/>
    </w:rPr>
  </w:style>
  <w:style w:type="paragraph" w:styleId="EndnoteText">
    <w:name w:val="endnote text"/>
    <w:basedOn w:val="Normal"/>
    <w:link w:val="EndnoteTextChar"/>
    <w:uiPriority w:val="99"/>
    <w:semiHidden/>
    <w:unhideWhenUsed/>
    <w:rsid w:val="00994E9F"/>
    <w:pPr>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94E9F"/>
    <w:rPr>
      <w:rFonts w:asciiTheme="minorHAnsi" w:hAnsiTheme="minorHAnsi"/>
      <w:sz w:val="20"/>
      <w:szCs w:val="20"/>
    </w:rPr>
  </w:style>
  <w:style w:type="character" w:styleId="EndnoteReference">
    <w:name w:val="endnote reference"/>
    <w:basedOn w:val="DefaultParagraphFont"/>
    <w:uiPriority w:val="99"/>
    <w:semiHidden/>
    <w:unhideWhenUsed/>
    <w:rsid w:val="00994E9F"/>
    <w:rPr>
      <w:vertAlign w:val="superscript"/>
    </w:rPr>
  </w:style>
  <w:style w:type="character" w:styleId="Mention">
    <w:name w:val="Mention"/>
    <w:basedOn w:val="DefaultParagraphFont"/>
    <w:uiPriority w:val="99"/>
    <w:unhideWhenUsed/>
    <w:rsid w:val="00D61EA0"/>
    <w:rPr>
      <w:color w:val="2B579A"/>
      <w:shd w:val="clear" w:color="auto" w:fill="E6E6E6"/>
    </w:rPr>
  </w:style>
  <w:style w:type="character" w:customStyle="1" w:styleId="normaltextrun">
    <w:name w:val="normaltextrun"/>
    <w:basedOn w:val="DefaultParagraphFont"/>
    <w:rsid w:val="00035893"/>
  </w:style>
  <w:style w:type="character" w:styleId="UnresolvedMention">
    <w:name w:val="Unresolved Mention"/>
    <w:basedOn w:val="DefaultParagraphFont"/>
    <w:uiPriority w:val="99"/>
    <w:unhideWhenUsed/>
    <w:rsid w:val="00EB1081"/>
    <w:rPr>
      <w:color w:val="605E5C"/>
      <w:shd w:val="clear" w:color="auto" w:fill="E1DFDD"/>
    </w:rPr>
  </w:style>
  <w:style w:type="character" w:customStyle="1" w:styleId="field-content">
    <w:name w:val="field-content"/>
    <w:basedOn w:val="DefaultParagraphFont"/>
    <w:rsid w:val="00232F08"/>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E3A35"/>
    <w:pPr>
      <w:spacing w:before="100" w:beforeAutospacing="1" w:after="100" w:afterAutospacing="1" w:line="240" w:lineRule="auto"/>
    </w:pPr>
    <w:rPr>
      <w:rFonts w:ascii="Calibri" w:eastAsiaTheme="minorHAnsi" w:hAnsi="Calibri" w:cs="Calibri"/>
    </w:rPr>
  </w:style>
  <w:style w:type="character" w:customStyle="1" w:styleId="ref-lnk">
    <w:name w:val="ref-lnk"/>
    <w:basedOn w:val="DefaultParagraphFont"/>
    <w:rsid w:val="00367E68"/>
  </w:style>
  <w:style w:type="character" w:styleId="Emphasis">
    <w:name w:val="Emphasis"/>
    <w:basedOn w:val="DefaultParagraphFont"/>
    <w:uiPriority w:val="20"/>
    <w:qFormat/>
    <w:rsid w:val="00A80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969">
      <w:bodyDiv w:val="1"/>
      <w:marLeft w:val="0"/>
      <w:marRight w:val="0"/>
      <w:marTop w:val="0"/>
      <w:marBottom w:val="0"/>
      <w:divBdr>
        <w:top w:val="none" w:sz="0" w:space="0" w:color="auto"/>
        <w:left w:val="none" w:sz="0" w:space="0" w:color="auto"/>
        <w:bottom w:val="none" w:sz="0" w:space="0" w:color="auto"/>
        <w:right w:val="none" w:sz="0" w:space="0" w:color="auto"/>
      </w:divBdr>
    </w:div>
    <w:div w:id="42869211">
      <w:bodyDiv w:val="1"/>
      <w:marLeft w:val="0"/>
      <w:marRight w:val="0"/>
      <w:marTop w:val="0"/>
      <w:marBottom w:val="0"/>
      <w:divBdr>
        <w:top w:val="none" w:sz="0" w:space="0" w:color="auto"/>
        <w:left w:val="none" w:sz="0" w:space="0" w:color="auto"/>
        <w:bottom w:val="none" w:sz="0" w:space="0" w:color="auto"/>
        <w:right w:val="none" w:sz="0" w:space="0" w:color="auto"/>
      </w:divBdr>
    </w:div>
    <w:div w:id="62144567">
      <w:bodyDiv w:val="1"/>
      <w:marLeft w:val="0"/>
      <w:marRight w:val="0"/>
      <w:marTop w:val="0"/>
      <w:marBottom w:val="0"/>
      <w:divBdr>
        <w:top w:val="none" w:sz="0" w:space="0" w:color="auto"/>
        <w:left w:val="none" w:sz="0" w:space="0" w:color="auto"/>
        <w:bottom w:val="none" w:sz="0" w:space="0" w:color="auto"/>
        <w:right w:val="none" w:sz="0" w:space="0" w:color="auto"/>
      </w:divBdr>
    </w:div>
    <w:div w:id="159081669">
      <w:bodyDiv w:val="1"/>
      <w:marLeft w:val="0"/>
      <w:marRight w:val="0"/>
      <w:marTop w:val="0"/>
      <w:marBottom w:val="0"/>
      <w:divBdr>
        <w:top w:val="none" w:sz="0" w:space="0" w:color="auto"/>
        <w:left w:val="none" w:sz="0" w:space="0" w:color="auto"/>
        <w:bottom w:val="none" w:sz="0" w:space="0" w:color="auto"/>
        <w:right w:val="none" w:sz="0" w:space="0" w:color="auto"/>
      </w:divBdr>
    </w:div>
    <w:div w:id="175971561">
      <w:bodyDiv w:val="1"/>
      <w:marLeft w:val="0"/>
      <w:marRight w:val="0"/>
      <w:marTop w:val="0"/>
      <w:marBottom w:val="0"/>
      <w:divBdr>
        <w:top w:val="none" w:sz="0" w:space="0" w:color="auto"/>
        <w:left w:val="none" w:sz="0" w:space="0" w:color="auto"/>
        <w:bottom w:val="none" w:sz="0" w:space="0" w:color="auto"/>
        <w:right w:val="none" w:sz="0" w:space="0" w:color="auto"/>
      </w:divBdr>
    </w:div>
    <w:div w:id="392044480">
      <w:bodyDiv w:val="1"/>
      <w:marLeft w:val="0"/>
      <w:marRight w:val="0"/>
      <w:marTop w:val="0"/>
      <w:marBottom w:val="0"/>
      <w:divBdr>
        <w:top w:val="none" w:sz="0" w:space="0" w:color="auto"/>
        <w:left w:val="none" w:sz="0" w:space="0" w:color="auto"/>
        <w:bottom w:val="none" w:sz="0" w:space="0" w:color="auto"/>
        <w:right w:val="none" w:sz="0" w:space="0" w:color="auto"/>
      </w:divBdr>
    </w:div>
    <w:div w:id="457573205">
      <w:bodyDiv w:val="1"/>
      <w:marLeft w:val="0"/>
      <w:marRight w:val="0"/>
      <w:marTop w:val="0"/>
      <w:marBottom w:val="0"/>
      <w:divBdr>
        <w:top w:val="none" w:sz="0" w:space="0" w:color="auto"/>
        <w:left w:val="none" w:sz="0" w:space="0" w:color="auto"/>
        <w:bottom w:val="none" w:sz="0" w:space="0" w:color="auto"/>
        <w:right w:val="none" w:sz="0" w:space="0" w:color="auto"/>
      </w:divBdr>
    </w:div>
    <w:div w:id="464540424">
      <w:bodyDiv w:val="1"/>
      <w:marLeft w:val="0"/>
      <w:marRight w:val="0"/>
      <w:marTop w:val="0"/>
      <w:marBottom w:val="0"/>
      <w:divBdr>
        <w:top w:val="none" w:sz="0" w:space="0" w:color="auto"/>
        <w:left w:val="none" w:sz="0" w:space="0" w:color="auto"/>
        <w:bottom w:val="none" w:sz="0" w:space="0" w:color="auto"/>
        <w:right w:val="none" w:sz="0" w:space="0" w:color="auto"/>
      </w:divBdr>
    </w:div>
    <w:div w:id="700715161">
      <w:bodyDiv w:val="1"/>
      <w:marLeft w:val="0"/>
      <w:marRight w:val="0"/>
      <w:marTop w:val="0"/>
      <w:marBottom w:val="0"/>
      <w:divBdr>
        <w:top w:val="none" w:sz="0" w:space="0" w:color="auto"/>
        <w:left w:val="none" w:sz="0" w:space="0" w:color="auto"/>
        <w:bottom w:val="none" w:sz="0" w:space="0" w:color="auto"/>
        <w:right w:val="none" w:sz="0" w:space="0" w:color="auto"/>
      </w:divBdr>
      <w:divsChild>
        <w:div w:id="687754263">
          <w:marLeft w:val="0"/>
          <w:marRight w:val="0"/>
          <w:marTop w:val="0"/>
          <w:marBottom w:val="0"/>
          <w:divBdr>
            <w:top w:val="none" w:sz="0" w:space="0" w:color="auto"/>
            <w:left w:val="none" w:sz="0" w:space="0" w:color="auto"/>
            <w:bottom w:val="none" w:sz="0" w:space="0" w:color="auto"/>
            <w:right w:val="none" w:sz="0" w:space="0" w:color="auto"/>
          </w:divBdr>
        </w:div>
      </w:divsChild>
    </w:div>
    <w:div w:id="768624455">
      <w:bodyDiv w:val="1"/>
      <w:marLeft w:val="0"/>
      <w:marRight w:val="0"/>
      <w:marTop w:val="0"/>
      <w:marBottom w:val="0"/>
      <w:divBdr>
        <w:top w:val="none" w:sz="0" w:space="0" w:color="auto"/>
        <w:left w:val="none" w:sz="0" w:space="0" w:color="auto"/>
        <w:bottom w:val="none" w:sz="0" w:space="0" w:color="auto"/>
        <w:right w:val="none" w:sz="0" w:space="0" w:color="auto"/>
      </w:divBdr>
    </w:div>
    <w:div w:id="812482200">
      <w:bodyDiv w:val="1"/>
      <w:marLeft w:val="0"/>
      <w:marRight w:val="0"/>
      <w:marTop w:val="0"/>
      <w:marBottom w:val="0"/>
      <w:divBdr>
        <w:top w:val="none" w:sz="0" w:space="0" w:color="auto"/>
        <w:left w:val="none" w:sz="0" w:space="0" w:color="auto"/>
        <w:bottom w:val="none" w:sz="0" w:space="0" w:color="auto"/>
        <w:right w:val="none" w:sz="0" w:space="0" w:color="auto"/>
      </w:divBdr>
    </w:div>
    <w:div w:id="866219129">
      <w:bodyDiv w:val="1"/>
      <w:marLeft w:val="0"/>
      <w:marRight w:val="0"/>
      <w:marTop w:val="0"/>
      <w:marBottom w:val="0"/>
      <w:divBdr>
        <w:top w:val="none" w:sz="0" w:space="0" w:color="auto"/>
        <w:left w:val="none" w:sz="0" w:space="0" w:color="auto"/>
        <w:bottom w:val="none" w:sz="0" w:space="0" w:color="auto"/>
        <w:right w:val="none" w:sz="0" w:space="0" w:color="auto"/>
      </w:divBdr>
    </w:div>
    <w:div w:id="913008667">
      <w:bodyDiv w:val="1"/>
      <w:marLeft w:val="0"/>
      <w:marRight w:val="0"/>
      <w:marTop w:val="0"/>
      <w:marBottom w:val="0"/>
      <w:divBdr>
        <w:top w:val="none" w:sz="0" w:space="0" w:color="auto"/>
        <w:left w:val="none" w:sz="0" w:space="0" w:color="auto"/>
        <w:bottom w:val="none" w:sz="0" w:space="0" w:color="auto"/>
        <w:right w:val="none" w:sz="0" w:space="0" w:color="auto"/>
      </w:divBdr>
    </w:div>
    <w:div w:id="919173899">
      <w:bodyDiv w:val="1"/>
      <w:marLeft w:val="0"/>
      <w:marRight w:val="0"/>
      <w:marTop w:val="0"/>
      <w:marBottom w:val="0"/>
      <w:divBdr>
        <w:top w:val="none" w:sz="0" w:space="0" w:color="auto"/>
        <w:left w:val="none" w:sz="0" w:space="0" w:color="auto"/>
        <w:bottom w:val="none" w:sz="0" w:space="0" w:color="auto"/>
        <w:right w:val="none" w:sz="0" w:space="0" w:color="auto"/>
      </w:divBdr>
    </w:div>
    <w:div w:id="1196307344">
      <w:bodyDiv w:val="1"/>
      <w:marLeft w:val="0"/>
      <w:marRight w:val="0"/>
      <w:marTop w:val="0"/>
      <w:marBottom w:val="0"/>
      <w:divBdr>
        <w:top w:val="none" w:sz="0" w:space="0" w:color="auto"/>
        <w:left w:val="none" w:sz="0" w:space="0" w:color="auto"/>
        <w:bottom w:val="none" w:sz="0" w:space="0" w:color="auto"/>
        <w:right w:val="none" w:sz="0" w:space="0" w:color="auto"/>
      </w:divBdr>
    </w:div>
    <w:div w:id="1205753065">
      <w:bodyDiv w:val="1"/>
      <w:marLeft w:val="0"/>
      <w:marRight w:val="0"/>
      <w:marTop w:val="0"/>
      <w:marBottom w:val="0"/>
      <w:divBdr>
        <w:top w:val="none" w:sz="0" w:space="0" w:color="auto"/>
        <w:left w:val="none" w:sz="0" w:space="0" w:color="auto"/>
        <w:bottom w:val="none" w:sz="0" w:space="0" w:color="auto"/>
        <w:right w:val="none" w:sz="0" w:space="0" w:color="auto"/>
      </w:divBdr>
    </w:div>
    <w:div w:id="1253393447">
      <w:bodyDiv w:val="1"/>
      <w:marLeft w:val="0"/>
      <w:marRight w:val="0"/>
      <w:marTop w:val="0"/>
      <w:marBottom w:val="0"/>
      <w:divBdr>
        <w:top w:val="none" w:sz="0" w:space="0" w:color="auto"/>
        <w:left w:val="none" w:sz="0" w:space="0" w:color="auto"/>
        <w:bottom w:val="none" w:sz="0" w:space="0" w:color="auto"/>
        <w:right w:val="none" w:sz="0" w:space="0" w:color="auto"/>
      </w:divBdr>
    </w:div>
    <w:div w:id="1477603837">
      <w:bodyDiv w:val="1"/>
      <w:marLeft w:val="0"/>
      <w:marRight w:val="0"/>
      <w:marTop w:val="0"/>
      <w:marBottom w:val="0"/>
      <w:divBdr>
        <w:top w:val="none" w:sz="0" w:space="0" w:color="auto"/>
        <w:left w:val="none" w:sz="0" w:space="0" w:color="auto"/>
        <w:bottom w:val="none" w:sz="0" w:space="0" w:color="auto"/>
        <w:right w:val="none" w:sz="0" w:space="0" w:color="auto"/>
      </w:divBdr>
    </w:div>
    <w:div w:id="1483230878">
      <w:bodyDiv w:val="1"/>
      <w:marLeft w:val="0"/>
      <w:marRight w:val="0"/>
      <w:marTop w:val="0"/>
      <w:marBottom w:val="0"/>
      <w:divBdr>
        <w:top w:val="none" w:sz="0" w:space="0" w:color="auto"/>
        <w:left w:val="none" w:sz="0" w:space="0" w:color="auto"/>
        <w:bottom w:val="none" w:sz="0" w:space="0" w:color="auto"/>
        <w:right w:val="none" w:sz="0" w:space="0" w:color="auto"/>
      </w:divBdr>
    </w:div>
    <w:div w:id="1791892620">
      <w:bodyDiv w:val="1"/>
      <w:marLeft w:val="0"/>
      <w:marRight w:val="0"/>
      <w:marTop w:val="0"/>
      <w:marBottom w:val="0"/>
      <w:divBdr>
        <w:top w:val="none" w:sz="0" w:space="0" w:color="auto"/>
        <w:left w:val="none" w:sz="0" w:space="0" w:color="auto"/>
        <w:bottom w:val="none" w:sz="0" w:space="0" w:color="auto"/>
        <w:right w:val="none" w:sz="0" w:space="0" w:color="auto"/>
      </w:divBdr>
    </w:div>
    <w:div w:id="1813131091">
      <w:bodyDiv w:val="1"/>
      <w:marLeft w:val="0"/>
      <w:marRight w:val="0"/>
      <w:marTop w:val="0"/>
      <w:marBottom w:val="0"/>
      <w:divBdr>
        <w:top w:val="none" w:sz="0" w:space="0" w:color="auto"/>
        <w:left w:val="none" w:sz="0" w:space="0" w:color="auto"/>
        <w:bottom w:val="none" w:sz="0" w:space="0" w:color="auto"/>
        <w:right w:val="none" w:sz="0" w:space="0" w:color="auto"/>
      </w:divBdr>
    </w:div>
    <w:div w:id="1992175190">
      <w:bodyDiv w:val="1"/>
      <w:marLeft w:val="0"/>
      <w:marRight w:val="0"/>
      <w:marTop w:val="0"/>
      <w:marBottom w:val="0"/>
      <w:divBdr>
        <w:top w:val="none" w:sz="0" w:space="0" w:color="auto"/>
        <w:left w:val="none" w:sz="0" w:space="0" w:color="auto"/>
        <w:bottom w:val="none" w:sz="0" w:space="0" w:color="auto"/>
        <w:right w:val="none" w:sz="0" w:space="0" w:color="auto"/>
      </w:divBdr>
    </w:div>
    <w:div w:id="2038191761">
      <w:bodyDiv w:val="1"/>
      <w:marLeft w:val="0"/>
      <w:marRight w:val="0"/>
      <w:marTop w:val="0"/>
      <w:marBottom w:val="0"/>
      <w:divBdr>
        <w:top w:val="none" w:sz="0" w:space="0" w:color="auto"/>
        <w:left w:val="none" w:sz="0" w:space="0" w:color="auto"/>
        <w:bottom w:val="none" w:sz="0" w:space="0" w:color="auto"/>
        <w:right w:val="none" w:sz="0" w:space="0" w:color="auto"/>
      </w:divBdr>
    </w:div>
    <w:div w:id="205117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rpe.org/sites/default/files/final_national_sample_brief_2020.pdf" TargetMode="External"/><Relationship Id="rId21" Type="http://schemas.openxmlformats.org/officeDocument/2006/relationships/hyperlink" Target="https://edtrust.org/covid-19-impact-on-education-equity-resources-responding/" TargetMode="External"/><Relationship Id="rId34" Type="http://schemas.openxmlformats.org/officeDocument/2006/relationships/hyperlink" Target="https://doi.org/10.26300/bvg0-8g17" TargetMode="External"/><Relationship Id="rId42" Type="http://schemas.openxmlformats.org/officeDocument/2006/relationships/hyperlink" Target="https://www.crpe.org/sites/default/files/final_diagnostics_brief_2020.pdf" TargetMode="External"/><Relationship Id="rId47" Type="http://schemas.openxmlformats.org/officeDocument/2006/relationships/hyperlink" Target="https://www.nytimes.com/2020/07/22/parenting/school-pods-coronavirus.html" TargetMode="External"/><Relationship Id="rId50" Type="http://schemas.openxmlformats.org/officeDocument/2006/relationships/hyperlink" Target="https://naacp.org/wp-content/uploads/2020/03/Ten-Equity-Considerations-of-the-Coronavirus-COVID-19-Outbreak-in-the-United-States_Version-2.pdf" TargetMode="External"/><Relationship Id="rId55" Type="http://schemas.openxmlformats.org/officeDocument/2006/relationships/hyperlink" Target="https://www.educationnext.org/is-summer-learning-loss-real-how-i-lost-faith-education-research-results/" TargetMode="External"/><Relationship Id="rId63" Type="http://schemas.openxmlformats.org/officeDocument/2006/relationships/image" Target="media/image6.jp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ytimes.com/2020/04/14/opinion/coronavirus-racism-african-americans.html" TargetMode="External"/><Relationship Id="rId29" Type="http://schemas.openxmlformats.org/officeDocument/2006/relationships/hyperlink" Target="https://www.edweek.org/ew/articles/2020/04/10/the-disparities-in-remote-learning-under-coronavirus.html" TargetMode="External"/><Relationship Id="rId11" Type="http://schemas.openxmlformats.org/officeDocument/2006/relationships/endnotes" Target="endnotes.xml"/><Relationship Id="rId24" Type="http://schemas.openxmlformats.org/officeDocument/2006/relationships/hyperlink" Target="https://www.edweek.org/ew/section/multimedia/map-coronavirus-and-school-closures.html" TargetMode="External"/><Relationship Id="rId32" Type="http://schemas.openxmlformats.org/officeDocument/2006/relationships/hyperlink" Target="https://www.brookings.edu/blog/brown-center-chalkboard/2020/05/21/getting-tutoring-right-to-reduce-covid-19-learning-loss/" TargetMode="External"/><Relationship Id="rId37" Type="http://schemas.openxmlformats.org/officeDocument/2006/relationships/hyperlink" Target="https://www.crpe.org/thelens/school-systems-make-slow-transition-classroom-cloud" TargetMode="External"/><Relationship Id="rId40" Type="http://schemas.openxmlformats.org/officeDocument/2006/relationships/hyperlink" Target="https://www.crpe.org/thelens/school-systems-make-slow-transition-classroom-cloud" TargetMode="External"/><Relationship Id="rId45" Type="http://schemas.openxmlformats.org/officeDocument/2006/relationships/hyperlink" Target="https://annenberg.brown.edu/sites/default/files/EdResearch_for_Recovery_Brief_6.pdf" TargetMode="External"/><Relationship Id="rId53" Type="http://schemas.openxmlformats.org/officeDocument/2006/relationships/hyperlink" Target="https://nam04.safelinks.protection.outlook.com/?url=https%3A%2F%2Fwww.brookings.edu%2Fresearch%2Fsummer-learning-loss-what-is-it-and-what-can-we-do-about-it%2F&amp;data=02%7C01%7Cbeth.tarasawa%40nwea.org%7C700b56e3eed14bb46c1808d7d0d711d7%7C021f982f7042437ea81c86ed38d5da95%7C1%7C0%7C637207494440187477&amp;sdata=goX78qX%2F%2BjCPqWmvxKZomvelPNBi2T2KUCvWSXcaVl0%3D&amp;reserved=0" TargetMode="External"/><Relationship Id="rId58" Type="http://schemas.openxmlformats.org/officeDocument/2006/relationships/image" Target="media/image1.jpeg"/><Relationship Id="rId5" Type="http://schemas.openxmlformats.org/officeDocument/2006/relationships/customXml" Target="../customXml/item5.xml"/><Relationship Id="rId61" Type="http://schemas.openxmlformats.org/officeDocument/2006/relationships/image" Target="media/image4.jpg"/><Relationship Id="rId19" Type="http://schemas.openxmlformats.org/officeDocument/2006/relationships/hyperlink" Target="https://annenberg.brown.edu/recovery" TargetMode="External"/><Relationship Id="rId14" Type="http://schemas.openxmlformats.org/officeDocument/2006/relationships/hyperlink" Target="https://doi.org/10.26300/2mam-bp02" TargetMode="External"/><Relationship Id="rId22" Type="http://schemas.openxmlformats.org/officeDocument/2006/relationships/hyperlink" Target="https://edtrust.org/ca-ny-parents-overwhelmingly-concerned-their-children-are-falling-behind-during-school-closures/" TargetMode="External"/><Relationship Id="rId27" Type="http://schemas.openxmlformats.org/officeDocument/2006/relationships/hyperlink" Target="https://educationresearchalliancenola.org/files/publications/Harris-Larsen-Reform-Effects-2019-08-01.pdf" TargetMode="External"/><Relationship Id="rId30" Type="http://schemas.openxmlformats.org/officeDocument/2006/relationships/hyperlink" Target="https://www.edweek.org/ew/articles/2020/05/28/how-to-contend-with-pandemic-learning-loss.html" TargetMode="External"/><Relationship Id="rId35" Type="http://schemas.openxmlformats.org/officeDocument/2006/relationships/hyperlink" Target="https://www.pewresearch.org/fact-tank/2020/04/03/u-s-latinos-among-hardest-hit-by-pay-cuts-job-losses-due-to-coronavirus/" TargetMode="External"/><Relationship Id="rId43" Type="http://schemas.openxmlformats.org/officeDocument/2006/relationships/hyperlink" Target="https://www.edweek.org/ew/articles/2020/04/17/taking-attendance-is-tricky-during-coronavirus-closures.html" TargetMode="External"/><Relationship Id="rId48" Type="http://schemas.openxmlformats.org/officeDocument/2006/relationships/hyperlink" Target="https://nces.ed.gov/blogs/nces/post/the-digital-divide-differences-in-home-internet-access" TargetMode="External"/><Relationship Id="rId56" Type="http://schemas.openxmlformats.org/officeDocument/2006/relationships/hyperlink" Target="https://www.educationnext.org/how-will-coronavirus-crisis-affect-childrens-learning-unequally-covid-19/"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nces.ed.gov/programs/digest/d18/tables/dt18_203.10.asp" TargetMode="External"/><Relationship Id="rId3" Type="http://schemas.openxmlformats.org/officeDocument/2006/relationships/customXml" Target="../customXml/item3.xml"/><Relationship Id="rId12" Type="http://schemas.openxmlformats.org/officeDocument/2006/relationships/hyperlink" Target="https://annenberg.brown.edu/sites/default/files/EdResearch_for_Recovery_Brief_1.pdf" TargetMode="External"/><Relationship Id="rId17" Type="http://schemas.openxmlformats.org/officeDocument/2006/relationships/hyperlink" Target="https://news.gallup.com/poll/307754/parents-say-child-learning-remotely.aspx" TargetMode="External"/><Relationship Id="rId25" Type="http://schemas.openxmlformats.org/officeDocument/2006/relationships/hyperlink" Target="https://www.edweek.org/ew/articles/2020/05/27/instruction-during-covid-19-less-learning-time-drives.html" TargetMode="External"/><Relationship Id="rId33" Type="http://schemas.openxmlformats.org/officeDocument/2006/relationships/hyperlink" Target="https://www.nwea.org/resource-library/research/when-does-inequality-grow-3" TargetMode="External"/><Relationship Id="rId38" Type="http://schemas.openxmlformats.org/officeDocument/2006/relationships/hyperlink" Target="https://www.crpe.org/thelens/remote-classes-are-session-more-school-districts-attendance-plans-are-still-absent" TargetMode="External"/><Relationship Id="rId46" Type="http://schemas.openxmlformats.org/officeDocument/2006/relationships/hyperlink" Target="https://www.educationnext.org/school-districts-remote-learning-plans-may-widen-student-achievement-gap-only-20-percent-meet-standards/" TargetMode="External"/><Relationship Id="rId59" Type="http://schemas.openxmlformats.org/officeDocument/2006/relationships/image" Target="media/image2.jpeg"/><Relationship Id="rId20" Type="http://schemas.openxmlformats.org/officeDocument/2006/relationships/hyperlink" Target="https://edtrust.org/covid-19-impact-on-education-equity-resources-responding/" TargetMode="External"/><Relationship Id="rId41" Type="http://schemas.openxmlformats.org/officeDocument/2006/relationships/hyperlink" Target="https://www.crpe.org/thelens/school-systems-make-slow-transition-classroom-cloud" TargetMode="External"/><Relationship Id="rId54" Type="http://schemas.openxmlformats.org/officeDocument/2006/relationships/hyperlink" Target="https://robertslavinsblog.wordpress.com/category/covid/" TargetMode="External"/><Relationship Id="rId62"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theanswerlab.rossier.usc.edu/wp-content/uploads/2020/06/Answer-Lab-COVID-19-Slide-202006-Final-1.pdf" TargetMode="External"/><Relationship Id="rId23" Type="http://schemas.openxmlformats.org/officeDocument/2006/relationships/hyperlink" Target="https://edtrust.org/ca-ny-parents-overwhelmingly-concerned-their-children-are-falling-behind-during-school-closures/" TargetMode="External"/><Relationship Id="rId28" Type="http://schemas.openxmlformats.org/officeDocument/2006/relationships/hyperlink" Target="https://www.nytimes.com/2020/04/27/nyregion/coronavirus-homeschooling-parents.html" TargetMode="External"/><Relationship Id="rId36" Type="http://schemas.openxmlformats.org/officeDocument/2006/relationships/hyperlink" Target="https://www.edweek.org/ew/articles/2020/04/10/national-survey-tracks-impact-of-coronavirus-on.html" TargetMode="External"/><Relationship Id="rId49" Type="http://schemas.openxmlformats.org/officeDocument/2006/relationships/hyperlink" Target="https://nces.ed.gov/blogs/nces/post/the-digital-divide-differences-in-home-internet-access"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pewresearch.org/fact-tank/2020/04/15/lower-income-parents-most-concerned-about-their-children-falling-behind-amid-covid-19-school-closures/" TargetMode="External"/><Relationship Id="rId44" Type="http://schemas.openxmlformats.org/officeDocument/2006/relationships/hyperlink" Target="https://doi.org/10.26300/xg6s-z169Q" TargetMode="External"/><Relationship Id="rId52" Type="http://schemas.openxmlformats.org/officeDocument/2006/relationships/hyperlink" Target="https://latebellpod.com/using-tutors-to-close-the-opportunity-gap/" TargetMode="External"/><Relationship Id="rId60" Type="http://schemas.openxmlformats.org/officeDocument/2006/relationships/image" Target="media/image3.jp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cholar.harvard.edu/files/ang/files/PoliceViolence_Ang.pdf" TargetMode="External"/><Relationship Id="rId18" Type="http://schemas.openxmlformats.org/officeDocument/2006/relationships/hyperlink" Target="https://www.cbsnews.com/news/work-from-home-black-hispanic-workers/" TargetMode="External"/><Relationship Id="rId39" Type="http://schemas.openxmlformats.org/officeDocument/2006/relationships/hyperlink" Target="https://www.crpe.org/thelens/school-systems-make-slow-transition-classroom-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B1C05FBB97F24C8592BFDD18CB1B58" ma:contentTypeVersion="13" ma:contentTypeDescription="Create a new document." ma:contentTypeScope="" ma:versionID="525596ccd3d18d6b03038ded090201d6">
  <xsd:schema xmlns:xsd="http://www.w3.org/2001/XMLSchema" xmlns:xs="http://www.w3.org/2001/XMLSchema" xmlns:p="http://schemas.microsoft.com/office/2006/metadata/properties" xmlns:ns3="63247cea-4a9d-4200-aa80-b726f4dc8594" xmlns:ns4="751751f4-5656-4d4e-b378-93f5431d2e97" targetNamespace="http://schemas.microsoft.com/office/2006/metadata/properties" ma:root="true" ma:fieldsID="d229796f1db61a7820151fd021cd2345" ns3:_="" ns4:_="">
    <xsd:import namespace="63247cea-4a9d-4200-aa80-b726f4dc8594"/>
    <xsd:import namespace="751751f4-5656-4d4e-b378-93f5431d2e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7cea-4a9d-4200-aa80-b726f4dc85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751f4-5656-4d4e-b378-93f5431d2e9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NjkU4IXNZ5lkjGuNaWh4d7R76Xg==">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</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E199-D1F9-47ED-8334-EB7FC75B1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54376-ADE5-40F6-91D4-130BFB23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7cea-4a9d-4200-aa80-b726f4dc8594"/>
    <ds:schemaRef ds:uri="751751f4-5656-4d4e-b378-93f5431d2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A0761C6-A340-43B9-A1A5-7D5F0CDC69D6}">
  <ds:schemaRefs>
    <ds:schemaRef ds:uri="http://schemas.microsoft.com/sharepoint/v3/contenttype/forms"/>
  </ds:schemaRefs>
</ds:datastoreItem>
</file>

<file path=customXml/itemProps5.xml><?xml version="1.0" encoding="utf-8"?>
<ds:datastoreItem xmlns:ds="http://schemas.openxmlformats.org/officeDocument/2006/customXml" ds:itemID="{DD8B7F2D-D651-4558-8B85-772A6A23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13843</Words>
  <Characters>78906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92564</CharactersWithSpaces>
  <SharedDoc>false</SharedDoc>
  <HLinks>
    <vt:vector size="270" baseType="variant">
      <vt:variant>
        <vt:i4>3276913</vt:i4>
      </vt:variant>
      <vt:variant>
        <vt:i4>141</vt:i4>
      </vt:variant>
      <vt:variant>
        <vt:i4>0</vt:i4>
      </vt:variant>
      <vt:variant>
        <vt:i4>5</vt:i4>
      </vt:variant>
      <vt:variant>
        <vt:lpwstr>https://www.educationnext.org/how-will-coronavirus-crisis-affect-childrens-learning-unequally-covid-19/</vt:lpwstr>
      </vt:variant>
      <vt:variant>
        <vt:lpwstr/>
      </vt:variant>
      <vt:variant>
        <vt:i4>8323116</vt:i4>
      </vt:variant>
      <vt:variant>
        <vt:i4>138</vt:i4>
      </vt:variant>
      <vt:variant>
        <vt:i4>0</vt:i4>
      </vt:variant>
      <vt:variant>
        <vt:i4>5</vt:i4>
      </vt:variant>
      <vt:variant>
        <vt:lpwstr>https://www.educationnext.org/is-summer-learning-loss-real-how-i-lost-faith-education-research-results/</vt:lpwstr>
      </vt:variant>
      <vt:variant>
        <vt:lpwstr/>
      </vt:variant>
      <vt:variant>
        <vt:i4>4128871</vt:i4>
      </vt:variant>
      <vt:variant>
        <vt:i4>135</vt:i4>
      </vt:variant>
      <vt:variant>
        <vt:i4>0</vt:i4>
      </vt:variant>
      <vt:variant>
        <vt:i4>5</vt:i4>
      </vt:variant>
      <vt:variant>
        <vt:lpwstr>https://robertslavinsblog.wordpress.com/category/covid/</vt:lpwstr>
      </vt:variant>
      <vt:variant>
        <vt:lpwstr/>
      </vt:variant>
      <vt:variant>
        <vt:i4>8061047</vt:i4>
      </vt:variant>
      <vt:variant>
        <vt:i4>132</vt:i4>
      </vt:variant>
      <vt:variant>
        <vt:i4>0</vt:i4>
      </vt:variant>
      <vt:variant>
        <vt:i4>5</vt:i4>
      </vt:variant>
      <vt:variant>
        <vt:lpwstr>https://nam04.safelinks.protection.outlook.com/?url=https%3A%2F%2Fwww.brookings.edu%2Fresearch%2Fsummer-learning-loss-what-is-it-and-what-can-we-do-about-it%2F&amp;data=02%7C01%7Cbeth.tarasawa%40nwea.org%7C700b56e3eed14bb46c1808d7d0d711d7%7C021f982f7042437ea81c86ed38d5da95%7C1%7C0%7C637207494440187477&amp;sdata=goX78qX%2F%2BjCPqWmvxKZomvelPNBi2T2KUCvWSXcaVl0%3D&amp;reserved=0</vt:lpwstr>
      </vt:variant>
      <vt:variant>
        <vt:lpwstr/>
      </vt:variant>
      <vt:variant>
        <vt:i4>7864416</vt:i4>
      </vt:variant>
      <vt:variant>
        <vt:i4>129</vt:i4>
      </vt:variant>
      <vt:variant>
        <vt:i4>0</vt:i4>
      </vt:variant>
      <vt:variant>
        <vt:i4>5</vt:i4>
      </vt:variant>
      <vt:variant>
        <vt:lpwstr>https://latebellpod.com/using-tutors-to-close-the-opportunity-gap/</vt:lpwstr>
      </vt:variant>
      <vt:variant>
        <vt:lpwstr/>
      </vt:variant>
      <vt:variant>
        <vt:i4>458854</vt:i4>
      </vt:variant>
      <vt:variant>
        <vt:i4>126</vt:i4>
      </vt:variant>
      <vt:variant>
        <vt:i4>0</vt:i4>
      </vt:variant>
      <vt:variant>
        <vt:i4>5</vt:i4>
      </vt:variant>
      <vt:variant>
        <vt:lpwstr>https://nces.ed.gov/programs/digest/d18/tables/dt18_203.10.asp</vt:lpwstr>
      </vt:variant>
      <vt:variant>
        <vt:lpwstr/>
      </vt:variant>
      <vt:variant>
        <vt:i4>3473501</vt:i4>
      </vt:variant>
      <vt:variant>
        <vt:i4>123</vt:i4>
      </vt:variant>
      <vt:variant>
        <vt:i4>0</vt:i4>
      </vt:variant>
      <vt:variant>
        <vt:i4>5</vt:i4>
      </vt:variant>
      <vt:variant>
        <vt:lpwstr>https://naacp.org/wp-content/uploads/2020/03/Ten-Equity-Considerations-of-the-Coronavirus-COVID-19-Outbreak-in-the-United-States_Version-2.pdf</vt:lpwstr>
      </vt:variant>
      <vt:variant>
        <vt:lpwstr/>
      </vt:variant>
      <vt:variant>
        <vt:i4>7340157</vt:i4>
      </vt:variant>
      <vt:variant>
        <vt:i4>120</vt:i4>
      </vt:variant>
      <vt:variant>
        <vt:i4>0</vt:i4>
      </vt:variant>
      <vt:variant>
        <vt:i4>5</vt:i4>
      </vt:variant>
      <vt:variant>
        <vt:lpwstr>https://nces.ed.gov/blogs/nces/post/the-digital-divide-differences-in-home-internet-access</vt:lpwstr>
      </vt:variant>
      <vt:variant>
        <vt:lpwstr/>
      </vt:variant>
      <vt:variant>
        <vt:i4>7340157</vt:i4>
      </vt:variant>
      <vt:variant>
        <vt:i4>117</vt:i4>
      </vt:variant>
      <vt:variant>
        <vt:i4>0</vt:i4>
      </vt:variant>
      <vt:variant>
        <vt:i4>5</vt:i4>
      </vt:variant>
      <vt:variant>
        <vt:lpwstr>https://nces.ed.gov/blogs/nces/post/the-digital-divide-differences-in-home-internet-access</vt:lpwstr>
      </vt:variant>
      <vt:variant>
        <vt:lpwstr/>
      </vt:variant>
      <vt:variant>
        <vt:i4>5505024</vt:i4>
      </vt:variant>
      <vt:variant>
        <vt:i4>114</vt:i4>
      </vt:variant>
      <vt:variant>
        <vt:i4>0</vt:i4>
      </vt:variant>
      <vt:variant>
        <vt:i4>5</vt:i4>
      </vt:variant>
      <vt:variant>
        <vt:lpwstr>https://www.nytimes.com/2020/07/22/parenting/school-pods-coronavirus.html</vt:lpwstr>
      </vt:variant>
      <vt:variant>
        <vt:lpwstr/>
      </vt:variant>
      <vt:variant>
        <vt:i4>7340080</vt:i4>
      </vt:variant>
      <vt:variant>
        <vt:i4>111</vt:i4>
      </vt:variant>
      <vt:variant>
        <vt:i4>0</vt:i4>
      </vt:variant>
      <vt:variant>
        <vt:i4>5</vt:i4>
      </vt:variant>
      <vt:variant>
        <vt:lpwstr>https://www.educationnext.org/school-districts-remote-learning-plans-may-widen-student-achievement-gap-only-20-percent-meet-standards/</vt:lpwstr>
      </vt:variant>
      <vt:variant>
        <vt:lpwstr/>
      </vt:variant>
      <vt:variant>
        <vt:i4>2162794</vt:i4>
      </vt:variant>
      <vt:variant>
        <vt:i4>108</vt:i4>
      </vt:variant>
      <vt:variant>
        <vt:i4>0</vt:i4>
      </vt:variant>
      <vt:variant>
        <vt:i4>5</vt:i4>
      </vt:variant>
      <vt:variant>
        <vt:lpwstr>https://annenberg.brown.edu/sites/default/files/EdResearch_for_Recovery_Brief_6.pdf</vt:lpwstr>
      </vt:variant>
      <vt:variant>
        <vt:lpwstr/>
      </vt:variant>
      <vt:variant>
        <vt:i4>6750251</vt:i4>
      </vt:variant>
      <vt:variant>
        <vt:i4>105</vt:i4>
      </vt:variant>
      <vt:variant>
        <vt:i4>0</vt:i4>
      </vt:variant>
      <vt:variant>
        <vt:i4>5</vt:i4>
      </vt:variant>
      <vt:variant>
        <vt:lpwstr>https://doi.org/10.26300/xg6s-z169Q</vt:lpwstr>
      </vt:variant>
      <vt:variant>
        <vt:lpwstr/>
      </vt:variant>
      <vt:variant>
        <vt:i4>2818103</vt:i4>
      </vt:variant>
      <vt:variant>
        <vt:i4>102</vt:i4>
      </vt:variant>
      <vt:variant>
        <vt:i4>0</vt:i4>
      </vt:variant>
      <vt:variant>
        <vt:i4>5</vt:i4>
      </vt:variant>
      <vt:variant>
        <vt:lpwstr>https://www.edweek.org/ew/articles/2020/04/17/taking-attendance-is-tricky-during-coronavirus-closures.html</vt:lpwstr>
      </vt:variant>
      <vt:variant>
        <vt:lpwstr/>
      </vt:variant>
      <vt:variant>
        <vt:i4>1572897</vt:i4>
      </vt:variant>
      <vt:variant>
        <vt:i4>99</vt:i4>
      </vt:variant>
      <vt:variant>
        <vt:i4>0</vt:i4>
      </vt:variant>
      <vt:variant>
        <vt:i4>5</vt:i4>
      </vt:variant>
      <vt:variant>
        <vt:lpwstr>https://www.crpe.org/sites/default/files/final_diagnostics_brief_2020.pdf</vt:lpwstr>
      </vt:variant>
      <vt:variant>
        <vt:lpwstr/>
      </vt:variant>
      <vt:variant>
        <vt:i4>1572933</vt:i4>
      </vt:variant>
      <vt:variant>
        <vt:i4>96</vt:i4>
      </vt:variant>
      <vt:variant>
        <vt:i4>0</vt:i4>
      </vt:variant>
      <vt:variant>
        <vt:i4>5</vt:i4>
      </vt:variant>
      <vt:variant>
        <vt:lpwstr>https://www.crpe.org/thelens/school-systems-make-slow-transition-classroom-cloud</vt:lpwstr>
      </vt:variant>
      <vt:variant>
        <vt:lpwstr/>
      </vt:variant>
      <vt:variant>
        <vt:i4>1572933</vt:i4>
      </vt:variant>
      <vt:variant>
        <vt:i4>93</vt:i4>
      </vt:variant>
      <vt:variant>
        <vt:i4>0</vt:i4>
      </vt:variant>
      <vt:variant>
        <vt:i4>5</vt:i4>
      </vt:variant>
      <vt:variant>
        <vt:lpwstr>https://www.crpe.org/thelens/school-systems-make-slow-transition-classroom-cloud</vt:lpwstr>
      </vt:variant>
      <vt:variant>
        <vt:lpwstr/>
      </vt:variant>
      <vt:variant>
        <vt:i4>1572933</vt:i4>
      </vt:variant>
      <vt:variant>
        <vt:i4>90</vt:i4>
      </vt:variant>
      <vt:variant>
        <vt:i4>0</vt:i4>
      </vt:variant>
      <vt:variant>
        <vt:i4>5</vt:i4>
      </vt:variant>
      <vt:variant>
        <vt:lpwstr>https://www.crpe.org/thelens/school-systems-make-slow-transition-classroom-cloud</vt:lpwstr>
      </vt:variant>
      <vt:variant>
        <vt:lpwstr/>
      </vt:variant>
      <vt:variant>
        <vt:i4>2490426</vt:i4>
      </vt:variant>
      <vt:variant>
        <vt:i4>87</vt:i4>
      </vt:variant>
      <vt:variant>
        <vt:i4>0</vt:i4>
      </vt:variant>
      <vt:variant>
        <vt:i4>5</vt:i4>
      </vt:variant>
      <vt:variant>
        <vt:lpwstr>https://www.crpe.org/thelens/remote-classes-are-session-more-school-districts-attendance-plans-are-still-absent</vt:lpwstr>
      </vt:variant>
      <vt:variant>
        <vt:lpwstr/>
      </vt:variant>
      <vt:variant>
        <vt:i4>1572933</vt:i4>
      </vt:variant>
      <vt:variant>
        <vt:i4>84</vt:i4>
      </vt:variant>
      <vt:variant>
        <vt:i4>0</vt:i4>
      </vt:variant>
      <vt:variant>
        <vt:i4>5</vt:i4>
      </vt:variant>
      <vt:variant>
        <vt:lpwstr>https://www.crpe.org/thelens/school-systems-make-slow-transition-classroom-cloud</vt:lpwstr>
      </vt:variant>
      <vt:variant>
        <vt:lpwstr/>
      </vt:variant>
      <vt:variant>
        <vt:i4>2097201</vt:i4>
      </vt:variant>
      <vt:variant>
        <vt:i4>81</vt:i4>
      </vt:variant>
      <vt:variant>
        <vt:i4>0</vt:i4>
      </vt:variant>
      <vt:variant>
        <vt:i4>5</vt:i4>
      </vt:variant>
      <vt:variant>
        <vt:lpwstr>https://www.edweek.org/ew/articles/2020/04/10/national-survey-tracks-impact-of-coronavirus-on.html</vt:lpwstr>
      </vt:variant>
      <vt:variant>
        <vt:lpwstr/>
      </vt:variant>
      <vt:variant>
        <vt:i4>4784202</vt:i4>
      </vt:variant>
      <vt:variant>
        <vt:i4>78</vt:i4>
      </vt:variant>
      <vt:variant>
        <vt:i4>0</vt:i4>
      </vt:variant>
      <vt:variant>
        <vt:i4>5</vt:i4>
      </vt:variant>
      <vt:variant>
        <vt:lpwstr>https://www.pewresearch.org/fact-tank/2020/04/03/u-s-latinos-among-hardest-hit-by-pay-cuts-job-losses-due-to-coronavirus/</vt:lpwstr>
      </vt:variant>
      <vt:variant>
        <vt:lpwstr/>
      </vt:variant>
      <vt:variant>
        <vt:i4>7602236</vt:i4>
      </vt:variant>
      <vt:variant>
        <vt:i4>75</vt:i4>
      </vt:variant>
      <vt:variant>
        <vt:i4>0</vt:i4>
      </vt:variant>
      <vt:variant>
        <vt:i4>5</vt:i4>
      </vt:variant>
      <vt:variant>
        <vt:lpwstr>https://doi.org/10.26300/bvg0-8g17</vt:lpwstr>
      </vt:variant>
      <vt:variant>
        <vt:lpwstr/>
      </vt:variant>
      <vt:variant>
        <vt:i4>6881406</vt:i4>
      </vt:variant>
      <vt:variant>
        <vt:i4>72</vt:i4>
      </vt:variant>
      <vt:variant>
        <vt:i4>0</vt:i4>
      </vt:variant>
      <vt:variant>
        <vt:i4>5</vt:i4>
      </vt:variant>
      <vt:variant>
        <vt:lpwstr>https://www.nwea.org/resource-library/research/when-does-inequality-grow-3</vt:lpwstr>
      </vt:variant>
      <vt:variant>
        <vt:lpwstr/>
      </vt:variant>
      <vt:variant>
        <vt:i4>3670062</vt:i4>
      </vt:variant>
      <vt:variant>
        <vt:i4>69</vt:i4>
      </vt:variant>
      <vt:variant>
        <vt:i4>0</vt:i4>
      </vt:variant>
      <vt:variant>
        <vt:i4>5</vt:i4>
      </vt:variant>
      <vt:variant>
        <vt:lpwstr>https://www.brookings.edu/blog/brown-center-chalkboard/2020/05/21/getting-tutoring-right-to-reduce-covid-19-learning-loss/</vt:lpwstr>
      </vt:variant>
      <vt:variant>
        <vt:lpwstr/>
      </vt:variant>
      <vt:variant>
        <vt:i4>3735664</vt:i4>
      </vt:variant>
      <vt:variant>
        <vt:i4>66</vt:i4>
      </vt:variant>
      <vt:variant>
        <vt:i4>0</vt:i4>
      </vt:variant>
      <vt:variant>
        <vt:i4>5</vt:i4>
      </vt:variant>
      <vt:variant>
        <vt:lpwstr>https://www.pewresearch.org/fact-tank/2020/04/15/lower-income-parents-most-concerned-about-their-children-falling-behind-amid-covid-19-school-closures/</vt:lpwstr>
      </vt:variant>
      <vt:variant>
        <vt:lpwstr/>
      </vt:variant>
      <vt:variant>
        <vt:i4>6160468</vt:i4>
      </vt:variant>
      <vt:variant>
        <vt:i4>63</vt:i4>
      </vt:variant>
      <vt:variant>
        <vt:i4>0</vt:i4>
      </vt:variant>
      <vt:variant>
        <vt:i4>5</vt:i4>
      </vt:variant>
      <vt:variant>
        <vt:lpwstr>https://www.edweek.org/ew/articles/2020/05/28/how-to-contend-with-pandemic-learning-loss.html</vt:lpwstr>
      </vt:variant>
      <vt:variant>
        <vt:lpwstr/>
      </vt:variant>
      <vt:variant>
        <vt:i4>2883646</vt:i4>
      </vt:variant>
      <vt:variant>
        <vt:i4>60</vt:i4>
      </vt:variant>
      <vt:variant>
        <vt:i4>0</vt:i4>
      </vt:variant>
      <vt:variant>
        <vt:i4>5</vt:i4>
      </vt:variant>
      <vt:variant>
        <vt:lpwstr>https://www.edweek.org/ew/articles/2020/04/10/the-disparities-in-remote-learning-under-coronavirus.html</vt:lpwstr>
      </vt:variant>
      <vt:variant>
        <vt:lpwstr/>
      </vt:variant>
      <vt:variant>
        <vt:i4>8323130</vt:i4>
      </vt:variant>
      <vt:variant>
        <vt:i4>57</vt:i4>
      </vt:variant>
      <vt:variant>
        <vt:i4>0</vt:i4>
      </vt:variant>
      <vt:variant>
        <vt:i4>5</vt:i4>
      </vt:variant>
      <vt:variant>
        <vt:lpwstr>https://www.nytimes.com/2020/04/27/nyregion/coronavirus-homeschooling-parents.html</vt:lpwstr>
      </vt:variant>
      <vt:variant>
        <vt:lpwstr/>
      </vt:variant>
      <vt:variant>
        <vt:i4>4259905</vt:i4>
      </vt:variant>
      <vt:variant>
        <vt:i4>54</vt:i4>
      </vt:variant>
      <vt:variant>
        <vt:i4>0</vt:i4>
      </vt:variant>
      <vt:variant>
        <vt:i4>5</vt:i4>
      </vt:variant>
      <vt:variant>
        <vt:lpwstr>https://educationresearchalliancenola.org/files/publications/Harris-Larsen-Reform-Effects-2019-08-01.pdf</vt:lpwstr>
      </vt:variant>
      <vt:variant>
        <vt:lpwstr/>
      </vt:variant>
      <vt:variant>
        <vt:i4>2424879</vt:i4>
      </vt:variant>
      <vt:variant>
        <vt:i4>51</vt:i4>
      </vt:variant>
      <vt:variant>
        <vt:i4>0</vt:i4>
      </vt:variant>
      <vt:variant>
        <vt:i4>5</vt:i4>
      </vt:variant>
      <vt:variant>
        <vt:lpwstr>https://www.crpe.org/sites/default/files/final_national_sample_brief_2020.pdf</vt:lpwstr>
      </vt:variant>
      <vt:variant>
        <vt:lpwstr/>
      </vt:variant>
      <vt:variant>
        <vt:i4>4718593</vt:i4>
      </vt:variant>
      <vt:variant>
        <vt:i4>48</vt:i4>
      </vt:variant>
      <vt:variant>
        <vt:i4>0</vt:i4>
      </vt:variant>
      <vt:variant>
        <vt:i4>5</vt:i4>
      </vt:variant>
      <vt:variant>
        <vt:lpwstr>https://www.edweek.org/ew/articles/2020/05/27/instruction-during-covid-19-less-learning-time-drives.html</vt:lpwstr>
      </vt:variant>
      <vt:variant>
        <vt:lpwstr/>
      </vt:variant>
      <vt:variant>
        <vt:i4>655382</vt:i4>
      </vt:variant>
      <vt:variant>
        <vt:i4>45</vt:i4>
      </vt:variant>
      <vt:variant>
        <vt:i4>0</vt:i4>
      </vt:variant>
      <vt:variant>
        <vt:i4>5</vt:i4>
      </vt:variant>
      <vt:variant>
        <vt:lpwstr>https://www.edweek.org/ew/section/multimedia/map-coronavirus-and-school-closures.html</vt:lpwstr>
      </vt:variant>
      <vt:variant>
        <vt:lpwstr/>
      </vt:variant>
      <vt:variant>
        <vt:i4>5701725</vt:i4>
      </vt:variant>
      <vt:variant>
        <vt:i4>42</vt:i4>
      </vt:variant>
      <vt:variant>
        <vt:i4>0</vt:i4>
      </vt:variant>
      <vt:variant>
        <vt:i4>5</vt:i4>
      </vt:variant>
      <vt:variant>
        <vt:lpwstr>https://edtrust.org/ca-ny-parents-overwhelmingly-concerned-their-children-are-falling-behind-during-school-closures/</vt:lpwstr>
      </vt:variant>
      <vt:variant>
        <vt:lpwstr/>
      </vt:variant>
      <vt:variant>
        <vt:i4>5701725</vt:i4>
      </vt:variant>
      <vt:variant>
        <vt:i4>39</vt:i4>
      </vt:variant>
      <vt:variant>
        <vt:i4>0</vt:i4>
      </vt:variant>
      <vt:variant>
        <vt:i4>5</vt:i4>
      </vt:variant>
      <vt:variant>
        <vt:lpwstr>https://edtrust.org/ca-ny-parents-overwhelmingly-concerned-their-children-are-falling-behind-during-school-closures/</vt:lpwstr>
      </vt:variant>
      <vt:variant>
        <vt:lpwstr/>
      </vt:variant>
      <vt:variant>
        <vt:i4>5636191</vt:i4>
      </vt:variant>
      <vt:variant>
        <vt:i4>36</vt:i4>
      </vt:variant>
      <vt:variant>
        <vt:i4>0</vt:i4>
      </vt:variant>
      <vt:variant>
        <vt:i4>5</vt:i4>
      </vt:variant>
      <vt:variant>
        <vt:lpwstr>https://edtrust.org/covid-19-impact-on-education-equity-resources-responding/</vt:lpwstr>
      </vt:variant>
      <vt:variant>
        <vt:lpwstr/>
      </vt:variant>
      <vt:variant>
        <vt:i4>5636191</vt:i4>
      </vt:variant>
      <vt:variant>
        <vt:i4>33</vt:i4>
      </vt:variant>
      <vt:variant>
        <vt:i4>0</vt:i4>
      </vt:variant>
      <vt:variant>
        <vt:i4>5</vt:i4>
      </vt:variant>
      <vt:variant>
        <vt:lpwstr>https://edtrust.org/covid-19-impact-on-education-equity-resources-responding/</vt:lpwstr>
      </vt:variant>
      <vt:variant>
        <vt:lpwstr/>
      </vt:variant>
      <vt:variant>
        <vt:i4>5374021</vt:i4>
      </vt:variant>
      <vt:variant>
        <vt:i4>30</vt:i4>
      </vt:variant>
      <vt:variant>
        <vt:i4>0</vt:i4>
      </vt:variant>
      <vt:variant>
        <vt:i4>5</vt:i4>
      </vt:variant>
      <vt:variant>
        <vt:lpwstr>https://annenberg.brown.edu/recovery</vt:lpwstr>
      </vt:variant>
      <vt:variant>
        <vt:lpwstr/>
      </vt:variant>
      <vt:variant>
        <vt:i4>7405684</vt:i4>
      </vt:variant>
      <vt:variant>
        <vt:i4>27</vt:i4>
      </vt:variant>
      <vt:variant>
        <vt:i4>0</vt:i4>
      </vt:variant>
      <vt:variant>
        <vt:i4>5</vt:i4>
      </vt:variant>
      <vt:variant>
        <vt:lpwstr>https://www.cbsnews.com/news/work-from-home-black-hispanic-workers/</vt:lpwstr>
      </vt:variant>
      <vt:variant>
        <vt:lpwstr/>
      </vt:variant>
      <vt:variant>
        <vt:i4>589912</vt:i4>
      </vt:variant>
      <vt:variant>
        <vt:i4>24</vt:i4>
      </vt:variant>
      <vt:variant>
        <vt:i4>0</vt:i4>
      </vt:variant>
      <vt:variant>
        <vt:i4>5</vt:i4>
      </vt:variant>
      <vt:variant>
        <vt:lpwstr>https://news.gallup.com/poll/307754/parents-say-child-learning-remotely.aspx</vt:lpwstr>
      </vt:variant>
      <vt:variant>
        <vt:lpwstr/>
      </vt:variant>
      <vt:variant>
        <vt:i4>5832768</vt:i4>
      </vt:variant>
      <vt:variant>
        <vt:i4>21</vt:i4>
      </vt:variant>
      <vt:variant>
        <vt:i4>0</vt:i4>
      </vt:variant>
      <vt:variant>
        <vt:i4>5</vt:i4>
      </vt:variant>
      <vt:variant>
        <vt:lpwstr>https://www.nytimes.com/2020/04/14/opinion/coronavirus-racism-african-americans.html</vt:lpwstr>
      </vt:variant>
      <vt:variant>
        <vt:lpwstr/>
      </vt:variant>
      <vt:variant>
        <vt:i4>983107</vt:i4>
      </vt:variant>
      <vt:variant>
        <vt:i4>18</vt:i4>
      </vt:variant>
      <vt:variant>
        <vt:i4>0</vt:i4>
      </vt:variant>
      <vt:variant>
        <vt:i4>5</vt:i4>
      </vt:variant>
      <vt:variant>
        <vt:lpwstr>https://theanswerlab.rossier.usc.edu/wp-content/uploads/2020/06/Answer-Lab-COVID-19-Slide-202006-Final-1.pdf</vt:lpwstr>
      </vt:variant>
      <vt:variant>
        <vt:lpwstr/>
      </vt:variant>
      <vt:variant>
        <vt:i4>3145761</vt:i4>
      </vt:variant>
      <vt:variant>
        <vt:i4>15</vt:i4>
      </vt:variant>
      <vt:variant>
        <vt:i4>0</vt:i4>
      </vt:variant>
      <vt:variant>
        <vt:i4>5</vt:i4>
      </vt:variant>
      <vt:variant>
        <vt:lpwstr>https://doi.org/10.26300/2mam-bp02</vt:lpwstr>
      </vt:variant>
      <vt:variant>
        <vt:lpwstr/>
      </vt:variant>
      <vt:variant>
        <vt:i4>7209047</vt:i4>
      </vt:variant>
      <vt:variant>
        <vt:i4>12</vt:i4>
      </vt:variant>
      <vt:variant>
        <vt:i4>0</vt:i4>
      </vt:variant>
      <vt:variant>
        <vt:i4>5</vt:i4>
      </vt:variant>
      <vt:variant>
        <vt:lpwstr>https://scholar.harvard.edu/files/ang/files/PoliceViolence_Ang.pdf</vt:lpwstr>
      </vt:variant>
      <vt:variant>
        <vt:lpwstr/>
      </vt:variant>
      <vt:variant>
        <vt:i4>2162797</vt:i4>
      </vt:variant>
      <vt:variant>
        <vt:i4>9</vt:i4>
      </vt:variant>
      <vt:variant>
        <vt:i4>0</vt:i4>
      </vt:variant>
      <vt:variant>
        <vt:i4>5</vt:i4>
      </vt:variant>
      <vt:variant>
        <vt:lpwstr>https://annenberg.brown.edu/sites/default/files/EdResearch_for_Recovery_Brief_1.pdf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kelly.larson@nwea.org;debbie.Bauman@nwea.org</dc:creator>
  <cp:keywords/>
  <cp:lastModifiedBy>Megan Kuhfeld</cp:lastModifiedBy>
  <cp:revision>20</cp:revision>
  <dcterms:created xsi:type="dcterms:W3CDTF">2020-09-04T02:23:00Z</dcterms:created>
  <dcterms:modified xsi:type="dcterms:W3CDTF">2020-09-17T22:04:00Z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0x01010073B1C05FBB97F24C8592BFDD18CB1B58</vt:lpwstr>
  </property>
  <property fmtid="{D5CDD505-2E9C-101B-9397-08002B2CF9AE}" pid="3" name="AuthorIds_UIVersion_512">
    <vt:lpwstr>1612</vt:lpwstr>
  </property>
  <property fmtid="{D5CDD505-2E9C-101B-9397-08002B2CF9AE}" pid="4" name="_dlc_DocIdItemGuid">
    <vt:lpwstr>5ce9edfb-fd7d-4266-b8d9-77eec20c684e</vt:lpwstr>
  </property>
</Properties>
</file>